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511E97" w:rsidRPr="00F33167" w:rsidTr="00F52F1A">
        <w:tc>
          <w:tcPr>
            <w:tcW w:w="9212" w:type="dxa"/>
            <w:shd w:val="clear" w:color="auto" w:fill="D9D9D9"/>
          </w:tcPr>
          <w:p w:rsidR="00F33167" w:rsidRPr="00F33167" w:rsidRDefault="00511E97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Čestné prohlášení </w:t>
            </w:r>
            <w:r w:rsidR="00F33167" w:rsidRPr="00F33167">
              <w:rPr>
                <w:rFonts w:ascii="Tahoma" w:hAnsi="Tahoma" w:cs="Tahoma"/>
                <w:b/>
                <w:sz w:val="20"/>
                <w:szCs w:val="20"/>
              </w:rPr>
              <w:t xml:space="preserve">dodavatele </w:t>
            </w:r>
          </w:p>
          <w:p w:rsidR="00511E97" w:rsidRPr="00083B40" w:rsidRDefault="00F33167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o prokázání splnění </w:t>
            </w:r>
            <w:r w:rsidR="00083B40">
              <w:rPr>
                <w:rFonts w:ascii="Tahoma" w:hAnsi="Tahoma" w:cs="Tahoma"/>
                <w:b/>
                <w:sz w:val="20"/>
                <w:szCs w:val="20"/>
              </w:rPr>
              <w:t xml:space="preserve">základních </w:t>
            </w: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kvalifikačních předpokladů </w:t>
            </w:r>
          </w:p>
        </w:tc>
      </w:tr>
    </w:tbl>
    <w:p w:rsidR="003C1EA9" w:rsidRDefault="003C1EA9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F52F1A" w:rsidRDefault="00083B40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  <w:r w:rsidR="00566087">
              <w:rPr>
                <w:rFonts w:ascii="Tahoma" w:hAnsi="Tahoma" w:cs="Tahoma"/>
                <w:b/>
                <w:sz w:val="20"/>
                <w:szCs w:val="20"/>
              </w:rPr>
              <w:t>/ místo podnikání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IČ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67E" w:rsidRPr="00F33167" w:rsidTr="00F52F1A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567E" w:rsidRPr="00F33167" w:rsidRDefault="00F1732C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33167" w:rsidRPr="00F33167" w:rsidRDefault="00F33167" w:rsidP="00511E9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11E97" w:rsidRPr="00F52F1A" w:rsidRDefault="005F3BE7" w:rsidP="00FC5F32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</w:t>
      </w:r>
      <w:r w:rsidR="00511E97" w:rsidRPr="00F52F1A">
        <w:rPr>
          <w:rFonts w:ascii="Tahoma" w:hAnsi="Tahoma" w:cs="Tahoma"/>
          <w:b/>
          <w:sz w:val="20"/>
          <w:szCs w:val="20"/>
        </w:rPr>
        <w:t>ímto</w:t>
      </w:r>
      <w:r w:rsidR="00641182">
        <w:rPr>
          <w:rFonts w:ascii="Tahoma" w:hAnsi="Tahoma" w:cs="Tahoma"/>
          <w:b/>
          <w:sz w:val="20"/>
          <w:szCs w:val="20"/>
        </w:rPr>
        <w:t xml:space="preserve"> </w:t>
      </w:r>
      <w:r w:rsidR="00FC5F32" w:rsidRPr="00F52F1A">
        <w:rPr>
          <w:rFonts w:ascii="Tahoma" w:hAnsi="Tahoma" w:cs="Tahoma"/>
          <w:b/>
          <w:sz w:val="20"/>
          <w:szCs w:val="20"/>
        </w:rPr>
        <w:t xml:space="preserve">čestně </w:t>
      </w:r>
      <w:r w:rsidR="00511E97" w:rsidRPr="00F52F1A">
        <w:rPr>
          <w:rFonts w:ascii="Tahoma" w:hAnsi="Tahoma" w:cs="Tahoma"/>
          <w:b/>
          <w:sz w:val="20"/>
          <w:szCs w:val="20"/>
        </w:rPr>
        <w:t>prohlašuje, že</w:t>
      </w:r>
    </w:p>
    <w:p w:rsidR="00A066B3" w:rsidRPr="00083B40" w:rsidRDefault="00083B40" w:rsidP="00F52F1A">
      <w:pPr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</w:t>
      </w:r>
      <w:r w:rsidR="00F52F1A" w:rsidRPr="00083B40">
        <w:rPr>
          <w:rFonts w:ascii="Tahoma" w:hAnsi="Tahoma" w:cs="Tahoma"/>
          <w:bCs/>
          <w:sz w:val="18"/>
          <w:szCs w:val="18"/>
        </w:rPr>
        <w:t xml:space="preserve">, </w:t>
      </w:r>
      <w:r w:rsidR="000D3161" w:rsidRPr="00083B40">
        <w:rPr>
          <w:rFonts w:ascii="Tahoma" w:hAnsi="Tahoma" w:cs="Tahoma"/>
          <w:bCs/>
          <w:sz w:val="18"/>
          <w:szCs w:val="18"/>
        </w:rPr>
        <w:t xml:space="preserve">statutární orgán dodavatele, ani </w:t>
      </w:r>
      <w:r w:rsidR="00A066B3" w:rsidRPr="00083B40">
        <w:rPr>
          <w:rFonts w:ascii="Tahoma" w:hAnsi="Tahoma" w:cs="Tahoma"/>
          <w:bCs/>
          <w:sz w:val="18"/>
          <w:szCs w:val="18"/>
        </w:rPr>
        <w:t>žádný z členů statutárn</w:t>
      </w:r>
      <w:r w:rsidR="00F33167" w:rsidRPr="00083B40">
        <w:rPr>
          <w:rFonts w:ascii="Tahoma" w:hAnsi="Tahoma" w:cs="Tahoma"/>
          <w:bCs/>
          <w:sz w:val="18"/>
          <w:szCs w:val="18"/>
        </w:rPr>
        <w:t>ího orgánu dodavatele nebyl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pravomocně odsouzen pro trestný čin sp</w:t>
      </w:r>
      <w:r w:rsidR="00F33167" w:rsidRPr="00083B40">
        <w:rPr>
          <w:rFonts w:ascii="Tahoma" w:hAnsi="Tahoma" w:cs="Tahoma"/>
          <w:bCs/>
          <w:sz w:val="18"/>
          <w:szCs w:val="18"/>
        </w:rPr>
        <w:t>áchaný ve prospěch organizované zločinecké skupiny, trestný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čin účasti na organizované zločinecké skupině, legalizace výnosů z trestné činnosti, podílnictví, přijetí úplatku, podpl</w:t>
      </w:r>
      <w:r w:rsidR="00827D70">
        <w:rPr>
          <w:rFonts w:ascii="Tahoma" w:hAnsi="Tahoma" w:cs="Tahoma"/>
          <w:bCs/>
          <w:sz w:val="18"/>
          <w:szCs w:val="18"/>
        </w:rPr>
        <w:t>a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cení, </w:t>
      </w:r>
      <w:r w:rsidR="000D3161" w:rsidRPr="00083B40">
        <w:rPr>
          <w:rFonts w:ascii="Tahoma" w:hAnsi="Tahoma" w:cs="Tahoma"/>
          <w:bCs/>
          <w:sz w:val="18"/>
          <w:szCs w:val="18"/>
        </w:rPr>
        <w:t>nepřímého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úplatkářství,</w:t>
      </w:r>
      <w:r w:rsidR="000D3161" w:rsidRPr="00083B40">
        <w:rPr>
          <w:rFonts w:ascii="Tahoma" w:hAnsi="Tahoma" w:cs="Tahoma"/>
          <w:bCs/>
          <w:sz w:val="18"/>
          <w:szCs w:val="18"/>
        </w:rPr>
        <w:t xml:space="preserve"> podvodu, úvěrového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podvodu, včetně případů, kdy jde o přípravu nebo pokus nebo </w:t>
      </w:r>
      <w:r w:rsidR="008817D1" w:rsidRPr="00083B40">
        <w:rPr>
          <w:rFonts w:ascii="Tahoma" w:hAnsi="Tahoma" w:cs="Tahoma"/>
          <w:bCs/>
          <w:sz w:val="18"/>
          <w:szCs w:val="18"/>
        </w:rPr>
        <w:t>účastenství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na takovém trestném činu nebo</w:t>
      </w:r>
      <w:r>
        <w:rPr>
          <w:rFonts w:ascii="Tahoma" w:hAnsi="Tahoma" w:cs="Tahoma"/>
          <w:bCs/>
          <w:sz w:val="18"/>
          <w:szCs w:val="18"/>
        </w:rPr>
        <w:t xml:space="preserve"> došlo k zahlazení odsouzení za</w:t>
      </w:r>
      <w:r w:rsidR="00F2480C">
        <w:rPr>
          <w:rFonts w:ascii="Tahoma" w:hAnsi="Tahoma" w:cs="Tahoma"/>
          <w:bCs/>
          <w:sz w:val="18"/>
          <w:szCs w:val="18"/>
        </w:rPr>
        <w:t xml:space="preserve"> spáchání</w:t>
      </w:r>
      <w:r w:rsidR="00566087">
        <w:rPr>
          <w:rFonts w:ascii="Tahoma" w:hAnsi="Tahoma" w:cs="Tahoma"/>
          <w:bCs/>
          <w:sz w:val="18"/>
          <w:szCs w:val="18"/>
        </w:rPr>
        <w:t xml:space="preserve"> takového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trestného činu</w:t>
      </w:r>
      <w:r w:rsidR="00F33167" w:rsidRPr="00083B40">
        <w:rPr>
          <w:rFonts w:ascii="Tahoma" w:hAnsi="Tahoma" w:cs="Tahoma"/>
          <w:bCs/>
          <w:sz w:val="18"/>
          <w:szCs w:val="18"/>
        </w:rPr>
        <w:t>;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</w:t>
      </w:r>
      <w:r w:rsidR="00C934D0" w:rsidRPr="00083B40">
        <w:rPr>
          <w:rFonts w:ascii="Tahoma" w:hAnsi="Tahoma" w:cs="Tahoma"/>
          <w:bCs/>
          <w:sz w:val="18"/>
          <w:szCs w:val="18"/>
        </w:rPr>
        <w:t>jde-li o právnickou osobu, splňuje tento předpoklad jak tato právnická osoba, tak její statutární orgán nebo každý člen statutárního orgánu, a je-li statutárním orgánem dodavatele či členem statutárního orgánu dodavatele právnická osoba, splňuje tento předpoklad jak tato právnická osoba, tak její statutární orgán nebo každý člen statutárního orgánu této právnické osoby; podává-li nabídku či žádost o účast zahraniční právnická osoba prostřednictvím své organizační složky, splňuje předpoklad podle tohoto písmene vedle uvedených osob rovněž vedoucí této organizační složky;</w:t>
      </w:r>
    </w:p>
    <w:p w:rsidR="00A066B3" w:rsidRPr="00083B40" w:rsidRDefault="00A066B3" w:rsidP="00A066B3">
      <w:pPr>
        <w:ind w:left="720" w:hanging="720"/>
        <w:jc w:val="both"/>
        <w:rPr>
          <w:rFonts w:ascii="Tahoma" w:hAnsi="Tahoma" w:cs="Tahoma"/>
          <w:bCs/>
          <w:sz w:val="18"/>
          <w:szCs w:val="18"/>
        </w:rPr>
      </w:pPr>
    </w:p>
    <w:p w:rsidR="00A066B3" w:rsidRPr="00083B40" w:rsidRDefault="00F52F1A" w:rsidP="00F52F1A">
      <w:pPr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dodavatel,</w:t>
      </w:r>
      <w:r w:rsidRPr="00083B40">
        <w:rPr>
          <w:rFonts w:ascii="Tahoma" w:hAnsi="Tahoma" w:cs="Tahoma"/>
          <w:b/>
          <w:bCs/>
          <w:sz w:val="18"/>
          <w:szCs w:val="18"/>
        </w:rPr>
        <w:t xml:space="preserve"> </w:t>
      </w:r>
      <w:r w:rsidR="000D3161" w:rsidRPr="00083B40">
        <w:rPr>
          <w:rFonts w:ascii="Tahoma" w:hAnsi="Tahoma" w:cs="Tahoma"/>
          <w:bCs/>
          <w:sz w:val="18"/>
          <w:szCs w:val="18"/>
        </w:rPr>
        <w:t xml:space="preserve">statutární orgán dodavatele, ani 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žádný z členů statutárního orgánu dodavatele </w:t>
      </w:r>
      <w:r w:rsidR="00F33167" w:rsidRPr="00083B40">
        <w:rPr>
          <w:rFonts w:ascii="Tahoma" w:hAnsi="Tahoma" w:cs="Tahoma"/>
          <w:bCs/>
          <w:sz w:val="18"/>
          <w:szCs w:val="18"/>
        </w:rPr>
        <w:t>nebyl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pravomocně odsouzen pro trestný čin, jehož skutková podstata souvisí s</w:t>
      </w:r>
      <w:r w:rsidR="00F33167" w:rsidRPr="00083B40">
        <w:rPr>
          <w:rFonts w:ascii="Tahoma" w:hAnsi="Tahoma" w:cs="Tahoma"/>
          <w:bCs/>
          <w:sz w:val="18"/>
          <w:szCs w:val="18"/>
        </w:rPr>
        <w:t xml:space="preserve"> předmětem podnikání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dodavatele podle zvláštních právních předpisů nebo došlo k zahlazení odsouzení za spáchání takového trestného činu</w:t>
      </w:r>
      <w:r w:rsidR="00F33167" w:rsidRPr="00083B40">
        <w:rPr>
          <w:rFonts w:ascii="Tahoma" w:hAnsi="Tahoma" w:cs="Tahoma"/>
          <w:bCs/>
          <w:sz w:val="18"/>
          <w:szCs w:val="18"/>
        </w:rPr>
        <w:t>;</w:t>
      </w:r>
      <w:r w:rsidR="00C934D0" w:rsidRPr="00083B40">
        <w:rPr>
          <w:rFonts w:ascii="Arial" w:eastAsia="Times New Roman" w:hAnsi="Arial" w:cs="Arial"/>
          <w:sz w:val="18"/>
          <w:szCs w:val="18"/>
        </w:rPr>
        <w:t xml:space="preserve"> </w:t>
      </w:r>
      <w:r w:rsidR="00C934D0" w:rsidRPr="00083B40">
        <w:rPr>
          <w:rFonts w:ascii="Tahoma" w:hAnsi="Tahoma" w:cs="Tahoma"/>
          <w:bCs/>
          <w:sz w:val="18"/>
          <w:szCs w:val="18"/>
        </w:rPr>
        <w:t>jde-li o právnickou osobu, splňuje tuto podmínku jak tato právnická osoba, tak její statutární orgán nebo každý člen statutárního orgánu, a je-li statutárním orgánem dodavatele či členem statutárního orgánu dodavatele právnická osoba, splňuje tento předpoklad jak tato právnická osoba, tak její statutární orgán nebo každý člen statutárního orgánu této právnické osoby; podává-li nabídku či žádost o účast zahraniční právnická osoba prostřednictvím své organizační složky, splňuje předpoklad podle tohoto písmene vedle uvedených osob rovněž vedoucí této organizační složky;</w:t>
      </w:r>
    </w:p>
    <w:p w:rsidR="00A066B3" w:rsidRPr="00083B40" w:rsidRDefault="00A066B3" w:rsidP="00A066B3">
      <w:pPr>
        <w:jc w:val="both"/>
        <w:rPr>
          <w:rFonts w:ascii="Tahoma" w:hAnsi="Tahoma" w:cs="Tahoma"/>
          <w:bCs/>
          <w:sz w:val="18"/>
          <w:szCs w:val="18"/>
        </w:rPr>
      </w:pPr>
    </w:p>
    <w:p w:rsidR="00A066B3" w:rsidRPr="00083B40" w:rsidRDefault="00A066B3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 xml:space="preserve">dodavatel v posledních 3 letech </w:t>
      </w:r>
      <w:r w:rsidR="005B0F01" w:rsidRPr="00083B40">
        <w:rPr>
          <w:rFonts w:ascii="Tahoma" w:hAnsi="Tahoma" w:cs="Tahoma"/>
          <w:bCs/>
          <w:sz w:val="18"/>
          <w:szCs w:val="18"/>
        </w:rPr>
        <w:t xml:space="preserve">nenaplnil </w:t>
      </w:r>
      <w:r w:rsidRPr="00083B40">
        <w:rPr>
          <w:rFonts w:ascii="Tahoma" w:hAnsi="Tahoma" w:cs="Tahoma"/>
          <w:bCs/>
          <w:sz w:val="18"/>
          <w:szCs w:val="18"/>
        </w:rPr>
        <w:t>skutkovou podstatu jednání nekalé soutěže formou podplácení podle zvláštního právního předpisu</w:t>
      </w:r>
      <w:r w:rsidR="00F33167" w:rsidRPr="00083B40">
        <w:rPr>
          <w:rFonts w:ascii="Tahoma" w:hAnsi="Tahoma" w:cs="Tahoma"/>
          <w:bCs/>
          <w:sz w:val="18"/>
          <w:szCs w:val="18"/>
        </w:rPr>
        <w:t>;</w:t>
      </w:r>
    </w:p>
    <w:p w:rsidR="00A066B3" w:rsidRPr="00083B40" w:rsidRDefault="00A066B3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A066B3" w:rsidRPr="00083B40" w:rsidRDefault="00A066B3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vůči majetku dodavatele neprobíhá ani v posledních 3 letech neproběhlo insolvenční řízení, v němž bylo vydáno rozhodnutí</w:t>
      </w:r>
      <w:r w:rsidR="00F33167" w:rsidRPr="00083B40">
        <w:rPr>
          <w:rFonts w:ascii="Tahoma" w:hAnsi="Tahoma" w:cs="Tahoma"/>
          <w:bCs/>
          <w:sz w:val="18"/>
          <w:szCs w:val="18"/>
        </w:rPr>
        <w:t xml:space="preserve"> o úpadku nebo</w:t>
      </w:r>
      <w:r w:rsidRPr="00083B40">
        <w:rPr>
          <w:rFonts w:ascii="Tahoma" w:hAnsi="Tahoma" w:cs="Tahoma"/>
          <w:bCs/>
          <w:sz w:val="18"/>
          <w:szCs w:val="18"/>
        </w:rPr>
        <w:t xml:space="preserve"> insolvenční návrh nebyl zamítnut proto, že </w:t>
      </w:r>
      <w:r w:rsidR="00F33167" w:rsidRPr="00083B40">
        <w:rPr>
          <w:rFonts w:ascii="Tahoma" w:hAnsi="Tahoma" w:cs="Tahoma"/>
          <w:bCs/>
          <w:sz w:val="18"/>
          <w:szCs w:val="18"/>
        </w:rPr>
        <w:t>majetek nepostačuje</w:t>
      </w:r>
      <w:r w:rsidRPr="00083B40">
        <w:rPr>
          <w:rFonts w:ascii="Tahoma" w:hAnsi="Tahoma" w:cs="Tahoma"/>
          <w:bCs/>
          <w:sz w:val="18"/>
          <w:szCs w:val="18"/>
        </w:rPr>
        <w:t xml:space="preserve"> k úhradě nákladů insolvenčního řízení, nebo nebyl </w:t>
      </w:r>
      <w:r w:rsidR="00F33167" w:rsidRPr="00083B40">
        <w:rPr>
          <w:rFonts w:ascii="Tahoma" w:hAnsi="Tahoma" w:cs="Tahoma"/>
          <w:bCs/>
          <w:sz w:val="18"/>
          <w:szCs w:val="18"/>
        </w:rPr>
        <w:t>konkurs zrušen</w:t>
      </w:r>
      <w:r w:rsidR="00782E63" w:rsidRPr="00083B40">
        <w:rPr>
          <w:rFonts w:ascii="Tahoma" w:hAnsi="Tahoma" w:cs="Tahoma"/>
          <w:bCs/>
          <w:sz w:val="18"/>
          <w:szCs w:val="18"/>
        </w:rPr>
        <w:t xml:space="preserve"> proto, </w:t>
      </w:r>
      <w:r w:rsidR="00F52F1A" w:rsidRPr="00083B40">
        <w:rPr>
          <w:rFonts w:ascii="Tahoma" w:hAnsi="Tahoma" w:cs="Tahoma"/>
          <w:bCs/>
          <w:sz w:val="18"/>
          <w:szCs w:val="18"/>
        </w:rPr>
        <w:t xml:space="preserve">že </w:t>
      </w:r>
      <w:r w:rsidR="00083B40" w:rsidRPr="00083B40">
        <w:rPr>
          <w:rFonts w:ascii="Tahoma" w:hAnsi="Tahoma" w:cs="Tahoma"/>
          <w:bCs/>
          <w:sz w:val="18"/>
          <w:szCs w:val="18"/>
        </w:rPr>
        <w:t>majetek byl</w:t>
      </w:r>
      <w:r w:rsidRPr="00083B40">
        <w:rPr>
          <w:rFonts w:ascii="Tahoma" w:hAnsi="Tahoma" w:cs="Tahoma"/>
          <w:bCs/>
          <w:sz w:val="18"/>
          <w:szCs w:val="18"/>
        </w:rPr>
        <w:t xml:space="preserve"> zcela nepostačující nebo zavedena nucená správa podle zvláštních právních předpisů</w:t>
      </w:r>
      <w:r w:rsidR="000D3161" w:rsidRPr="00083B40">
        <w:rPr>
          <w:rFonts w:ascii="Tahoma" w:hAnsi="Tahoma" w:cs="Tahoma"/>
          <w:bCs/>
          <w:sz w:val="18"/>
          <w:szCs w:val="18"/>
        </w:rPr>
        <w:t>;</w:t>
      </w:r>
    </w:p>
    <w:p w:rsidR="00A066B3" w:rsidRPr="00083B40" w:rsidRDefault="00A066B3" w:rsidP="00A066B3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A066B3" w:rsidRPr="00083B40" w:rsidRDefault="00F33167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 není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v</w:t>
      </w:r>
      <w:r w:rsidRPr="00083B40">
        <w:rPr>
          <w:rFonts w:ascii="Tahoma" w:hAnsi="Tahoma" w:cs="Tahoma"/>
          <w:bCs/>
          <w:sz w:val="18"/>
          <w:szCs w:val="18"/>
        </w:rPr>
        <w:t> </w:t>
      </w:r>
      <w:r w:rsidR="00A066B3" w:rsidRPr="00083B40">
        <w:rPr>
          <w:rFonts w:ascii="Tahoma" w:hAnsi="Tahoma" w:cs="Tahoma"/>
          <w:bCs/>
          <w:sz w:val="18"/>
          <w:szCs w:val="18"/>
        </w:rPr>
        <w:t>likvidaci</w:t>
      </w:r>
      <w:r w:rsidRPr="00083B40">
        <w:rPr>
          <w:rFonts w:ascii="Tahoma" w:hAnsi="Tahoma" w:cs="Tahoma"/>
          <w:bCs/>
          <w:sz w:val="18"/>
          <w:szCs w:val="18"/>
        </w:rPr>
        <w:t>;</w:t>
      </w:r>
    </w:p>
    <w:p w:rsidR="00A066B3" w:rsidRPr="00083B40" w:rsidRDefault="00A066B3" w:rsidP="00A066B3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A066B3" w:rsidRPr="00083B40" w:rsidRDefault="00F33167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 nemá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v evidenci daní zachyceny daňové nedoplatky, </w:t>
      </w:r>
      <w:r w:rsidRPr="00083B40">
        <w:rPr>
          <w:rFonts w:ascii="Tahoma" w:hAnsi="Tahoma" w:cs="Tahoma"/>
          <w:bCs/>
          <w:sz w:val="18"/>
          <w:szCs w:val="18"/>
        </w:rPr>
        <w:t>a to</w:t>
      </w:r>
      <w:r w:rsidR="005F3BE7" w:rsidRPr="00083B40">
        <w:rPr>
          <w:rFonts w:ascii="Tahoma" w:hAnsi="Tahoma" w:cs="Tahoma"/>
          <w:bCs/>
          <w:sz w:val="18"/>
          <w:szCs w:val="18"/>
        </w:rPr>
        <w:t xml:space="preserve"> ani ve vztahu ke spotřební dani</w:t>
      </w:r>
      <w:r w:rsidRPr="00083B40">
        <w:rPr>
          <w:rFonts w:ascii="Tahoma" w:hAnsi="Tahoma" w:cs="Tahoma"/>
          <w:bCs/>
          <w:sz w:val="18"/>
          <w:szCs w:val="18"/>
        </w:rPr>
        <w:t>;</w:t>
      </w:r>
    </w:p>
    <w:p w:rsidR="00A066B3" w:rsidRPr="00083B40" w:rsidRDefault="00A066B3" w:rsidP="00A066B3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F52F1A" w:rsidRPr="00083B40" w:rsidRDefault="00F33167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 xml:space="preserve">dodavatel </w:t>
      </w:r>
      <w:r w:rsidR="00A066B3" w:rsidRPr="00083B40">
        <w:rPr>
          <w:rFonts w:ascii="Tahoma" w:hAnsi="Tahoma" w:cs="Tahoma"/>
          <w:bCs/>
          <w:sz w:val="18"/>
          <w:szCs w:val="18"/>
        </w:rPr>
        <w:t>nemá nedoplatek na pojistném a na penále na veřejné zdravotní pojištění</w:t>
      </w:r>
      <w:r w:rsidRPr="00083B40">
        <w:rPr>
          <w:rFonts w:ascii="Tahoma" w:hAnsi="Tahoma" w:cs="Tahoma"/>
          <w:bCs/>
          <w:sz w:val="18"/>
          <w:szCs w:val="18"/>
        </w:rPr>
        <w:t>;</w:t>
      </w:r>
    </w:p>
    <w:p w:rsidR="00F52F1A" w:rsidRPr="00083B40" w:rsidRDefault="00F52F1A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F52F1A" w:rsidRPr="00083B40" w:rsidRDefault="00F33167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 xml:space="preserve">dodavatel </w:t>
      </w:r>
      <w:r w:rsidR="00A066B3" w:rsidRPr="00083B40">
        <w:rPr>
          <w:rFonts w:ascii="Tahoma" w:hAnsi="Tahoma" w:cs="Tahoma"/>
          <w:bCs/>
          <w:sz w:val="18"/>
          <w:szCs w:val="18"/>
        </w:rPr>
        <w:t>nemá</w:t>
      </w:r>
      <w:r w:rsidRPr="00083B40">
        <w:rPr>
          <w:rFonts w:ascii="Tahoma" w:hAnsi="Tahoma" w:cs="Tahoma"/>
          <w:bCs/>
          <w:sz w:val="18"/>
          <w:szCs w:val="18"/>
        </w:rPr>
        <w:t xml:space="preserve"> nedoplatek na pojistném a na penále na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sociální </w:t>
      </w:r>
      <w:r w:rsidR="000D3161" w:rsidRPr="00083B40">
        <w:rPr>
          <w:rFonts w:ascii="Tahoma" w:hAnsi="Tahoma" w:cs="Tahoma"/>
          <w:bCs/>
          <w:sz w:val="18"/>
          <w:szCs w:val="18"/>
        </w:rPr>
        <w:t>zabezpečení a příspěvku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na státní politiku zaměstnanosti</w:t>
      </w:r>
      <w:r w:rsidRPr="00083B40">
        <w:rPr>
          <w:rFonts w:ascii="Tahoma" w:hAnsi="Tahoma" w:cs="Tahoma"/>
          <w:bCs/>
          <w:sz w:val="18"/>
          <w:szCs w:val="18"/>
        </w:rPr>
        <w:t>;</w:t>
      </w:r>
    </w:p>
    <w:p w:rsidR="00A066B3" w:rsidRPr="00083B40" w:rsidRDefault="00A066B3" w:rsidP="00A066B3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F52F1A" w:rsidRPr="00083B40" w:rsidRDefault="00F33167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 není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veden v rejstříku osob se zákazem plnění veřejných zakázek</w:t>
      </w:r>
      <w:r w:rsidR="000D3161" w:rsidRPr="00083B40">
        <w:rPr>
          <w:rFonts w:ascii="Tahoma" w:hAnsi="Tahoma" w:cs="Tahoma"/>
          <w:bCs/>
          <w:sz w:val="18"/>
          <w:szCs w:val="18"/>
        </w:rPr>
        <w:t>;</w:t>
      </w:r>
    </w:p>
    <w:p w:rsidR="00F52F1A" w:rsidRPr="00083B40" w:rsidRDefault="00F52F1A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F52F1A" w:rsidRPr="00083B40" w:rsidRDefault="00F52F1A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dodavateli nebyla v posledních třech letech pravomocně uložena pokuta za umožnění výkonu nelegální práce podle zvláštního právního předpisu</w:t>
      </w:r>
      <w:r w:rsidR="00083B40">
        <w:rPr>
          <w:rFonts w:ascii="Tahoma" w:hAnsi="Tahoma" w:cs="Tahoma"/>
          <w:bCs/>
          <w:sz w:val="18"/>
          <w:szCs w:val="18"/>
        </w:rPr>
        <w:t>.</w:t>
      </w:r>
    </w:p>
    <w:p w:rsidR="00C934D0" w:rsidRDefault="00C934D0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C934D0" w:rsidRPr="00F33167" w:rsidRDefault="00C934D0" w:rsidP="00F52F1A">
      <w:pPr>
        <w:tabs>
          <w:tab w:val="left" w:pos="0"/>
        </w:tabs>
        <w:ind w:left="-218"/>
        <w:jc w:val="both"/>
        <w:rPr>
          <w:rFonts w:ascii="Tahoma" w:hAnsi="Tahoma" w:cs="Tahoma"/>
          <w:bCs/>
          <w:sz w:val="20"/>
          <w:szCs w:val="20"/>
        </w:rPr>
      </w:pPr>
    </w:p>
    <w:p w:rsidR="00F52F1A" w:rsidRDefault="00F33167" w:rsidP="00F52F1A">
      <w:pPr>
        <w:spacing w:line="360" w:lineRule="auto"/>
        <w:rPr>
          <w:rFonts w:ascii="Tahoma" w:hAnsi="Tahoma" w:cs="Tahoma"/>
          <w:sz w:val="20"/>
          <w:szCs w:val="20"/>
        </w:rPr>
      </w:pPr>
      <w:r w:rsidRPr="00F33167">
        <w:rPr>
          <w:rFonts w:ascii="Tahoma" w:hAnsi="Tahoma" w:cs="Tahoma"/>
          <w:sz w:val="20"/>
          <w:szCs w:val="20"/>
        </w:rPr>
        <w:t>V </w:t>
      </w:r>
      <w:r w:rsidR="00F52F1A">
        <w:rPr>
          <w:rFonts w:ascii="Tahoma" w:hAnsi="Tahoma" w:cs="Tahoma"/>
          <w:sz w:val="20"/>
          <w:szCs w:val="20"/>
        </w:rPr>
        <w:t>_____________</w:t>
      </w:r>
      <w:r w:rsidRPr="00F331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F33167">
        <w:rPr>
          <w:rFonts w:ascii="Tahoma" w:hAnsi="Tahoma" w:cs="Tahoma"/>
          <w:sz w:val="20"/>
          <w:szCs w:val="20"/>
        </w:rPr>
        <w:t>dne __.__.______</w:t>
      </w:r>
      <w:proofErr w:type="gramEnd"/>
      <w:r w:rsidR="00511E97" w:rsidRPr="00F33167">
        <w:rPr>
          <w:rFonts w:ascii="Tahoma" w:hAnsi="Tahoma" w:cs="Tahoma"/>
          <w:sz w:val="20"/>
          <w:szCs w:val="20"/>
        </w:rPr>
        <w:t xml:space="preserve">     </w:t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  <w:t xml:space="preserve">  </w:t>
      </w:r>
      <w:r w:rsidR="00933A80">
        <w:rPr>
          <w:rFonts w:ascii="Tahoma" w:hAnsi="Tahoma" w:cs="Tahoma"/>
          <w:sz w:val="20"/>
          <w:szCs w:val="20"/>
        </w:rPr>
        <w:t xml:space="preserve">                               </w:t>
      </w:r>
    </w:p>
    <w:p w:rsidR="00F52F1A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C5433F" w:rsidRDefault="00C5433F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F33167" w:rsidRPr="00F33167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11E97" w:rsidRPr="00083B40">
        <w:rPr>
          <w:rFonts w:ascii="Tahoma" w:hAnsi="Tahoma" w:cs="Tahoma"/>
          <w:b/>
          <w:sz w:val="20"/>
          <w:szCs w:val="20"/>
        </w:rPr>
        <w:t>……........................................................................................</w:t>
      </w:r>
    </w:p>
    <w:p w:rsidR="00F52F1A" w:rsidRDefault="00F52F1A" w:rsidP="00F52F1A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___________________________________</w:t>
      </w:r>
      <w:r w:rsidR="00F33167" w:rsidRPr="00F33167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p w:rsidR="00E74233" w:rsidRPr="00F52F1A" w:rsidRDefault="00F52F1A" w:rsidP="00F52F1A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  </w:t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>(Jméno a podpis osoby oprávněné jednat jménem či za dodavatele)</w:t>
      </w:r>
    </w:p>
    <w:sectPr w:rsidR="00E74233" w:rsidRPr="00F52F1A" w:rsidSect="00083B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/>
      <w:pgMar w:top="567" w:right="1133" w:bottom="284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EFF" w:rsidRDefault="00605EFF" w:rsidP="00F33167">
      <w:r>
        <w:separator/>
      </w:r>
    </w:p>
  </w:endnote>
  <w:endnote w:type="continuationSeparator" w:id="0">
    <w:p w:rsidR="00605EFF" w:rsidRDefault="00605EFF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B1144">
      <w:rPr>
        <w:rStyle w:val="slostrnky"/>
        <w:noProof/>
      </w:rPr>
      <w:t>1</w: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15" w:rsidRDefault="00B168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EFF" w:rsidRDefault="00605EFF" w:rsidP="00F33167">
      <w:r>
        <w:separator/>
      </w:r>
    </w:p>
  </w:footnote>
  <w:footnote w:type="continuationSeparator" w:id="0">
    <w:p w:rsidR="00605EFF" w:rsidRDefault="00605EFF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15" w:rsidRDefault="00B1681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5F" w:rsidRPr="00E51601" w:rsidRDefault="007E1A5F" w:rsidP="00E51601">
    <w:pPr>
      <w:pStyle w:val="Zhlav"/>
      <w:jc w:val="right"/>
      <w:rPr>
        <w:rFonts w:ascii="Tahoma" w:hAnsi="Tahoma" w:cs="Tahoma"/>
        <w:sz w:val="16"/>
        <w:szCs w:val="16"/>
        <w:lang w:val="cs-CZ"/>
      </w:rPr>
    </w:pPr>
    <w:r w:rsidRPr="00E51601">
      <w:rPr>
        <w:rFonts w:ascii="Tahoma" w:hAnsi="Tahoma" w:cs="Tahoma"/>
        <w:sz w:val="16"/>
        <w:szCs w:val="16"/>
        <w:lang w:val="cs-CZ"/>
      </w:rPr>
      <w:t xml:space="preserve">Příloha č. </w:t>
    </w:r>
    <w:r w:rsidR="00F637CA">
      <w:rPr>
        <w:rFonts w:ascii="Tahoma" w:hAnsi="Tahoma" w:cs="Tahoma"/>
        <w:sz w:val="16"/>
        <w:szCs w:val="16"/>
        <w:lang w:val="cs-CZ"/>
      </w:rPr>
      <w:t>4</w:t>
    </w:r>
    <w:r w:rsidRPr="00E51601">
      <w:rPr>
        <w:rFonts w:ascii="Tahoma" w:hAnsi="Tahoma" w:cs="Tahoma"/>
        <w:sz w:val="16"/>
        <w:szCs w:val="16"/>
        <w:lang w:val="cs-CZ"/>
      </w:rPr>
      <w:t xml:space="preserve"> </w:t>
    </w:r>
    <w:r w:rsidR="00083B40">
      <w:rPr>
        <w:rFonts w:ascii="Tahoma" w:hAnsi="Tahoma" w:cs="Tahoma"/>
        <w:sz w:val="16"/>
        <w:szCs w:val="16"/>
        <w:lang w:val="cs-CZ"/>
      </w:rPr>
      <w:t>Výzvy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15" w:rsidRDefault="00B168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06"/>
    <w:rsid w:val="00012DDC"/>
    <w:rsid w:val="00031E4F"/>
    <w:rsid w:val="00057565"/>
    <w:rsid w:val="00083B40"/>
    <w:rsid w:val="000B088D"/>
    <w:rsid w:val="000B1144"/>
    <w:rsid w:val="000C4D49"/>
    <w:rsid w:val="000D3161"/>
    <w:rsid w:val="0017778C"/>
    <w:rsid w:val="0018098C"/>
    <w:rsid w:val="001910D7"/>
    <w:rsid w:val="0019472F"/>
    <w:rsid w:val="001B0748"/>
    <w:rsid w:val="001B1F2A"/>
    <w:rsid w:val="001C0B31"/>
    <w:rsid w:val="00212274"/>
    <w:rsid w:val="00246973"/>
    <w:rsid w:val="0027600E"/>
    <w:rsid w:val="00384851"/>
    <w:rsid w:val="0038709C"/>
    <w:rsid w:val="003A4A4C"/>
    <w:rsid w:val="003C1EA9"/>
    <w:rsid w:val="003D0A21"/>
    <w:rsid w:val="003D34AE"/>
    <w:rsid w:val="00410C5F"/>
    <w:rsid w:val="0044205B"/>
    <w:rsid w:val="004C23E0"/>
    <w:rsid w:val="004C2C67"/>
    <w:rsid w:val="004C79CE"/>
    <w:rsid w:val="00511E97"/>
    <w:rsid w:val="0051639E"/>
    <w:rsid w:val="005333B0"/>
    <w:rsid w:val="0054507A"/>
    <w:rsid w:val="00566087"/>
    <w:rsid w:val="0058233D"/>
    <w:rsid w:val="005B0F01"/>
    <w:rsid w:val="005D3865"/>
    <w:rsid w:val="005E0DD1"/>
    <w:rsid w:val="005E30BE"/>
    <w:rsid w:val="005F3BE7"/>
    <w:rsid w:val="005F5836"/>
    <w:rsid w:val="005F7643"/>
    <w:rsid w:val="00605EFF"/>
    <w:rsid w:val="006159C0"/>
    <w:rsid w:val="00641182"/>
    <w:rsid w:val="007246D9"/>
    <w:rsid w:val="007401F3"/>
    <w:rsid w:val="00773D2A"/>
    <w:rsid w:val="00774D43"/>
    <w:rsid w:val="00782E63"/>
    <w:rsid w:val="0079612F"/>
    <w:rsid w:val="007E1A5F"/>
    <w:rsid w:val="0080413C"/>
    <w:rsid w:val="00827D70"/>
    <w:rsid w:val="00855967"/>
    <w:rsid w:val="008817D1"/>
    <w:rsid w:val="00897728"/>
    <w:rsid w:val="008A4698"/>
    <w:rsid w:val="008E7493"/>
    <w:rsid w:val="00933A80"/>
    <w:rsid w:val="00945C18"/>
    <w:rsid w:val="009815C7"/>
    <w:rsid w:val="009A0834"/>
    <w:rsid w:val="009F695A"/>
    <w:rsid w:val="00A066B3"/>
    <w:rsid w:val="00A2567E"/>
    <w:rsid w:val="00A34204"/>
    <w:rsid w:val="00A56B02"/>
    <w:rsid w:val="00A7068C"/>
    <w:rsid w:val="00AF5D0F"/>
    <w:rsid w:val="00B16815"/>
    <w:rsid w:val="00B42E6E"/>
    <w:rsid w:val="00BB2B45"/>
    <w:rsid w:val="00BC5F32"/>
    <w:rsid w:val="00BD7CF8"/>
    <w:rsid w:val="00C00A05"/>
    <w:rsid w:val="00C17E05"/>
    <w:rsid w:val="00C5433F"/>
    <w:rsid w:val="00C934D0"/>
    <w:rsid w:val="00CD58D8"/>
    <w:rsid w:val="00CD7406"/>
    <w:rsid w:val="00CF6F6A"/>
    <w:rsid w:val="00D033B0"/>
    <w:rsid w:val="00D630F9"/>
    <w:rsid w:val="00DC648C"/>
    <w:rsid w:val="00DD337D"/>
    <w:rsid w:val="00E154C2"/>
    <w:rsid w:val="00E51601"/>
    <w:rsid w:val="00E71CD1"/>
    <w:rsid w:val="00E74233"/>
    <w:rsid w:val="00E74CB7"/>
    <w:rsid w:val="00E84065"/>
    <w:rsid w:val="00EB7066"/>
    <w:rsid w:val="00F125E0"/>
    <w:rsid w:val="00F1699A"/>
    <w:rsid w:val="00F1732C"/>
    <w:rsid w:val="00F2480C"/>
    <w:rsid w:val="00F33167"/>
    <w:rsid w:val="00F52F1A"/>
    <w:rsid w:val="00F637CA"/>
    <w:rsid w:val="00FC2177"/>
    <w:rsid w:val="00FC5F32"/>
    <w:rsid w:val="00FE2F0D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</vt:lpstr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/>
  <cp:keywords/>
  <cp:lastModifiedBy/>
  <cp:revision>1</cp:revision>
  <cp:lastPrinted>2012-05-09T09:58:00Z</cp:lastPrinted>
  <dcterms:created xsi:type="dcterms:W3CDTF">2015-11-27T14:04:00Z</dcterms:created>
  <dcterms:modified xsi:type="dcterms:W3CDTF">2015-11-27T14:04:00Z</dcterms:modified>
</cp:coreProperties>
</file>