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2102" w14:textId="77777777" w:rsidR="00320876" w:rsidRPr="001A2A53" w:rsidRDefault="00320876" w:rsidP="00320876">
      <w:pPr>
        <w:rPr>
          <w:rFonts w:ascii="Calibri" w:hAnsi="Calibri" w:cs="Calibri"/>
          <w:color w:val="000000"/>
          <w:sz w:val="22"/>
          <w:szCs w:val="22"/>
        </w:rPr>
      </w:pPr>
    </w:p>
    <w:p w14:paraId="7B9E37DE" w14:textId="77777777" w:rsidR="00320876" w:rsidRDefault="00320876" w:rsidP="00320876">
      <w:pPr>
        <w:rPr>
          <w:color w:val="000000"/>
          <w:sz w:val="22"/>
          <w:szCs w:val="22"/>
        </w:rPr>
      </w:pPr>
    </w:p>
    <w:p w14:paraId="7FD24072" w14:textId="6F6AA040" w:rsidR="00320876" w:rsidRDefault="00D14849" w:rsidP="00320876">
      <w:pPr>
        <w:rPr>
          <w:color w:val="000000"/>
          <w:sz w:val="22"/>
          <w:szCs w:val="22"/>
        </w:rPr>
      </w:pPr>
      <w:r>
        <w:rPr>
          <w:color w:val="000000"/>
          <w:sz w:val="22"/>
          <w:szCs w:val="22"/>
        </w:rPr>
        <w:t>Níže psaného dne, měsíce a roku</w:t>
      </w:r>
    </w:p>
    <w:p w14:paraId="3FFF5EE8" w14:textId="77777777" w:rsidR="00320876" w:rsidRDefault="00320876" w:rsidP="00320876">
      <w:pPr>
        <w:rPr>
          <w:b/>
          <w:bCs/>
          <w:color w:val="000000"/>
          <w:sz w:val="22"/>
          <w:szCs w:val="22"/>
        </w:rPr>
      </w:pPr>
    </w:p>
    <w:p w14:paraId="42E8D01C" w14:textId="77777777" w:rsidR="00320876" w:rsidRDefault="00320876" w:rsidP="00320876">
      <w:pPr>
        <w:rPr>
          <w:b/>
          <w:bCs/>
          <w:color w:val="000000"/>
          <w:sz w:val="22"/>
          <w:szCs w:val="22"/>
        </w:rPr>
      </w:pPr>
    </w:p>
    <w:p w14:paraId="7884963D" w14:textId="77777777" w:rsidR="00320876" w:rsidRDefault="00320876" w:rsidP="00320876">
      <w:pPr>
        <w:rPr>
          <w:b/>
          <w:bCs/>
          <w:color w:val="000000"/>
          <w:sz w:val="22"/>
          <w:szCs w:val="22"/>
        </w:rPr>
      </w:pPr>
    </w:p>
    <w:p w14:paraId="11849AB9" w14:textId="77777777" w:rsidR="00320876" w:rsidRDefault="00320876" w:rsidP="00320876">
      <w:pPr>
        <w:rPr>
          <w:b/>
          <w:bCs/>
          <w:color w:val="000000"/>
          <w:sz w:val="22"/>
          <w:szCs w:val="22"/>
        </w:rPr>
      </w:pPr>
    </w:p>
    <w:p w14:paraId="273068BA" w14:textId="77777777" w:rsidR="00320876" w:rsidRDefault="00320876" w:rsidP="00320876">
      <w:pPr>
        <w:rPr>
          <w:b/>
          <w:bCs/>
          <w:color w:val="000000"/>
          <w:sz w:val="22"/>
          <w:szCs w:val="22"/>
        </w:rPr>
      </w:pPr>
      <w:r>
        <w:rPr>
          <w:b/>
          <w:bCs/>
          <w:color w:val="000000"/>
          <w:sz w:val="22"/>
          <w:szCs w:val="22"/>
        </w:rPr>
        <w:t xml:space="preserve">Statutární město Karlovy Vary </w:t>
      </w:r>
    </w:p>
    <w:p w14:paraId="072E5FEC" w14:textId="77777777" w:rsidR="00320876" w:rsidRDefault="00EC136F" w:rsidP="00320876">
      <w:pPr>
        <w:rPr>
          <w:color w:val="000000"/>
          <w:sz w:val="22"/>
          <w:szCs w:val="22"/>
        </w:rPr>
      </w:pPr>
      <w:r>
        <w:rPr>
          <w:color w:val="000000"/>
          <w:sz w:val="22"/>
          <w:szCs w:val="22"/>
        </w:rPr>
        <w:t xml:space="preserve">se sídlem </w:t>
      </w:r>
      <w:r w:rsidR="00320876">
        <w:rPr>
          <w:color w:val="000000"/>
          <w:sz w:val="22"/>
          <w:szCs w:val="22"/>
        </w:rPr>
        <w:t>Moskevská 2035/21, 361 20 Karlovy Vary 1</w:t>
      </w:r>
    </w:p>
    <w:p w14:paraId="192284A1" w14:textId="4438EE6F" w:rsidR="00320876" w:rsidRDefault="00320876" w:rsidP="00320876">
      <w:pPr>
        <w:rPr>
          <w:color w:val="000000"/>
          <w:sz w:val="22"/>
          <w:szCs w:val="22"/>
        </w:rPr>
      </w:pPr>
      <w:r>
        <w:rPr>
          <w:color w:val="000000"/>
          <w:sz w:val="22"/>
          <w:szCs w:val="22"/>
        </w:rPr>
        <w:t>IČ</w:t>
      </w:r>
      <w:r w:rsidR="00B141F3">
        <w:rPr>
          <w:color w:val="000000"/>
          <w:sz w:val="22"/>
          <w:szCs w:val="22"/>
        </w:rPr>
        <w:t>O</w:t>
      </w:r>
      <w:r>
        <w:rPr>
          <w:color w:val="000000"/>
          <w:sz w:val="22"/>
          <w:szCs w:val="22"/>
        </w:rPr>
        <w:t>: 00254657</w:t>
      </w:r>
    </w:p>
    <w:p w14:paraId="5C46C830" w14:textId="77777777" w:rsidR="00320876" w:rsidRDefault="00320876" w:rsidP="00320876">
      <w:pPr>
        <w:rPr>
          <w:color w:val="000000"/>
          <w:sz w:val="22"/>
          <w:szCs w:val="22"/>
        </w:rPr>
      </w:pPr>
      <w:r>
        <w:rPr>
          <w:color w:val="000000"/>
          <w:sz w:val="22"/>
          <w:szCs w:val="22"/>
        </w:rPr>
        <w:t>DIČ: CZ00254657</w:t>
      </w:r>
    </w:p>
    <w:p w14:paraId="227AC004" w14:textId="43FDDFA6" w:rsidR="00F6551D" w:rsidRDefault="00066498" w:rsidP="00320876">
      <w:pPr>
        <w:rPr>
          <w:color w:val="000000"/>
          <w:sz w:val="22"/>
          <w:szCs w:val="22"/>
        </w:rPr>
      </w:pPr>
      <w:r>
        <w:rPr>
          <w:color w:val="000000"/>
          <w:sz w:val="22"/>
          <w:szCs w:val="22"/>
        </w:rPr>
        <w:t xml:space="preserve">Bankovní spojení </w:t>
      </w:r>
      <w:r w:rsidR="00EC136F">
        <w:rPr>
          <w:color w:val="000000"/>
          <w:sz w:val="22"/>
          <w:szCs w:val="22"/>
        </w:rPr>
        <w:t xml:space="preserve">- </w:t>
      </w:r>
      <w:r>
        <w:rPr>
          <w:color w:val="000000"/>
          <w:sz w:val="22"/>
          <w:szCs w:val="22"/>
        </w:rPr>
        <w:t xml:space="preserve"> č</w:t>
      </w:r>
      <w:r w:rsidRPr="00964D23">
        <w:rPr>
          <w:color w:val="000000"/>
          <w:sz w:val="22"/>
          <w:szCs w:val="22"/>
        </w:rPr>
        <w:t>.</w:t>
      </w:r>
      <w:r w:rsidR="00EC136F" w:rsidRPr="00964D23">
        <w:rPr>
          <w:color w:val="000000"/>
          <w:sz w:val="22"/>
          <w:szCs w:val="22"/>
        </w:rPr>
        <w:t xml:space="preserve"> </w:t>
      </w:r>
      <w:r w:rsidRPr="00964D23">
        <w:rPr>
          <w:color w:val="000000"/>
          <w:sz w:val="22"/>
          <w:szCs w:val="22"/>
        </w:rPr>
        <w:t xml:space="preserve">účtu: </w:t>
      </w:r>
      <w:r w:rsidR="00964D23" w:rsidRPr="00964D23">
        <w:rPr>
          <w:sz w:val="22"/>
          <w:szCs w:val="22"/>
        </w:rPr>
        <w:t>40037-800424389/0800</w:t>
      </w:r>
      <w:r w:rsidR="00964D23">
        <w:rPr>
          <w:sz w:val="22"/>
          <w:szCs w:val="22"/>
        </w:rPr>
        <w:t xml:space="preserve"> </w:t>
      </w:r>
      <w:r w:rsidR="00EC136F" w:rsidRPr="00964D23">
        <w:rPr>
          <w:color w:val="000000"/>
          <w:sz w:val="22"/>
          <w:szCs w:val="22"/>
        </w:rPr>
        <w:t>vedený u České spořitelny</w:t>
      </w:r>
      <w:r w:rsidR="00EC136F">
        <w:rPr>
          <w:color w:val="000000"/>
          <w:sz w:val="22"/>
          <w:szCs w:val="22"/>
        </w:rPr>
        <w:t xml:space="preserve">, a.s. </w:t>
      </w:r>
    </w:p>
    <w:p w14:paraId="5A25267A" w14:textId="77777777" w:rsidR="00EC136F" w:rsidRDefault="00EC136F" w:rsidP="00320876">
      <w:pPr>
        <w:jc w:val="both"/>
        <w:rPr>
          <w:sz w:val="22"/>
          <w:szCs w:val="22"/>
        </w:rPr>
      </w:pPr>
    </w:p>
    <w:p w14:paraId="5E420C08" w14:textId="4DF892DC" w:rsidR="00320876" w:rsidRDefault="0003495E" w:rsidP="00320876">
      <w:pPr>
        <w:jc w:val="both"/>
        <w:rPr>
          <w:sz w:val="22"/>
          <w:szCs w:val="22"/>
        </w:rPr>
      </w:pPr>
      <w:r>
        <w:rPr>
          <w:sz w:val="22"/>
          <w:szCs w:val="22"/>
        </w:rPr>
        <w:t>zastoupené</w:t>
      </w:r>
      <w:r w:rsidR="00C667C0">
        <w:rPr>
          <w:sz w:val="22"/>
          <w:szCs w:val="22"/>
        </w:rPr>
        <w:t xml:space="preserve">: </w:t>
      </w:r>
      <w:r w:rsidR="00320876">
        <w:rPr>
          <w:sz w:val="22"/>
          <w:szCs w:val="22"/>
        </w:rPr>
        <w:t xml:space="preserve">Ing. Andreou </w:t>
      </w:r>
      <w:r w:rsidR="00320876" w:rsidRPr="002E5FB2">
        <w:rPr>
          <w:b/>
          <w:bCs/>
          <w:sz w:val="22"/>
          <w:szCs w:val="22"/>
        </w:rPr>
        <w:t xml:space="preserve">Pfeffer </w:t>
      </w:r>
      <w:proofErr w:type="spellStart"/>
      <w:r w:rsidR="00320876" w:rsidRPr="002E5FB2">
        <w:rPr>
          <w:b/>
          <w:bCs/>
          <w:sz w:val="22"/>
          <w:szCs w:val="22"/>
        </w:rPr>
        <w:t>Ferklovou</w:t>
      </w:r>
      <w:proofErr w:type="spellEnd"/>
      <w:r w:rsidR="00320876" w:rsidRPr="002E5FB2">
        <w:rPr>
          <w:b/>
          <w:bCs/>
          <w:sz w:val="22"/>
          <w:szCs w:val="22"/>
        </w:rPr>
        <w:t xml:space="preserve">, </w:t>
      </w:r>
      <w:r w:rsidR="00320876">
        <w:rPr>
          <w:sz w:val="22"/>
          <w:szCs w:val="22"/>
        </w:rPr>
        <w:t xml:space="preserve">MBA, primátorkou </w:t>
      </w:r>
      <w:r>
        <w:rPr>
          <w:sz w:val="22"/>
          <w:szCs w:val="22"/>
        </w:rPr>
        <w:t>města</w:t>
      </w:r>
    </w:p>
    <w:p w14:paraId="26D47676" w14:textId="77777777" w:rsidR="00320876" w:rsidRDefault="00320876" w:rsidP="00320876">
      <w:pPr>
        <w:jc w:val="both"/>
        <w:rPr>
          <w:color w:val="000000"/>
          <w:sz w:val="22"/>
          <w:szCs w:val="22"/>
        </w:rPr>
      </w:pPr>
      <w:r>
        <w:rPr>
          <w:sz w:val="22"/>
          <w:szCs w:val="22"/>
        </w:rPr>
        <w:t xml:space="preserve"> </w:t>
      </w:r>
    </w:p>
    <w:p w14:paraId="3FD14164" w14:textId="77777777" w:rsidR="00320876" w:rsidRDefault="00320876" w:rsidP="00320876">
      <w:pPr>
        <w:rPr>
          <w:color w:val="000000"/>
          <w:sz w:val="22"/>
          <w:szCs w:val="22"/>
        </w:rPr>
      </w:pPr>
      <w:r>
        <w:rPr>
          <w:color w:val="000000"/>
          <w:sz w:val="22"/>
          <w:szCs w:val="22"/>
        </w:rPr>
        <w:t>na straně jedné (dále jen „</w:t>
      </w:r>
      <w:r w:rsidRPr="001549C2">
        <w:rPr>
          <w:b/>
          <w:bCs/>
          <w:i/>
          <w:iCs/>
          <w:color w:val="000000"/>
          <w:sz w:val="22"/>
          <w:szCs w:val="22"/>
        </w:rPr>
        <w:t>Příkazce</w:t>
      </w:r>
      <w:r>
        <w:rPr>
          <w:color w:val="000000"/>
          <w:sz w:val="22"/>
          <w:szCs w:val="22"/>
        </w:rPr>
        <w:t>“)</w:t>
      </w:r>
    </w:p>
    <w:p w14:paraId="59C67FD4" w14:textId="77777777" w:rsidR="00320876" w:rsidRDefault="00320876" w:rsidP="00320876">
      <w:pPr>
        <w:rPr>
          <w:color w:val="000000"/>
          <w:sz w:val="22"/>
          <w:szCs w:val="22"/>
        </w:rPr>
      </w:pPr>
    </w:p>
    <w:p w14:paraId="2F22D470" w14:textId="77777777" w:rsidR="00320876" w:rsidRDefault="00320876" w:rsidP="00320876">
      <w:pPr>
        <w:rPr>
          <w:color w:val="000000"/>
          <w:sz w:val="22"/>
          <w:szCs w:val="22"/>
        </w:rPr>
      </w:pPr>
    </w:p>
    <w:p w14:paraId="663CA028" w14:textId="77777777" w:rsidR="00320876" w:rsidRDefault="00320876" w:rsidP="00320876">
      <w:pPr>
        <w:rPr>
          <w:color w:val="000000"/>
          <w:sz w:val="22"/>
          <w:szCs w:val="22"/>
        </w:rPr>
      </w:pPr>
      <w:r>
        <w:rPr>
          <w:color w:val="000000"/>
          <w:sz w:val="22"/>
          <w:szCs w:val="22"/>
        </w:rPr>
        <w:t>a</w:t>
      </w:r>
    </w:p>
    <w:p w14:paraId="3ED905B5" w14:textId="77777777" w:rsidR="00320876" w:rsidRDefault="00320876" w:rsidP="00320876">
      <w:pPr>
        <w:rPr>
          <w:color w:val="000000"/>
          <w:sz w:val="22"/>
          <w:szCs w:val="22"/>
        </w:rPr>
      </w:pPr>
    </w:p>
    <w:p w14:paraId="26BCCF2A" w14:textId="77777777" w:rsidR="00320876" w:rsidRPr="00C667C0" w:rsidRDefault="00320876" w:rsidP="00320876">
      <w:pPr>
        <w:rPr>
          <w:sz w:val="22"/>
          <w:szCs w:val="22"/>
        </w:rPr>
      </w:pPr>
    </w:p>
    <w:p w14:paraId="78B0865B" w14:textId="2DE3B244" w:rsidR="00EE0064" w:rsidRDefault="004A6E6B" w:rsidP="00EE0064">
      <w:pPr>
        <w:rPr>
          <w:b/>
          <w:bCs/>
          <w:sz w:val="22"/>
          <w:szCs w:val="22"/>
        </w:rPr>
      </w:pPr>
      <w:r>
        <w:rPr>
          <w:b/>
          <w:bCs/>
          <w:sz w:val="22"/>
          <w:szCs w:val="22"/>
        </w:rPr>
        <w:t xml:space="preserve">Název: </w:t>
      </w:r>
      <w:r w:rsidRPr="00A40153">
        <w:rPr>
          <w:b/>
          <w:bCs/>
          <w:sz w:val="22"/>
          <w:szCs w:val="22"/>
          <w:highlight w:val="yellow"/>
        </w:rPr>
        <w:t>………………………………….</w:t>
      </w:r>
    </w:p>
    <w:p w14:paraId="1D479B49" w14:textId="617708CD" w:rsidR="00A61900" w:rsidRPr="00A61900" w:rsidRDefault="00A61900" w:rsidP="00EE0064">
      <w:pPr>
        <w:rPr>
          <w:sz w:val="22"/>
          <w:szCs w:val="22"/>
          <w:highlight w:val="yellow"/>
        </w:rPr>
      </w:pPr>
      <w:r w:rsidRPr="00A61900">
        <w:rPr>
          <w:sz w:val="22"/>
          <w:szCs w:val="22"/>
          <w:highlight w:val="yellow"/>
        </w:rPr>
        <w:t>Zápis v</w:t>
      </w:r>
      <w:r w:rsidR="00D025D8">
        <w:rPr>
          <w:sz w:val="22"/>
          <w:szCs w:val="22"/>
          <w:highlight w:val="yellow"/>
        </w:rPr>
        <w:t> </w:t>
      </w:r>
      <w:r w:rsidRPr="00A61900">
        <w:rPr>
          <w:sz w:val="22"/>
          <w:szCs w:val="22"/>
          <w:highlight w:val="yellow"/>
        </w:rPr>
        <w:t>OR</w:t>
      </w:r>
      <w:r w:rsidR="00D025D8">
        <w:rPr>
          <w:sz w:val="22"/>
          <w:szCs w:val="22"/>
          <w:highlight w:val="yellow"/>
        </w:rPr>
        <w:t xml:space="preserve"> ( v případě právnické osoby)</w:t>
      </w:r>
      <w:r w:rsidRPr="00A61900">
        <w:rPr>
          <w:sz w:val="22"/>
          <w:szCs w:val="22"/>
          <w:highlight w:val="yellow"/>
        </w:rPr>
        <w:t>:...........................................</w:t>
      </w:r>
    </w:p>
    <w:p w14:paraId="271F4952" w14:textId="551108C8" w:rsidR="00EE0064" w:rsidRPr="00A61900" w:rsidRDefault="00EE0064" w:rsidP="00EE0064">
      <w:pPr>
        <w:rPr>
          <w:sz w:val="22"/>
          <w:szCs w:val="22"/>
          <w:highlight w:val="yellow"/>
        </w:rPr>
      </w:pPr>
      <w:r w:rsidRPr="00A61900">
        <w:rPr>
          <w:sz w:val="22"/>
          <w:szCs w:val="22"/>
          <w:highlight w:val="yellow"/>
        </w:rPr>
        <w:t xml:space="preserve">se sídlem </w:t>
      </w:r>
      <w:r w:rsidR="004A6E6B" w:rsidRPr="00A61900">
        <w:rPr>
          <w:sz w:val="22"/>
          <w:szCs w:val="22"/>
          <w:highlight w:val="yellow"/>
        </w:rPr>
        <w:t>………………………………...</w:t>
      </w:r>
      <w:r w:rsidRPr="00A61900">
        <w:rPr>
          <w:sz w:val="22"/>
          <w:szCs w:val="22"/>
          <w:highlight w:val="yellow"/>
        </w:rPr>
        <w:t xml:space="preserve"> </w:t>
      </w:r>
    </w:p>
    <w:p w14:paraId="764C96CB" w14:textId="2B9A7BDD" w:rsidR="00EE0064" w:rsidRPr="00A61900" w:rsidRDefault="00EE0064" w:rsidP="00EE0064">
      <w:pPr>
        <w:rPr>
          <w:sz w:val="22"/>
          <w:szCs w:val="22"/>
          <w:highlight w:val="yellow"/>
        </w:rPr>
      </w:pPr>
      <w:r w:rsidRPr="00A61900">
        <w:rPr>
          <w:sz w:val="22"/>
          <w:szCs w:val="22"/>
          <w:highlight w:val="yellow"/>
        </w:rPr>
        <w:t>IČ</w:t>
      </w:r>
      <w:r w:rsidR="00A61900" w:rsidRPr="00A61900">
        <w:rPr>
          <w:sz w:val="22"/>
          <w:szCs w:val="22"/>
          <w:highlight w:val="yellow"/>
        </w:rPr>
        <w:t>O</w:t>
      </w:r>
      <w:r w:rsidRPr="00A61900">
        <w:rPr>
          <w:sz w:val="22"/>
          <w:szCs w:val="22"/>
          <w:highlight w:val="yellow"/>
        </w:rPr>
        <w:t xml:space="preserve">: </w:t>
      </w:r>
      <w:r w:rsidR="004A6E6B" w:rsidRPr="00A61900">
        <w:rPr>
          <w:sz w:val="22"/>
          <w:szCs w:val="22"/>
          <w:highlight w:val="yellow"/>
        </w:rPr>
        <w:t>………………………</w:t>
      </w:r>
    </w:p>
    <w:p w14:paraId="7341D8F0" w14:textId="684FCCF5" w:rsidR="00EE0064" w:rsidRPr="00A61900" w:rsidRDefault="004A6E6B" w:rsidP="00EE0064">
      <w:pPr>
        <w:rPr>
          <w:sz w:val="22"/>
          <w:szCs w:val="22"/>
          <w:highlight w:val="yellow"/>
        </w:rPr>
      </w:pPr>
      <w:r w:rsidRPr="00A61900">
        <w:rPr>
          <w:sz w:val="22"/>
          <w:szCs w:val="22"/>
          <w:highlight w:val="yellow"/>
        </w:rPr>
        <w:t>DIČ: …………………….</w:t>
      </w:r>
    </w:p>
    <w:p w14:paraId="402C5E4E" w14:textId="21EE35E0" w:rsidR="00EE0064" w:rsidRPr="00A61900" w:rsidRDefault="00EE0064" w:rsidP="00EE0064">
      <w:pPr>
        <w:rPr>
          <w:sz w:val="22"/>
          <w:szCs w:val="22"/>
          <w:highlight w:val="yellow"/>
        </w:rPr>
      </w:pPr>
      <w:r w:rsidRPr="00A61900">
        <w:rPr>
          <w:sz w:val="22"/>
          <w:szCs w:val="22"/>
          <w:highlight w:val="yellow"/>
        </w:rPr>
        <w:t xml:space="preserve">Bankovní spojení -  č. účtu: </w:t>
      </w:r>
      <w:r w:rsidR="004A6E6B" w:rsidRPr="00A61900">
        <w:rPr>
          <w:sz w:val="22"/>
          <w:szCs w:val="22"/>
          <w:highlight w:val="yellow"/>
        </w:rPr>
        <w:t>…………………..</w:t>
      </w:r>
      <w:r w:rsidR="0003495E" w:rsidRPr="00A61900">
        <w:rPr>
          <w:sz w:val="22"/>
          <w:szCs w:val="22"/>
          <w:highlight w:val="yellow"/>
        </w:rPr>
        <w:t xml:space="preserve"> </w:t>
      </w:r>
      <w:r w:rsidRPr="00A61900">
        <w:rPr>
          <w:sz w:val="22"/>
          <w:szCs w:val="22"/>
          <w:highlight w:val="yellow"/>
        </w:rPr>
        <w:t xml:space="preserve">vedený u </w:t>
      </w:r>
      <w:r w:rsidR="004A6E6B" w:rsidRPr="00A61900">
        <w:rPr>
          <w:sz w:val="22"/>
          <w:szCs w:val="22"/>
          <w:highlight w:val="yellow"/>
        </w:rPr>
        <w:t>……………………………..</w:t>
      </w:r>
    </w:p>
    <w:p w14:paraId="4A959536" w14:textId="4A75626D" w:rsidR="004A6E6B" w:rsidRPr="00A61900" w:rsidRDefault="004A6E6B" w:rsidP="00EE0064">
      <w:pPr>
        <w:rPr>
          <w:sz w:val="22"/>
          <w:szCs w:val="22"/>
          <w:highlight w:val="yellow"/>
        </w:rPr>
      </w:pPr>
    </w:p>
    <w:p w14:paraId="144DC252" w14:textId="1676844A" w:rsidR="004A6E6B" w:rsidRPr="00EE0064" w:rsidRDefault="004A6E6B" w:rsidP="00EE0064">
      <w:pPr>
        <w:rPr>
          <w:sz w:val="22"/>
          <w:szCs w:val="22"/>
        </w:rPr>
      </w:pPr>
      <w:r w:rsidRPr="00A61900">
        <w:rPr>
          <w:sz w:val="22"/>
          <w:szCs w:val="22"/>
          <w:highlight w:val="yellow"/>
        </w:rPr>
        <w:t>zastoupený: ……………………………………………………………………………..</w:t>
      </w:r>
    </w:p>
    <w:p w14:paraId="4599581F" w14:textId="77777777" w:rsidR="00EE0064" w:rsidRDefault="00EE0064" w:rsidP="00320876">
      <w:pPr>
        <w:rPr>
          <w:sz w:val="22"/>
          <w:szCs w:val="22"/>
        </w:rPr>
      </w:pPr>
    </w:p>
    <w:p w14:paraId="3A7F39E5" w14:textId="38EBB55C" w:rsidR="00320876" w:rsidRPr="00C667C0" w:rsidRDefault="00320876" w:rsidP="00320876">
      <w:pPr>
        <w:rPr>
          <w:sz w:val="22"/>
          <w:szCs w:val="22"/>
        </w:rPr>
      </w:pPr>
      <w:r w:rsidRPr="00C667C0">
        <w:rPr>
          <w:sz w:val="22"/>
          <w:szCs w:val="22"/>
        </w:rPr>
        <w:t>na straně druhé (dále jen „</w:t>
      </w:r>
      <w:r w:rsidRPr="001549C2">
        <w:rPr>
          <w:b/>
          <w:bCs/>
          <w:i/>
          <w:iCs/>
          <w:sz w:val="22"/>
          <w:szCs w:val="22"/>
        </w:rPr>
        <w:t>Příkazník</w:t>
      </w:r>
      <w:r w:rsidRPr="00C667C0">
        <w:rPr>
          <w:sz w:val="22"/>
          <w:szCs w:val="22"/>
        </w:rPr>
        <w:t>“)</w:t>
      </w:r>
    </w:p>
    <w:p w14:paraId="5D9F83AC" w14:textId="77777777" w:rsidR="00320876" w:rsidRDefault="00320876" w:rsidP="00CE6F27">
      <w:pPr>
        <w:rPr>
          <w:color w:val="000000"/>
          <w:sz w:val="22"/>
          <w:szCs w:val="22"/>
        </w:rPr>
      </w:pPr>
    </w:p>
    <w:p w14:paraId="4B8B4064" w14:textId="77777777" w:rsidR="00320876" w:rsidRDefault="00320876" w:rsidP="00320876">
      <w:pPr>
        <w:jc w:val="center"/>
        <w:rPr>
          <w:color w:val="000000"/>
          <w:sz w:val="22"/>
          <w:szCs w:val="22"/>
        </w:rPr>
      </w:pPr>
    </w:p>
    <w:p w14:paraId="38320D2D" w14:textId="77777777" w:rsidR="00320876" w:rsidRDefault="00320876" w:rsidP="000144A2">
      <w:pPr>
        <w:rPr>
          <w:color w:val="000000"/>
          <w:sz w:val="22"/>
          <w:szCs w:val="22"/>
        </w:rPr>
      </w:pPr>
    </w:p>
    <w:p w14:paraId="733050CF" w14:textId="77777777" w:rsidR="00320876" w:rsidRDefault="00320876" w:rsidP="00320876">
      <w:pPr>
        <w:jc w:val="center"/>
        <w:rPr>
          <w:color w:val="000000"/>
          <w:sz w:val="22"/>
          <w:szCs w:val="22"/>
        </w:rPr>
      </w:pPr>
    </w:p>
    <w:p w14:paraId="1F9910C2" w14:textId="77777777" w:rsidR="00253B8A" w:rsidRDefault="00320876" w:rsidP="00320876">
      <w:pPr>
        <w:jc w:val="center"/>
        <w:rPr>
          <w:color w:val="000000"/>
          <w:sz w:val="22"/>
          <w:szCs w:val="22"/>
        </w:rPr>
      </w:pPr>
      <w:r>
        <w:rPr>
          <w:color w:val="000000"/>
          <w:sz w:val="22"/>
          <w:szCs w:val="22"/>
        </w:rPr>
        <w:t xml:space="preserve">uzavřeli ve smyslu </w:t>
      </w:r>
      <w:r w:rsidR="00253B8A">
        <w:rPr>
          <w:color w:val="000000"/>
          <w:sz w:val="22"/>
          <w:szCs w:val="22"/>
        </w:rPr>
        <w:t xml:space="preserve">§ 2430 a násl </w:t>
      </w:r>
      <w:r>
        <w:rPr>
          <w:color w:val="000000"/>
          <w:sz w:val="22"/>
          <w:szCs w:val="22"/>
        </w:rPr>
        <w:t xml:space="preserve">zákona č. 89/2012 Sb., občanský zákoník, v platném znění </w:t>
      </w:r>
      <w:r w:rsidR="00253B8A">
        <w:rPr>
          <w:color w:val="000000"/>
          <w:sz w:val="22"/>
          <w:szCs w:val="22"/>
        </w:rPr>
        <w:t xml:space="preserve">(dále jen „občanský zákoník“ </w:t>
      </w:r>
    </w:p>
    <w:p w14:paraId="4E24AA2F" w14:textId="77777777" w:rsidR="00320876" w:rsidRDefault="00320876" w:rsidP="00320876">
      <w:pPr>
        <w:jc w:val="center"/>
        <w:rPr>
          <w:color w:val="000000"/>
          <w:sz w:val="22"/>
          <w:szCs w:val="22"/>
        </w:rPr>
      </w:pPr>
      <w:r>
        <w:rPr>
          <w:color w:val="000000"/>
          <w:sz w:val="22"/>
          <w:szCs w:val="22"/>
        </w:rPr>
        <w:t>tuto</w:t>
      </w:r>
    </w:p>
    <w:p w14:paraId="26931BEF" w14:textId="77777777" w:rsidR="00320876" w:rsidRDefault="00320876" w:rsidP="000B4C86">
      <w:pPr>
        <w:rPr>
          <w:color w:val="000000"/>
          <w:sz w:val="22"/>
          <w:szCs w:val="22"/>
        </w:rPr>
      </w:pPr>
    </w:p>
    <w:p w14:paraId="74A3602F" w14:textId="77777777" w:rsidR="00320876" w:rsidRDefault="00320876" w:rsidP="00320876">
      <w:pPr>
        <w:pStyle w:val="Nadpis2"/>
        <w:rPr>
          <w:color w:val="000000"/>
          <w:sz w:val="22"/>
          <w:szCs w:val="22"/>
        </w:rPr>
      </w:pPr>
      <w:r>
        <w:rPr>
          <w:color w:val="000000"/>
          <w:sz w:val="22"/>
          <w:szCs w:val="22"/>
        </w:rPr>
        <w:t>_____________________________________________________________________________________</w:t>
      </w:r>
    </w:p>
    <w:p w14:paraId="3AADEC67" w14:textId="77777777" w:rsidR="00320876" w:rsidRPr="001A2A53" w:rsidRDefault="00320876" w:rsidP="00320876">
      <w:pPr>
        <w:pStyle w:val="Nadpis2"/>
        <w:spacing w:before="0" w:after="0"/>
        <w:jc w:val="center"/>
        <w:rPr>
          <w:rFonts w:ascii="Calibri" w:hAnsi="Calibri" w:cs="Calibri"/>
          <w:bCs w:val="0"/>
          <w:i w:val="0"/>
          <w:color w:val="000000"/>
          <w:sz w:val="22"/>
          <w:szCs w:val="22"/>
        </w:rPr>
      </w:pPr>
    </w:p>
    <w:p w14:paraId="3D52F2AD" w14:textId="77777777" w:rsidR="00320876" w:rsidRDefault="00253B8A" w:rsidP="00320876">
      <w:pPr>
        <w:pStyle w:val="Nadpis2"/>
        <w:spacing w:before="0" w:after="0"/>
        <w:jc w:val="center"/>
        <w:rPr>
          <w:rFonts w:ascii="Times New Roman" w:hAnsi="Times New Roman"/>
          <w:bCs w:val="0"/>
          <w:i w:val="0"/>
          <w:color w:val="000000"/>
        </w:rPr>
      </w:pPr>
      <w:r>
        <w:rPr>
          <w:rFonts w:ascii="Times New Roman" w:hAnsi="Times New Roman"/>
          <w:bCs w:val="0"/>
          <w:i w:val="0"/>
          <w:color w:val="000000"/>
        </w:rPr>
        <w:t xml:space="preserve">P Ř Í K A Z N Í    S M L O U V U </w:t>
      </w:r>
    </w:p>
    <w:p w14:paraId="1C6417B5" w14:textId="77777777" w:rsidR="00C33609" w:rsidRPr="000B4C86" w:rsidRDefault="00C33609" w:rsidP="000B4C86"/>
    <w:p w14:paraId="3234A6B9" w14:textId="3B0100CE" w:rsidR="00320876" w:rsidRDefault="000144A2" w:rsidP="00320876">
      <w:pPr>
        <w:jc w:val="center"/>
        <w:rPr>
          <w:rFonts w:ascii="Tahoma" w:hAnsi="Tahoma" w:cs="Tahoma"/>
          <w:b/>
          <w:sz w:val="28"/>
          <w:szCs w:val="28"/>
          <w:u w:val="single"/>
        </w:rPr>
      </w:pPr>
      <w:r>
        <w:rPr>
          <w:rFonts w:ascii="Tahoma" w:hAnsi="Tahoma" w:cs="Tahoma"/>
          <w:b/>
          <w:sz w:val="28"/>
          <w:szCs w:val="28"/>
          <w:u w:val="single"/>
        </w:rPr>
        <w:t>P</w:t>
      </w:r>
      <w:r w:rsidRPr="00270B29">
        <w:rPr>
          <w:rFonts w:ascii="Tahoma" w:hAnsi="Tahoma" w:cs="Tahoma"/>
          <w:b/>
          <w:sz w:val="28"/>
          <w:szCs w:val="28"/>
          <w:u w:val="single"/>
        </w:rPr>
        <w:t>rovozovatel</w:t>
      </w:r>
      <w:r>
        <w:rPr>
          <w:rFonts w:ascii="Tahoma" w:hAnsi="Tahoma" w:cs="Tahoma"/>
          <w:b/>
          <w:sz w:val="28"/>
          <w:szCs w:val="28"/>
          <w:u w:val="single"/>
        </w:rPr>
        <w:t xml:space="preserve"> </w:t>
      </w:r>
      <w:r w:rsidRPr="00270B29">
        <w:rPr>
          <w:rFonts w:ascii="Tahoma" w:hAnsi="Tahoma" w:cs="Tahoma"/>
          <w:b/>
          <w:sz w:val="28"/>
          <w:szCs w:val="28"/>
          <w:u w:val="single"/>
        </w:rPr>
        <w:t>Veřejných WC v Karlových Varech</w:t>
      </w:r>
    </w:p>
    <w:p w14:paraId="1B56EC93" w14:textId="77777777" w:rsidR="00CE6F27" w:rsidRDefault="00CE6F27" w:rsidP="00320876">
      <w:pPr>
        <w:jc w:val="center"/>
        <w:rPr>
          <w:b/>
          <w:bCs/>
          <w:color w:val="000000"/>
          <w:sz w:val="22"/>
          <w:szCs w:val="22"/>
        </w:rPr>
      </w:pPr>
    </w:p>
    <w:p w14:paraId="28ECD2D0" w14:textId="77777777" w:rsidR="00320876" w:rsidRPr="00645427" w:rsidRDefault="00320876" w:rsidP="00320876">
      <w:pPr>
        <w:jc w:val="center"/>
        <w:rPr>
          <w:b/>
          <w:bCs/>
          <w:color w:val="000000"/>
          <w:sz w:val="22"/>
          <w:szCs w:val="22"/>
        </w:rPr>
      </w:pPr>
      <w:r>
        <w:rPr>
          <w:b/>
          <w:bCs/>
          <w:color w:val="000000"/>
          <w:sz w:val="22"/>
          <w:szCs w:val="22"/>
        </w:rPr>
        <w:t>(dále jen „</w:t>
      </w:r>
      <w:r w:rsidR="00B760E4">
        <w:rPr>
          <w:b/>
          <w:bCs/>
          <w:color w:val="000000"/>
          <w:sz w:val="22"/>
          <w:szCs w:val="22"/>
        </w:rPr>
        <w:t>Smlouva</w:t>
      </w:r>
      <w:r>
        <w:rPr>
          <w:b/>
          <w:bCs/>
          <w:color w:val="000000"/>
          <w:sz w:val="22"/>
          <w:szCs w:val="22"/>
        </w:rPr>
        <w:t>“)</w:t>
      </w:r>
    </w:p>
    <w:p w14:paraId="2060339B" w14:textId="77777777" w:rsidR="00320876" w:rsidRPr="00645427" w:rsidRDefault="00320876" w:rsidP="00320876">
      <w:pPr>
        <w:jc w:val="center"/>
        <w:rPr>
          <w:color w:val="000000"/>
          <w:sz w:val="22"/>
          <w:szCs w:val="22"/>
        </w:rPr>
      </w:pPr>
      <w:r w:rsidRPr="00645427">
        <w:rPr>
          <w:color w:val="000000"/>
          <w:sz w:val="22"/>
          <w:szCs w:val="22"/>
        </w:rPr>
        <w:t>_____________________________________________________________________________________</w:t>
      </w:r>
    </w:p>
    <w:p w14:paraId="25A88412" w14:textId="77777777" w:rsidR="00320876" w:rsidRDefault="00320876" w:rsidP="00320876">
      <w:pPr>
        <w:rPr>
          <w:color w:val="000000"/>
          <w:sz w:val="22"/>
          <w:szCs w:val="22"/>
        </w:rPr>
      </w:pPr>
    </w:p>
    <w:p w14:paraId="4CDF7A4F" w14:textId="77777777" w:rsidR="00320876" w:rsidRDefault="00320876" w:rsidP="00320876">
      <w:pPr>
        <w:rPr>
          <w:color w:val="000000"/>
          <w:sz w:val="22"/>
          <w:szCs w:val="22"/>
        </w:rPr>
      </w:pPr>
    </w:p>
    <w:p w14:paraId="34640563" w14:textId="37D0F07E" w:rsidR="00320876" w:rsidRPr="00EE0064" w:rsidRDefault="00EE0064" w:rsidP="00EE0064">
      <w:pPr>
        <w:jc w:val="center"/>
        <w:rPr>
          <w:b/>
          <w:bCs/>
          <w:color w:val="000000"/>
          <w:sz w:val="28"/>
          <w:szCs w:val="28"/>
        </w:rPr>
      </w:pPr>
      <w:r w:rsidRPr="00EE0064">
        <w:rPr>
          <w:b/>
          <w:bCs/>
          <w:color w:val="000000"/>
          <w:sz w:val="28"/>
          <w:szCs w:val="28"/>
        </w:rPr>
        <w:t>202</w:t>
      </w:r>
      <w:r w:rsidR="004A6E6B">
        <w:rPr>
          <w:b/>
          <w:bCs/>
          <w:color w:val="000000"/>
          <w:sz w:val="28"/>
          <w:szCs w:val="28"/>
        </w:rPr>
        <w:t>6</w:t>
      </w:r>
    </w:p>
    <w:p w14:paraId="7C2F74E3" w14:textId="77777777" w:rsidR="00C667C0" w:rsidRDefault="00C667C0" w:rsidP="00320876">
      <w:pPr>
        <w:rPr>
          <w:color w:val="000000"/>
          <w:sz w:val="22"/>
          <w:szCs w:val="22"/>
        </w:rPr>
      </w:pPr>
    </w:p>
    <w:p w14:paraId="128EFCAF" w14:textId="70BE8AA8" w:rsidR="00EE0064" w:rsidRDefault="00EE0064" w:rsidP="00DA2E9C">
      <w:pPr>
        <w:jc w:val="both"/>
        <w:rPr>
          <w:rStyle w:val="Zdraznnjemn"/>
          <w:rFonts w:ascii="Calibri" w:hAnsi="Calibri" w:cs="Calibri"/>
          <w:iCs/>
          <w:sz w:val="22"/>
          <w:szCs w:val="22"/>
        </w:rPr>
      </w:pPr>
    </w:p>
    <w:p w14:paraId="410FFF19" w14:textId="77777777" w:rsidR="00262D77" w:rsidRPr="00262D77" w:rsidRDefault="00262D77" w:rsidP="009C6998">
      <w:pPr>
        <w:pStyle w:val="Odstavecseseznamem"/>
        <w:numPr>
          <w:ilvl w:val="0"/>
          <w:numId w:val="18"/>
        </w:numPr>
        <w:ind w:left="709" w:hanging="709"/>
        <w:rPr>
          <w:rFonts w:eastAsia="Dutch801BTCE-Roman"/>
          <w:b/>
          <w:bCs/>
          <w:sz w:val="22"/>
          <w:szCs w:val="22"/>
        </w:rPr>
      </w:pPr>
      <w:r w:rsidRPr="00262D77">
        <w:rPr>
          <w:rFonts w:eastAsia="Dutch801BTCE-Roman"/>
          <w:b/>
          <w:bCs/>
          <w:sz w:val="22"/>
          <w:szCs w:val="22"/>
        </w:rPr>
        <w:lastRenderedPageBreak/>
        <w:t>Účel smlouvy</w:t>
      </w:r>
    </w:p>
    <w:p w14:paraId="1DBA3DCC" w14:textId="77777777" w:rsidR="00262D77" w:rsidRPr="00262D77" w:rsidRDefault="00262D77" w:rsidP="009C6998">
      <w:pPr>
        <w:ind w:left="709" w:hanging="709"/>
        <w:jc w:val="both"/>
        <w:rPr>
          <w:rFonts w:eastAsia="Dutch801BTCE-Roman"/>
          <w:sz w:val="22"/>
          <w:szCs w:val="22"/>
        </w:rPr>
      </w:pPr>
    </w:p>
    <w:p w14:paraId="3A92B43C" w14:textId="2E998A0C" w:rsidR="00262D77" w:rsidRDefault="00262D77" w:rsidP="00C01EF6">
      <w:pPr>
        <w:pStyle w:val="Odstavecseseznamem"/>
        <w:widowControl/>
        <w:numPr>
          <w:ilvl w:val="1"/>
          <w:numId w:val="9"/>
        </w:numPr>
        <w:autoSpaceDE/>
        <w:autoSpaceDN/>
        <w:adjustRightInd/>
        <w:spacing w:after="200"/>
        <w:ind w:left="709" w:hanging="709"/>
        <w:jc w:val="both"/>
        <w:rPr>
          <w:rFonts w:eastAsia="Dutch801BTCE-Roman"/>
          <w:sz w:val="22"/>
          <w:szCs w:val="22"/>
        </w:rPr>
      </w:pPr>
      <w:r w:rsidRPr="00A17327">
        <w:rPr>
          <w:rFonts w:eastAsia="Dutch801BTCE-Roman"/>
          <w:sz w:val="22"/>
          <w:szCs w:val="22"/>
        </w:rPr>
        <w:t xml:space="preserve">Příkazce je vlastníkem </w:t>
      </w:r>
      <w:r w:rsidR="00A17327">
        <w:rPr>
          <w:rFonts w:eastAsia="Dutch801BTCE-Roman"/>
          <w:sz w:val="22"/>
          <w:szCs w:val="22"/>
        </w:rPr>
        <w:t xml:space="preserve">následujících nemovitých věcí: </w:t>
      </w:r>
    </w:p>
    <w:p w14:paraId="7CBAF5E9" w14:textId="6CFFFCE2" w:rsidR="00A17327" w:rsidRPr="00A17327" w:rsidRDefault="00A17327" w:rsidP="006876CF">
      <w:pPr>
        <w:widowControl/>
        <w:autoSpaceDE/>
        <w:autoSpaceDN/>
        <w:adjustRightInd/>
        <w:spacing w:after="200"/>
        <w:ind w:left="993" w:hanging="285"/>
        <w:jc w:val="both"/>
        <w:rPr>
          <w:rFonts w:eastAsia="Dutch801BTCE-Roman"/>
          <w:sz w:val="22"/>
          <w:szCs w:val="22"/>
        </w:rPr>
      </w:pPr>
      <w:r w:rsidRPr="00A17327">
        <w:rPr>
          <w:rFonts w:eastAsia="Dutch801BTCE-Roman"/>
          <w:sz w:val="22"/>
          <w:szCs w:val="22"/>
        </w:rPr>
        <w:t xml:space="preserve">1) </w:t>
      </w:r>
      <w:r w:rsidRPr="00A17327">
        <w:rPr>
          <w:rFonts w:eastAsia="Dutch801BTCE-Roman"/>
          <w:sz w:val="22"/>
          <w:szCs w:val="22"/>
        </w:rPr>
        <w:tab/>
      </w:r>
      <w:r w:rsidRPr="00A17327">
        <w:rPr>
          <w:rFonts w:eastAsia="Dutch801BTCE-Roman"/>
          <w:b/>
          <w:bCs/>
          <w:i/>
          <w:iCs/>
          <w:sz w:val="22"/>
          <w:szCs w:val="22"/>
        </w:rPr>
        <w:t>WC u Alžbětiných lázní</w:t>
      </w:r>
      <w:r w:rsidRPr="00A17327">
        <w:rPr>
          <w:rFonts w:eastAsia="Dutch801BTCE-Roman"/>
          <w:sz w:val="22"/>
          <w:szCs w:val="22"/>
        </w:rPr>
        <w:t xml:space="preserve"> – budova bez č.p./</w:t>
      </w:r>
      <w:proofErr w:type="spellStart"/>
      <w:r w:rsidRPr="00A17327">
        <w:rPr>
          <w:rFonts w:eastAsia="Dutch801BTCE-Roman"/>
          <w:sz w:val="22"/>
          <w:szCs w:val="22"/>
        </w:rPr>
        <w:t>č.ev</w:t>
      </w:r>
      <w:proofErr w:type="spellEnd"/>
      <w:r w:rsidRPr="00A17327">
        <w:rPr>
          <w:rFonts w:eastAsia="Dutch801BTCE-Roman"/>
          <w:sz w:val="22"/>
          <w:szCs w:val="22"/>
        </w:rPr>
        <w:t xml:space="preserve">. (jiná stavba), která je součástí pozemku </w:t>
      </w:r>
      <w:r w:rsidR="00A84D68">
        <w:rPr>
          <w:rFonts w:eastAsia="Dutch801BTCE-Roman"/>
          <w:sz w:val="22"/>
          <w:szCs w:val="22"/>
        </w:rPr>
        <w:t xml:space="preserve">                     </w:t>
      </w:r>
      <w:proofErr w:type="spellStart"/>
      <w:r w:rsidRPr="00A17327">
        <w:rPr>
          <w:rFonts w:eastAsia="Dutch801BTCE-Roman"/>
          <w:sz w:val="22"/>
          <w:szCs w:val="22"/>
        </w:rPr>
        <w:t>p.č</w:t>
      </w:r>
      <w:proofErr w:type="spellEnd"/>
      <w:r w:rsidRPr="00A17327">
        <w:rPr>
          <w:rFonts w:eastAsia="Dutch801BTCE-Roman"/>
          <w:sz w:val="22"/>
          <w:szCs w:val="22"/>
        </w:rPr>
        <w:t xml:space="preserve">. 2289/7 o výměře 25 m2 (zastavěný plocha a nádvoří) v </w:t>
      </w:r>
      <w:proofErr w:type="spellStart"/>
      <w:r w:rsidRPr="00A17327">
        <w:rPr>
          <w:rFonts w:eastAsia="Dutch801BTCE-Roman"/>
          <w:sz w:val="22"/>
          <w:szCs w:val="22"/>
        </w:rPr>
        <w:t>k.ú</w:t>
      </w:r>
      <w:proofErr w:type="spellEnd"/>
      <w:r w:rsidRPr="00A17327">
        <w:rPr>
          <w:rFonts w:eastAsia="Dutch801BTCE-Roman"/>
          <w:sz w:val="22"/>
          <w:szCs w:val="22"/>
        </w:rPr>
        <w:t>. Karlovy Vary;</w:t>
      </w:r>
    </w:p>
    <w:p w14:paraId="2B78D90B" w14:textId="3F39809F" w:rsidR="00A17327" w:rsidRPr="00A17327" w:rsidRDefault="00A17327" w:rsidP="006876CF">
      <w:pPr>
        <w:widowControl/>
        <w:autoSpaceDE/>
        <w:autoSpaceDN/>
        <w:adjustRightInd/>
        <w:spacing w:after="200"/>
        <w:ind w:left="993" w:hanging="285"/>
        <w:jc w:val="both"/>
        <w:rPr>
          <w:rFonts w:eastAsia="Dutch801BTCE-Roman"/>
          <w:sz w:val="22"/>
          <w:szCs w:val="22"/>
        </w:rPr>
      </w:pPr>
      <w:r w:rsidRPr="00A17327">
        <w:rPr>
          <w:rFonts w:eastAsia="Dutch801BTCE-Roman"/>
          <w:sz w:val="22"/>
          <w:szCs w:val="22"/>
        </w:rPr>
        <w:t xml:space="preserve">2) </w:t>
      </w:r>
      <w:r w:rsidRPr="00A17327">
        <w:rPr>
          <w:rFonts w:eastAsia="Dutch801BTCE-Roman"/>
          <w:sz w:val="22"/>
          <w:szCs w:val="22"/>
        </w:rPr>
        <w:tab/>
      </w:r>
      <w:r w:rsidRPr="00A17327">
        <w:rPr>
          <w:rFonts w:eastAsia="Dutch801BTCE-Roman"/>
          <w:b/>
          <w:bCs/>
          <w:i/>
          <w:iCs/>
          <w:sz w:val="22"/>
          <w:szCs w:val="22"/>
        </w:rPr>
        <w:t>WC Goethova stezka</w:t>
      </w:r>
      <w:r w:rsidRPr="00A17327">
        <w:rPr>
          <w:rFonts w:eastAsia="Dutch801BTCE-Roman"/>
          <w:sz w:val="22"/>
          <w:szCs w:val="22"/>
        </w:rPr>
        <w:t xml:space="preserve"> – budova bez č.p./</w:t>
      </w:r>
      <w:proofErr w:type="spellStart"/>
      <w:r w:rsidRPr="00A17327">
        <w:rPr>
          <w:rFonts w:eastAsia="Dutch801BTCE-Roman"/>
          <w:sz w:val="22"/>
          <w:szCs w:val="22"/>
        </w:rPr>
        <w:t>č.ev</w:t>
      </w:r>
      <w:proofErr w:type="spellEnd"/>
      <w:r w:rsidRPr="00A17327">
        <w:rPr>
          <w:rFonts w:eastAsia="Dutch801BTCE-Roman"/>
          <w:sz w:val="22"/>
          <w:szCs w:val="22"/>
        </w:rPr>
        <w:t xml:space="preserve">. (jiná stavba), která je součástí pozemku </w:t>
      </w:r>
      <w:r w:rsidR="00A84D68">
        <w:rPr>
          <w:rFonts w:eastAsia="Dutch801BTCE-Roman"/>
          <w:sz w:val="22"/>
          <w:szCs w:val="22"/>
        </w:rPr>
        <w:t xml:space="preserve">                           </w:t>
      </w:r>
      <w:proofErr w:type="spellStart"/>
      <w:r w:rsidRPr="00A17327">
        <w:rPr>
          <w:rFonts w:eastAsia="Dutch801BTCE-Roman"/>
          <w:sz w:val="22"/>
          <w:szCs w:val="22"/>
        </w:rPr>
        <w:t>p.č</w:t>
      </w:r>
      <w:proofErr w:type="spellEnd"/>
      <w:r w:rsidRPr="00A17327">
        <w:rPr>
          <w:rFonts w:eastAsia="Dutch801BTCE-Roman"/>
          <w:sz w:val="22"/>
          <w:szCs w:val="22"/>
        </w:rPr>
        <w:t xml:space="preserve">. pozemku </w:t>
      </w:r>
      <w:proofErr w:type="spellStart"/>
      <w:r w:rsidRPr="00A17327">
        <w:rPr>
          <w:rFonts w:eastAsia="Dutch801BTCE-Roman"/>
          <w:sz w:val="22"/>
          <w:szCs w:val="22"/>
        </w:rPr>
        <w:t>p.č</w:t>
      </w:r>
      <w:proofErr w:type="spellEnd"/>
      <w:r w:rsidRPr="00A17327">
        <w:rPr>
          <w:rFonts w:eastAsia="Dutch801BTCE-Roman"/>
          <w:sz w:val="22"/>
          <w:szCs w:val="22"/>
        </w:rPr>
        <w:t xml:space="preserve">. 781/9  o výměře 22 m2 (zastavěná plocha a nádvoří) v </w:t>
      </w:r>
      <w:proofErr w:type="spellStart"/>
      <w:r w:rsidRPr="00A17327">
        <w:rPr>
          <w:rFonts w:eastAsia="Dutch801BTCE-Roman"/>
          <w:sz w:val="22"/>
          <w:szCs w:val="22"/>
        </w:rPr>
        <w:t>k.ú</w:t>
      </w:r>
      <w:proofErr w:type="spellEnd"/>
      <w:r w:rsidRPr="00A17327">
        <w:rPr>
          <w:rFonts w:eastAsia="Dutch801BTCE-Roman"/>
          <w:sz w:val="22"/>
          <w:szCs w:val="22"/>
        </w:rPr>
        <w:t>. Karlovy Vary;</w:t>
      </w:r>
    </w:p>
    <w:p w14:paraId="562B35F7" w14:textId="32C571C1" w:rsidR="00A17327" w:rsidRDefault="00A17327" w:rsidP="006876CF">
      <w:pPr>
        <w:widowControl/>
        <w:autoSpaceDE/>
        <w:autoSpaceDN/>
        <w:adjustRightInd/>
        <w:spacing w:after="200"/>
        <w:ind w:left="993" w:hanging="285"/>
        <w:jc w:val="both"/>
        <w:rPr>
          <w:rFonts w:eastAsia="Dutch801BTCE-Roman"/>
          <w:sz w:val="22"/>
          <w:szCs w:val="22"/>
        </w:rPr>
      </w:pPr>
      <w:r w:rsidRPr="00A17327">
        <w:rPr>
          <w:rFonts w:eastAsia="Dutch801BTCE-Roman"/>
          <w:sz w:val="22"/>
          <w:szCs w:val="22"/>
        </w:rPr>
        <w:t>3)</w:t>
      </w:r>
      <w:r w:rsidRPr="00A17327">
        <w:rPr>
          <w:rFonts w:eastAsia="Dutch801BTCE-Roman"/>
          <w:sz w:val="22"/>
          <w:szCs w:val="22"/>
        </w:rPr>
        <w:tab/>
      </w:r>
      <w:r w:rsidRPr="00A17327">
        <w:rPr>
          <w:rFonts w:eastAsia="Dutch801BTCE-Roman"/>
          <w:b/>
          <w:bCs/>
          <w:i/>
          <w:iCs/>
          <w:sz w:val="22"/>
          <w:szCs w:val="22"/>
        </w:rPr>
        <w:t>WC ve Dvořákových sadech</w:t>
      </w:r>
      <w:r w:rsidRPr="00A17327">
        <w:rPr>
          <w:rFonts w:eastAsia="Dutch801BTCE-Roman"/>
          <w:sz w:val="22"/>
          <w:szCs w:val="22"/>
        </w:rPr>
        <w:t xml:space="preserve"> – budova bez č.p./</w:t>
      </w:r>
      <w:proofErr w:type="spellStart"/>
      <w:r w:rsidRPr="00A17327">
        <w:rPr>
          <w:rFonts w:eastAsia="Dutch801BTCE-Roman"/>
          <w:sz w:val="22"/>
          <w:szCs w:val="22"/>
        </w:rPr>
        <w:t>č.ev</w:t>
      </w:r>
      <w:proofErr w:type="spellEnd"/>
      <w:r w:rsidRPr="00A17327">
        <w:rPr>
          <w:rFonts w:eastAsia="Dutch801BTCE-Roman"/>
          <w:sz w:val="22"/>
          <w:szCs w:val="22"/>
        </w:rPr>
        <w:t xml:space="preserve">. (jiná stavba), která je součástí pozemku </w:t>
      </w:r>
      <w:r w:rsidR="00A84D68">
        <w:rPr>
          <w:rFonts w:eastAsia="Dutch801BTCE-Roman"/>
          <w:sz w:val="22"/>
          <w:szCs w:val="22"/>
        </w:rPr>
        <w:t xml:space="preserve">                </w:t>
      </w:r>
      <w:proofErr w:type="spellStart"/>
      <w:r w:rsidRPr="00A17327">
        <w:rPr>
          <w:rFonts w:eastAsia="Dutch801BTCE-Roman"/>
          <w:sz w:val="22"/>
          <w:szCs w:val="22"/>
        </w:rPr>
        <w:t>p.č</w:t>
      </w:r>
      <w:proofErr w:type="spellEnd"/>
      <w:r w:rsidRPr="00A17327">
        <w:rPr>
          <w:rFonts w:eastAsia="Dutch801BTCE-Roman"/>
          <w:sz w:val="22"/>
          <w:szCs w:val="22"/>
        </w:rPr>
        <w:t xml:space="preserve">. 2998 o výměře 76 m2 (zastavěná plocha a nádvoří) v </w:t>
      </w:r>
      <w:proofErr w:type="spellStart"/>
      <w:r w:rsidRPr="00A17327">
        <w:rPr>
          <w:rFonts w:eastAsia="Dutch801BTCE-Roman"/>
          <w:sz w:val="22"/>
          <w:szCs w:val="22"/>
        </w:rPr>
        <w:t>k.ú</w:t>
      </w:r>
      <w:proofErr w:type="spellEnd"/>
      <w:r w:rsidRPr="00A17327">
        <w:rPr>
          <w:rFonts w:eastAsia="Dutch801BTCE-Roman"/>
          <w:sz w:val="22"/>
          <w:szCs w:val="22"/>
        </w:rPr>
        <w:t>. Karlovy Vary a</w:t>
      </w:r>
    </w:p>
    <w:p w14:paraId="6E265C57" w14:textId="21938F61" w:rsidR="00A17327" w:rsidRDefault="000E0969" w:rsidP="006876CF">
      <w:pPr>
        <w:pStyle w:val="Odstavecseseznamem"/>
        <w:widowControl/>
        <w:numPr>
          <w:ilvl w:val="1"/>
          <w:numId w:val="9"/>
        </w:numPr>
        <w:autoSpaceDE/>
        <w:adjustRightInd/>
        <w:spacing w:after="200"/>
        <w:ind w:left="709" w:hanging="709"/>
        <w:jc w:val="both"/>
        <w:rPr>
          <w:rFonts w:eastAsia="Dutch801BTCE-Roman"/>
          <w:sz w:val="22"/>
          <w:szCs w:val="22"/>
        </w:rPr>
      </w:pPr>
      <w:r>
        <w:rPr>
          <w:rFonts w:eastAsia="Dutch801BTCE-Roman"/>
          <w:sz w:val="22"/>
          <w:szCs w:val="22"/>
        </w:rPr>
        <w:t xml:space="preserve">Příkazce </w:t>
      </w:r>
      <w:r w:rsidR="006876CF">
        <w:rPr>
          <w:rFonts w:eastAsia="Dutch801BTCE-Roman"/>
          <w:sz w:val="22"/>
          <w:szCs w:val="22"/>
        </w:rPr>
        <w:t xml:space="preserve">je podnájemcem </w:t>
      </w:r>
      <w:r w:rsidR="00A17327" w:rsidRPr="00EE0064">
        <w:rPr>
          <w:rFonts w:eastAsia="Dutch801BTCE-Roman"/>
          <w:b/>
          <w:bCs/>
          <w:i/>
          <w:iCs/>
          <w:sz w:val="22"/>
          <w:szCs w:val="22"/>
        </w:rPr>
        <w:t>WC v objektu Městské tržnice v Karlových Varech</w:t>
      </w:r>
      <w:r w:rsidR="00A17327" w:rsidRPr="000E0969">
        <w:rPr>
          <w:rFonts w:eastAsia="Dutch801BTCE-Roman"/>
          <w:sz w:val="22"/>
          <w:szCs w:val="22"/>
        </w:rPr>
        <w:t xml:space="preserve"> – prostor sloužící k podnikání o výměře 31 m2</w:t>
      </w:r>
      <w:r w:rsidR="00570167">
        <w:rPr>
          <w:rFonts w:eastAsia="Dutch801BTCE-Roman"/>
          <w:sz w:val="22"/>
          <w:szCs w:val="22"/>
        </w:rPr>
        <w:t>,</w:t>
      </w:r>
      <w:r w:rsidR="00A17327" w:rsidRPr="000E0969">
        <w:rPr>
          <w:rFonts w:eastAsia="Dutch801BTCE-Roman"/>
          <w:sz w:val="22"/>
          <w:szCs w:val="22"/>
        </w:rPr>
        <w:t xml:space="preserve"> který se nachází v 1. nadzemním podlaží budovy č.p. 1223 (objekt občanské vybavenosti), která je součástí pozemku </w:t>
      </w:r>
      <w:proofErr w:type="spellStart"/>
      <w:r w:rsidR="00A17327" w:rsidRPr="000E0969">
        <w:rPr>
          <w:rFonts w:eastAsia="Dutch801BTCE-Roman"/>
          <w:sz w:val="22"/>
          <w:szCs w:val="22"/>
        </w:rPr>
        <w:t>p.č</w:t>
      </w:r>
      <w:proofErr w:type="spellEnd"/>
      <w:r w:rsidR="00A17327" w:rsidRPr="000E0969">
        <w:rPr>
          <w:rFonts w:eastAsia="Dutch801BTCE-Roman"/>
          <w:sz w:val="22"/>
          <w:szCs w:val="22"/>
        </w:rPr>
        <w:t xml:space="preserve">. 2405 o výměře 3 225 m2 (zastavěná plocha a nádvoří) v </w:t>
      </w:r>
      <w:proofErr w:type="spellStart"/>
      <w:r w:rsidR="00A17327" w:rsidRPr="000E0969">
        <w:rPr>
          <w:rFonts w:eastAsia="Dutch801BTCE-Roman"/>
          <w:sz w:val="22"/>
          <w:szCs w:val="22"/>
        </w:rPr>
        <w:t>k.ú</w:t>
      </w:r>
      <w:proofErr w:type="spellEnd"/>
      <w:r w:rsidR="00A17327" w:rsidRPr="000E0969">
        <w:rPr>
          <w:rFonts w:eastAsia="Dutch801BTCE-Roman"/>
          <w:sz w:val="22"/>
          <w:szCs w:val="22"/>
        </w:rPr>
        <w:t>. Karlovy Vary (obchodní centrum supermarket Albert na adrese Horova 1223/1, PSČ 360 01, Karlovy Vary)</w:t>
      </w:r>
      <w:r w:rsidR="006876CF">
        <w:rPr>
          <w:rFonts w:eastAsia="Dutch801BTCE-Roman"/>
          <w:sz w:val="22"/>
          <w:szCs w:val="22"/>
        </w:rPr>
        <w:t xml:space="preserve">, na základě podnájemní smlouvy uzavřené mezi společností ALBERT Česká republika s.r.o. a Příkazcem ze dne </w:t>
      </w:r>
      <w:r w:rsidR="00C01EF6">
        <w:rPr>
          <w:rFonts w:eastAsia="Dutch801BTCE-Roman"/>
          <w:sz w:val="22"/>
          <w:szCs w:val="22"/>
        </w:rPr>
        <w:t>11.6.2025,</w:t>
      </w:r>
      <w:r w:rsidR="006876CF">
        <w:rPr>
          <w:rFonts w:eastAsia="Dutch801BTCE-Roman"/>
          <w:sz w:val="22"/>
          <w:szCs w:val="22"/>
        </w:rPr>
        <w:t xml:space="preserve"> která tvoří přílohu č. 3 této Smlouvy. </w:t>
      </w:r>
    </w:p>
    <w:p w14:paraId="7BD3BBF1" w14:textId="02904CD4" w:rsidR="00A17327" w:rsidRPr="00A17327" w:rsidRDefault="00A17327" w:rsidP="00A17327">
      <w:pPr>
        <w:widowControl/>
        <w:autoSpaceDE/>
        <w:autoSpaceDN/>
        <w:adjustRightInd/>
        <w:spacing w:after="200"/>
        <w:jc w:val="both"/>
        <w:rPr>
          <w:rFonts w:eastAsia="Dutch801BTCE-Roman"/>
          <w:sz w:val="22"/>
          <w:szCs w:val="22"/>
        </w:rPr>
      </w:pPr>
      <w:r w:rsidRPr="00A17327">
        <w:rPr>
          <w:rFonts w:eastAsia="Dutch801BTCE-Roman"/>
          <w:sz w:val="22"/>
          <w:szCs w:val="22"/>
        </w:rPr>
        <w:t>(</w:t>
      </w:r>
      <w:r w:rsidR="006876CF">
        <w:rPr>
          <w:rFonts w:eastAsia="Dutch801BTCE-Roman"/>
          <w:sz w:val="22"/>
          <w:szCs w:val="22"/>
        </w:rPr>
        <w:t xml:space="preserve">WC specifikované v odst. 1.1. a 1.2. společně </w:t>
      </w:r>
      <w:r w:rsidRPr="00A17327">
        <w:rPr>
          <w:rFonts w:eastAsia="Dutch801BTCE-Roman"/>
          <w:sz w:val="22"/>
          <w:szCs w:val="22"/>
        </w:rPr>
        <w:t>dále jen jako „</w:t>
      </w:r>
      <w:r w:rsidRPr="001549C2">
        <w:rPr>
          <w:rFonts w:eastAsia="Dutch801BTCE-Roman"/>
          <w:b/>
          <w:bCs/>
          <w:i/>
          <w:iCs/>
          <w:sz w:val="22"/>
          <w:szCs w:val="22"/>
        </w:rPr>
        <w:t>Veřejn</w:t>
      </w:r>
      <w:r w:rsidR="00570167" w:rsidRPr="001549C2">
        <w:rPr>
          <w:rFonts w:eastAsia="Dutch801BTCE-Roman"/>
          <w:b/>
          <w:bCs/>
          <w:i/>
          <w:iCs/>
          <w:sz w:val="22"/>
          <w:szCs w:val="22"/>
        </w:rPr>
        <w:t>á</w:t>
      </w:r>
      <w:r w:rsidRPr="001549C2">
        <w:rPr>
          <w:rFonts w:eastAsia="Dutch801BTCE-Roman"/>
          <w:b/>
          <w:bCs/>
          <w:i/>
          <w:iCs/>
          <w:sz w:val="22"/>
          <w:szCs w:val="22"/>
        </w:rPr>
        <w:t xml:space="preserve"> WC</w:t>
      </w:r>
      <w:r w:rsidRPr="00A17327">
        <w:rPr>
          <w:rFonts w:eastAsia="Dutch801BTCE-Roman"/>
          <w:sz w:val="22"/>
          <w:szCs w:val="22"/>
        </w:rPr>
        <w:t>“</w:t>
      </w:r>
      <w:r w:rsidR="00006AB3">
        <w:rPr>
          <w:rFonts w:eastAsia="Dutch801BTCE-Roman"/>
          <w:sz w:val="22"/>
          <w:szCs w:val="22"/>
        </w:rPr>
        <w:t>, jednotlivě pak „</w:t>
      </w:r>
      <w:r w:rsidR="00006AB3" w:rsidRPr="001549C2">
        <w:rPr>
          <w:rFonts w:eastAsia="Dutch801BTCE-Roman"/>
          <w:b/>
          <w:bCs/>
          <w:i/>
          <w:iCs/>
          <w:sz w:val="22"/>
          <w:szCs w:val="22"/>
        </w:rPr>
        <w:t>objekty Veřejných WC</w:t>
      </w:r>
      <w:r w:rsidRPr="00A17327">
        <w:rPr>
          <w:rFonts w:eastAsia="Dutch801BTCE-Roman"/>
          <w:sz w:val="22"/>
          <w:szCs w:val="22"/>
        </w:rPr>
        <w:t>).</w:t>
      </w:r>
    </w:p>
    <w:p w14:paraId="291941DB" w14:textId="1A2D8787" w:rsidR="00262D77" w:rsidRDefault="00262D77" w:rsidP="009C6998">
      <w:pPr>
        <w:pStyle w:val="Odstavecseseznamem"/>
        <w:widowControl/>
        <w:numPr>
          <w:ilvl w:val="1"/>
          <w:numId w:val="9"/>
        </w:numPr>
        <w:autoSpaceDE/>
        <w:autoSpaceDN/>
        <w:adjustRightInd/>
        <w:spacing w:after="200"/>
        <w:ind w:left="709" w:hanging="709"/>
        <w:jc w:val="both"/>
        <w:rPr>
          <w:rFonts w:eastAsia="Dutch801BTCE-Roman"/>
          <w:sz w:val="22"/>
          <w:szCs w:val="22"/>
        </w:rPr>
      </w:pPr>
      <w:r w:rsidRPr="00262D77">
        <w:rPr>
          <w:rFonts w:eastAsia="Dutch801BTCE-Roman"/>
          <w:sz w:val="22"/>
          <w:szCs w:val="22"/>
        </w:rPr>
        <w:t xml:space="preserve">Příkazník má zájem pro Příkazce obstarat </w:t>
      </w:r>
      <w:r w:rsidR="00D30A4A">
        <w:rPr>
          <w:rFonts w:eastAsia="Dutch801BTCE-Roman"/>
          <w:sz w:val="22"/>
          <w:szCs w:val="22"/>
        </w:rPr>
        <w:t xml:space="preserve">službu ve správě a provozu Veřejných WC. </w:t>
      </w:r>
      <w:r w:rsidR="00C0075C">
        <w:rPr>
          <w:rFonts w:eastAsia="Dutch801BTCE-Roman"/>
          <w:sz w:val="22"/>
          <w:szCs w:val="22"/>
        </w:rPr>
        <w:t xml:space="preserve"> </w:t>
      </w:r>
    </w:p>
    <w:p w14:paraId="753A3EFB" w14:textId="77777777" w:rsidR="000144A2" w:rsidRDefault="000144A2" w:rsidP="000144A2">
      <w:pPr>
        <w:pStyle w:val="Odstavecseseznamem"/>
        <w:widowControl/>
        <w:autoSpaceDE/>
        <w:autoSpaceDN/>
        <w:adjustRightInd/>
        <w:spacing w:after="200"/>
        <w:ind w:left="709"/>
        <w:jc w:val="both"/>
        <w:rPr>
          <w:rFonts w:eastAsia="Dutch801BTCE-Roman"/>
          <w:sz w:val="22"/>
          <w:szCs w:val="22"/>
        </w:rPr>
      </w:pPr>
    </w:p>
    <w:p w14:paraId="512CA37D" w14:textId="1D487D2B" w:rsidR="00BB43D2" w:rsidRPr="000144A2" w:rsidRDefault="00BB43D2" w:rsidP="000144A2">
      <w:pPr>
        <w:pStyle w:val="Odstavecseseznamem"/>
        <w:widowControl/>
        <w:numPr>
          <w:ilvl w:val="1"/>
          <w:numId w:val="9"/>
        </w:numPr>
        <w:autoSpaceDE/>
        <w:autoSpaceDN/>
        <w:adjustRightInd/>
        <w:spacing w:after="200"/>
        <w:ind w:left="709" w:hanging="709"/>
        <w:jc w:val="both"/>
        <w:rPr>
          <w:rFonts w:eastAsia="Dutch801BTCE-Roman"/>
          <w:sz w:val="22"/>
          <w:szCs w:val="22"/>
        </w:rPr>
      </w:pPr>
      <w:r w:rsidRPr="000B4C86">
        <w:rPr>
          <w:rFonts w:eastAsia="Dutch801BTCE-Roman"/>
          <w:sz w:val="22"/>
          <w:szCs w:val="22"/>
        </w:rPr>
        <w:t xml:space="preserve">Podkladem pro uzavření smlouvy je nabídka </w:t>
      </w:r>
      <w:r w:rsidR="00F773E8" w:rsidRPr="000B4C86">
        <w:rPr>
          <w:rFonts w:eastAsia="Dutch801BTCE-Roman"/>
          <w:sz w:val="22"/>
          <w:szCs w:val="22"/>
        </w:rPr>
        <w:t>Příkazníka</w:t>
      </w:r>
      <w:r w:rsidRPr="000B4C86">
        <w:rPr>
          <w:rFonts w:eastAsia="Dutch801BTCE-Roman"/>
          <w:sz w:val="22"/>
          <w:szCs w:val="22"/>
        </w:rPr>
        <w:t xml:space="preserve"> předložená na veřejnou zakázku s názvem „</w:t>
      </w:r>
      <w:r w:rsidR="000144A2" w:rsidRPr="000B4C86">
        <w:rPr>
          <w:rFonts w:eastAsia="Dutch801BTCE-Roman"/>
          <w:b/>
          <w:bCs/>
          <w:i/>
          <w:iCs/>
          <w:sz w:val="22"/>
          <w:szCs w:val="22"/>
        </w:rPr>
        <w:t>Provozovatel Veřejných WC v Karlových Varech</w:t>
      </w:r>
      <w:r w:rsidRPr="000B4C86">
        <w:rPr>
          <w:rFonts w:eastAsia="Dutch801BTCE-Roman"/>
          <w:sz w:val="22"/>
          <w:szCs w:val="22"/>
        </w:rPr>
        <w:t>“, zadávanou ve zjednodušeném podlimitním řízení dle § 3 písm. a) ve spojení s § 53 zákona č. 134/2016 Sb., o zadávání veřejných zakázek, v platném znění (dále jen „ZZVZ“).</w:t>
      </w:r>
    </w:p>
    <w:p w14:paraId="49004327" w14:textId="77777777" w:rsidR="00262D77" w:rsidRDefault="00262D77" w:rsidP="009C6998">
      <w:pPr>
        <w:pStyle w:val="Odstavecseseznamem"/>
        <w:ind w:left="709" w:hanging="709"/>
        <w:jc w:val="both"/>
        <w:rPr>
          <w:rFonts w:eastAsia="Dutch801BTCE-Roman"/>
          <w:sz w:val="22"/>
          <w:szCs w:val="22"/>
        </w:rPr>
      </w:pPr>
    </w:p>
    <w:p w14:paraId="386A7FD0" w14:textId="77777777" w:rsidR="001973BD" w:rsidRPr="00262D77" w:rsidRDefault="001973BD" w:rsidP="009C6998">
      <w:pPr>
        <w:pStyle w:val="Odstavecseseznamem"/>
        <w:ind w:left="709" w:hanging="709"/>
        <w:jc w:val="both"/>
        <w:rPr>
          <w:rFonts w:eastAsia="Dutch801BTCE-Roman"/>
          <w:sz w:val="22"/>
          <w:szCs w:val="22"/>
        </w:rPr>
      </w:pPr>
    </w:p>
    <w:p w14:paraId="2A1D0BC8" w14:textId="77777777" w:rsidR="00262D77" w:rsidRPr="00DA2E9C" w:rsidRDefault="00262D77" w:rsidP="009C6998">
      <w:pPr>
        <w:pStyle w:val="Odstavecseseznamem"/>
        <w:numPr>
          <w:ilvl w:val="0"/>
          <w:numId w:val="18"/>
        </w:numPr>
        <w:ind w:left="709" w:hanging="709"/>
        <w:jc w:val="both"/>
        <w:rPr>
          <w:rFonts w:eastAsia="Dutch801BTCE-Roman"/>
          <w:b/>
          <w:bCs/>
          <w:sz w:val="22"/>
          <w:szCs w:val="22"/>
        </w:rPr>
      </w:pPr>
      <w:r w:rsidRPr="00DA2E9C">
        <w:rPr>
          <w:rFonts w:eastAsia="Dutch801BTCE-Roman"/>
          <w:b/>
          <w:bCs/>
          <w:sz w:val="22"/>
          <w:szCs w:val="22"/>
        </w:rPr>
        <w:t>Předmět příkazní činnosti</w:t>
      </w:r>
    </w:p>
    <w:p w14:paraId="3759BE9D" w14:textId="77777777" w:rsidR="00262D77" w:rsidRPr="00262D77" w:rsidRDefault="00262D77" w:rsidP="009C6998">
      <w:pPr>
        <w:ind w:left="709" w:hanging="709"/>
        <w:jc w:val="both"/>
        <w:rPr>
          <w:rFonts w:eastAsia="Dutch801BTCE-Roman"/>
          <w:sz w:val="22"/>
          <w:szCs w:val="22"/>
        </w:rPr>
      </w:pPr>
    </w:p>
    <w:p w14:paraId="08F26767" w14:textId="0CE69FC4" w:rsidR="00262D77" w:rsidRPr="00E54F1F" w:rsidRDefault="00262D77" w:rsidP="009C6998">
      <w:pPr>
        <w:ind w:left="709" w:hanging="709"/>
        <w:jc w:val="both"/>
        <w:rPr>
          <w:rFonts w:eastAsia="Dutch801BTCE-Roman"/>
          <w:sz w:val="22"/>
          <w:szCs w:val="22"/>
        </w:rPr>
      </w:pPr>
      <w:r w:rsidRPr="00E54F1F">
        <w:rPr>
          <w:rFonts w:eastAsia="Dutch801BTCE-Roman"/>
          <w:sz w:val="22"/>
          <w:szCs w:val="22"/>
        </w:rPr>
        <w:t xml:space="preserve">2.1.   </w:t>
      </w:r>
      <w:r w:rsidR="00E54F1F" w:rsidRPr="00E54F1F">
        <w:rPr>
          <w:rFonts w:eastAsia="Dutch801BTCE-Roman"/>
          <w:sz w:val="22"/>
          <w:szCs w:val="22"/>
        </w:rPr>
        <w:tab/>
      </w:r>
      <w:r w:rsidRPr="00E54F1F">
        <w:rPr>
          <w:rFonts w:eastAsia="Dutch801BTCE-Roman"/>
          <w:sz w:val="22"/>
          <w:szCs w:val="22"/>
        </w:rPr>
        <w:t xml:space="preserve">Smluvní strany se dohodly, že Příkazník bude pro Příkazce, jeho jménem a na jeho účet, za úplatu vykonávat na základě této </w:t>
      </w:r>
      <w:r w:rsidR="00BD3EE6">
        <w:rPr>
          <w:rFonts w:eastAsia="Dutch801BTCE-Roman"/>
          <w:sz w:val="22"/>
          <w:szCs w:val="22"/>
        </w:rPr>
        <w:t>S</w:t>
      </w:r>
      <w:r w:rsidRPr="00E54F1F">
        <w:rPr>
          <w:rFonts w:eastAsia="Dutch801BTCE-Roman"/>
          <w:sz w:val="22"/>
          <w:szCs w:val="22"/>
        </w:rPr>
        <w:t xml:space="preserve">mlouvy příkazní činnost, spočívající v zajištění správy a řádného provozu </w:t>
      </w:r>
      <w:r w:rsidR="00D30A4A">
        <w:rPr>
          <w:rFonts w:eastAsia="Dutch801BTCE-Roman"/>
          <w:sz w:val="22"/>
          <w:szCs w:val="22"/>
        </w:rPr>
        <w:t>Veřejných WC</w:t>
      </w:r>
      <w:r w:rsidR="00BD3EE6">
        <w:rPr>
          <w:rFonts w:eastAsia="Dutch801BTCE-Roman"/>
          <w:sz w:val="22"/>
          <w:szCs w:val="22"/>
        </w:rPr>
        <w:t xml:space="preserve"> (dále jen „</w:t>
      </w:r>
      <w:r w:rsidR="00BD3EE6" w:rsidRPr="001549C2">
        <w:rPr>
          <w:rFonts w:eastAsia="Dutch801BTCE-Roman"/>
          <w:b/>
          <w:bCs/>
          <w:i/>
          <w:iCs/>
          <w:sz w:val="22"/>
          <w:szCs w:val="22"/>
        </w:rPr>
        <w:t>příkazní činnost</w:t>
      </w:r>
      <w:r w:rsidR="00BD3EE6">
        <w:rPr>
          <w:rFonts w:eastAsia="Dutch801BTCE-Roman"/>
          <w:sz w:val="22"/>
          <w:szCs w:val="22"/>
        </w:rPr>
        <w:t>“).</w:t>
      </w:r>
      <w:r w:rsidR="00D025D8">
        <w:rPr>
          <w:rFonts w:eastAsia="Dutch801BTCE-Roman"/>
          <w:sz w:val="22"/>
          <w:szCs w:val="22"/>
        </w:rPr>
        <w:t xml:space="preserve"> </w:t>
      </w:r>
    </w:p>
    <w:p w14:paraId="56759024" w14:textId="77777777" w:rsidR="00262D77" w:rsidRPr="00262D77" w:rsidRDefault="00262D77" w:rsidP="009C6998">
      <w:pPr>
        <w:ind w:left="709" w:hanging="709"/>
        <w:jc w:val="both"/>
        <w:rPr>
          <w:rFonts w:eastAsia="Dutch801BTCE-Roman"/>
          <w:sz w:val="22"/>
          <w:szCs w:val="22"/>
        </w:rPr>
      </w:pPr>
    </w:p>
    <w:p w14:paraId="772797FB" w14:textId="6ECAA1D2" w:rsidR="00262D77" w:rsidRPr="00262D77" w:rsidRDefault="00262D77" w:rsidP="009C6998">
      <w:pPr>
        <w:ind w:left="709" w:hanging="709"/>
        <w:jc w:val="both"/>
        <w:rPr>
          <w:rFonts w:eastAsia="Dutch801BTCE-Roman"/>
          <w:sz w:val="22"/>
          <w:szCs w:val="22"/>
        </w:rPr>
      </w:pPr>
      <w:r w:rsidRPr="00E54F1F">
        <w:rPr>
          <w:rFonts w:eastAsia="Dutch801BTCE-Roman"/>
          <w:sz w:val="22"/>
          <w:szCs w:val="22"/>
        </w:rPr>
        <w:t>2.2.</w:t>
      </w:r>
      <w:r w:rsidRPr="00262D77">
        <w:rPr>
          <w:rFonts w:eastAsia="Dutch801BTCE-Roman"/>
          <w:sz w:val="22"/>
          <w:szCs w:val="22"/>
        </w:rPr>
        <w:tab/>
        <w:t>Příkazník prohlašuje</w:t>
      </w:r>
      <w:r w:rsidR="00CB0CA2">
        <w:rPr>
          <w:rFonts w:eastAsia="Dutch801BTCE-Roman"/>
          <w:sz w:val="22"/>
          <w:szCs w:val="22"/>
        </w:rPr>
        <w:t xml:space="preserve">, že si </w:t>
      </w:r>
      <w:r w:rsidR="00D30A4A">
        <w:rPr>
          <w:rFonts w:eastAsia="Dutch801BTCE-Roman"/>
          <w:sz w:val="22"/>
          <w:szCs w:val="22"/>
        </w:rPr>
        <w:t>Veřejn</w:t>
      </w:r>
      <w:r w:rsidR="00570167">
        <w:rPr>
          <w:rFonts w:eastAsia="Dutch801BTCE-Roman"/>
          <w:sz w:val="22"/>
          <w:szCs w:val="22"/>
        </w:rPr>
        <w:t>á</w:t>
      </w:r>
      <w:r w:rsidR="00D30A4A">
        <w:rPr>
          <w:rFonts w:eastAsia="Dutch801BTCE-Roman"/>
          <w:sz w:val="22"/>
          <w:szCs w:val="22"/>
        </w:rPr>
        <w:t xml:space="preserve"> WC</w:t>
      </w:r>
      <w:r w:rsidR="009F3929">
        <w:rPr>
          <w:rFonts w:eastAsia="Dutch801BTCE-Roman"/>
          <w:sz w:val="22"/>
          <w:szCs w:val="22"/>
        </w:rPr>
        <w:t>,</w:t>
      </w:r>
      <w:r w:rsidR="00CB0CA2">
        <w:rPr>
          <w:rFonts w:eastAsia="Dutch801BTCE-Roman"/>
          <w:sz w:val="22"/>
          <w:szCs w:val="22"/>
        </w:rPr>
        <w:t xml:space="preserve"> kter</w:t>
      </w:r>
      <w:r w:rsidR="00570167">
        <w:rPr>
          <w:rFonts w:eastAsia="Dutch801BTCE-Roman"/>
          <w:sz w:val="22"/>
          <w:szCs w:val="22"/>
        </w:rPr>
        <w:t>á</w:t>
      </w:r>
      <w:r w:rsidR="009F3929">
        <w:rPr>
          <w:rFonts w:eastAsia="Dutch801BTCE-Roman"/>
          <w:sz w:val="22"/>
          <w:szCs w:val="22"/>
        </w:rPr>
        <w:t xml:space="preserve"> jsou </w:t>
      </w:r>
      <w:r w:rsidRPr="00262D77">
        <w:rPr>
          <w:rFonts w:eastAsia="Dutch801BTCE-Roman"/>
          <w:sz w:val="22"/>
          <w:szCs w:val="22"/>
        </w:rPr>
        <w:t xml:space="preserve">předmětem příkazní činnosti, před uzavřením </w:t>
      </w:r>
      <w:r w:rsidR="00B42C6A">
        <w:rPr>
          <w:rFonts w:eastAsia="Dutch801BTCE-Roman"/>
          <w:sz w:val="22"/>
          <w:szCs w:val="22"/>
        </w:rPr>
        <w:t>S</w:t>
      </w:r>
      <w:r w:rsidRPr="00262D77">
        <w:rPr>
          <w:rFonts w:eastAsia="Dutch801BTCE-Roman"/>
          <w:sz w:val="22"/>
          <w:szCs w:val="22"/>
        </w:rPr>
        <w:t xml:space="preserve">mlouvy prohlédl a do správy jej bez výhrad přejímá. </w:t>
      </w:r>
      <w:r w:rsidR="00CD1C66">
        <w:rPr>
          <w:rFonts w:eastAsia="Dutch801BTCE-Roman"/>
          <w:sz w:val="22"/>
          <w:szCs w:val="22"/>
        </w:rPr>
        <w:t xml:space="preserve"> </w:t>
      </w:r>
      <w:r w:rsidR="009F3929">
        <w:rPr>
          <w:rFonts w:eastAsia="Dutch801BTCE-Roman"/>
          <w:sz w:val="22"/>
          <w:szCs w:val="22"/>
        </w:rPr>
        <w:t xml:space="preserve"> </w:t>
      </w:r>
      <w:r w:rsidR="00CD1C66">
        <w:rPr>
          <w:rFonts w:eastAsia="Dutch801BTCE-Roman"/>
          <w:sz w:val="22"/>
          <w:szCs w:val="22"/>
        </w:rPr>
        <w:t xml:space="preserve"> </w:t>
      </w:r>
    </w:p>
    <w:p w14:paraId="44FE6F65" w14:textId="77777777" w:rsidR="00262D77" w:rsidRDefault="00262D77" w:rsidP="009C6998">
      <w:pPr>
        <w:ind w:left="709" w:hanging="709"/>
        <w:jc w:val="both"/>
        <w:rPr>
          <w:rFonts w:eastAsia="Dutch801BTCE-Roman"/>
          <w:sz w:val="22"/>
          <w:szCs w:val="22"/>
        </w:rPr>
      </w:pPr>
    </w:p>
    <w:p w14:paraId="2C560A54" w14:textId="77777777" w:rsidR="001973BD" w:rsidRPr="00262D77" w:rsidRDefault="001973BD" w:rsidP="009C6998">
      <w:pPr>
        <w:ind w:left="709" w:hanging="709"/>
        <w:jc w:val="both"/>
        <w:rPr>
          <w:rFonts w:eastAsia="Dutch801BTCE-Roman"/>
          <w:sz w:val="22"/>
          <w:szCs w:val="22"/>
        </w:rPr>
      </w:pPr>
    </w:p>
    <w:p w14:paraId="70044F3A" w14:textId="77777777" w:rsidR="00262D77" w:rsidRPr="00E54F1F" w:rsidRDefault="00262D77" w:rsidP="00E54F1F">
      <w:pPr>
        <w:pStyle w:val="Odstavecseseznamem"/>
        <w:numPr>
          <w:ilvl w:val="0"/>
          <w:numId w:val="18"/>
        </w:numPr>
        <w:ind w:left="709" w:hanging="709"/>
        <w:jc w:val="both"/>
        <w:rPr>
          <w:rFonts w:eastAsia="Dutch801BTCE-Roman"/>
          <w:b/>
          <w:bCs/>
          <w:sz w:val="22"/>
          <w:szCs w:val="22"/>
        </w:rPr>
      </w:pPr>
      <w:r w:rsidRPr="00E54F1F">
        <w:rPr>
          <w:rFonts w:eastAsia="Dutch801BTCE-Roman"/>
          <w:b/>
          <w:bCs/>
          <w:sz w:val="22"/>
          <w:szCs w:val="22"/>
        </w:rPr>
        <w:t>Základní povinnosti příkazníka</w:t>
      </w:r>
    </w:p>
    <w:p w14:paraId="70606698" w14:textId="77777777" w:rsidR="00262D77" w:rsidRPr="00262D77" w:rsidRDefault="00262D77" w:rsidP="009C6998">
      <w:pPr>
        <w:ind w:left="709" w:hanging="709"/>
        <w:jc w:val="both"/>
        <w:rPr>
          <w:rFonts w:eastAsia="Dutch801BTCE-Roman"/>
          <w:b/>
          <w:bCs/>
          <w:sz w:val="22"/>
          <w:szCs w:val="22"/>
        </w:rPr>
      </w:pPr>
    </w:p>
    <w:p w14:paraId="3D4CBF3E" w14:textId="77777777" w:rsidR="00262D77" w:rsidRPr="00262D77" w:rsidRDefault="00262D77" w:rsidP="009C6998">
      <w:pPr>
        <w:ind w:left="709" w:hanging="709"/>
        <w:jc w:val="both"/>
        <w:rPr>
          <w:rFonts w:eastAsia="Dutch801BTCE-Roman"/>
          <w:sz w:val="22"/>
          <w:szCs w:val="22"/>
        </w:rPr>
      </w:pPr>
      <w:r w:rsidRPr="00E54F1F">
        <w:rPr>
          <w:rFonts w:eastAsia="Dutch801BTCE-Roman"/>
          <w:sz w:val="22"/>
          <w:szCs w:val="22"/>
        </w:rPr>
        <w:t>3.1.</w:t>
      </w:r>
      <w:r w:rsidRPr="00262D77">
        <w:rPr>
          <w:rFonts w:eastAsia="Dutch801BTCE-Roman"/>
          <w:b/>
          <w:bCs/>
          <w:sz w:val="22"/>
          <w:szCs w:val="22"/>
        </w:rPr>
        <w:tab/>
      </w:r>
      <w:r w:rsidRPr="00262D77">
        <w:rPr>
          <w:rFonts w:eastAsia="Dutch801BTCE-Roman"/>
          <w:sz w:val="22"/>
          <w:szCs w:val="22"/>
        </w:rPr>
        <w:t>Příkazník je povinen postupovat při obstarávání příkazní činnosti s odbornou péčí, podle platných předpisů a norem a dále podle pokynů Příkazce a v souladu s jeho zájmy, které Příkazník zná nebo musí znát. V případě nejasností, spojených s pokyny nebo zájmy Příkazce, je Příkazník povinen vyžádat si jejich upřesnění.</w:t>
      </w:r>
    </w:p>
    <w:p w14:paraId="44518843" w14:textId="77777777" w:rsidR="00262D77" w:rsidRPr="00262D77" w:rsidRDefault="00262D77" w:rsidP="009C6998">
      <w:pPr>
        <w:ind w:left="709" w:hanging="709"/>
        <w:jc w:val="both"/>
        <w:rPr>
          <w:rFonts w:eastAsia="Dutch801BTCE-Roman"/>
          <w:sz w:val="22"/>
          <w:szCs w:val="22"/>
        </w:rPr>
      </w:pPr>
    </w:p>
    <w:p w14:paraId="06E54AE9" w14:textId="77777777" w:rsidR="00262D77" w:rsidRPr="00262D77" w:rsidRDefault="00262D77" w:rsidP="009C6998">
      <w:pPr>
        <w:ind w:left="709" w:hanging="709"/>
        <w:jc w:val="both"/>
        <w:rPr>
          <w:rFonts w:eastAsia="Dutch801BTCE-Roman"/>
          <w:sz w:val="22"/>
          <w:szCs w:val="22"/>
        </w:rPr>
      </w:pPr>
      <w:r w:rsidRPr="00E54F1F">
        <w:rPr>
          <w:rFonts w:eastAsia="Dutch801BTCE-Roman"/>
          <w:sz w:val="22"/>
          <w:szCs w:val="22"/>
        </w:rPr>
        <w:t>3.2.</w:t>
      </w:r>
      <w:r w:rsidRPr="00262D77">
        <w:rPr>
          <w:rFonts w:eastAsia="Dutch801BTCE-Roman"/>
          <w:sz w:val="22"/>
          <w:szCs w:val="22"/>
        </w:rPr>
        <w:tab/>
        <w:t>Příkazník je povinen oznámit Příkazci všechny okolnosti, které zjistil při zařizování záležitostí a jež mohou mít vliv na změnu pokynů Příkazce.</w:t>
      </w:r>
    </w:p>
    <w:p w14:paraId="25777495" w14:textId="77777777" w:rsidR="00262D77" w:rsidRPr="00262D77" w:rsidRDefault="00262D77" w:rsidP="009C6998">
      <w:pPr>
        <w:ind w:left="709" w:hanging="709"/>
        <w:jc w:val="both"/>
        <w:rPr>
          <w:rFonts w:eastAsia="Dutch801BTCE-Roman"/>
          <w:sz w:val="22"/>
          <w:szCs w:val="22"/>
        </w:rPr>
      </w:pPr>
    </w:p>
    <w:p w14:paraId="72C04AD9" w14:textId="77777777" w:rsidR="00262D77" w:rsidRDefault="00262D77" w:rsidP="009C6998">
      <w:pPr>
        <w:ind w:left="709" w:hanging="709"/>
        <w:jc w:val="both"/>
        <w:rPr>
          <w:rFonts w:eastAsia="Dutch801BTCE-Roman"/>
          <w:sz w:val="22"/>
          <w:szCs w:val="22"/>
        </w:rPr>
      </w:pPr>
      <w:r w:rsidRPr="00E54F1F">
        <w:rPr>
          <w:rFonts w:eastAsia="Dutch801BTCE-Roman"/>
          <w:sz w:val="22"/>
          <w:szCs w:val="22"/>
        </w:rPr>
        <w:t>3.3.</w:t>
      </w:r>
      <w:r w:rsidRPr="00262D77">
        <w:rPr>
          <w:rFonts w:eastAsia="Dutch801BTCE-Roman"/>
          <w:sz w:val="22"/>
          <w:szCs w:val="22"/>
        </w:rPr>
        <w:tab/>
        <w:t>Příkazník je povinen upozornit Příkazce na zřejmou nevhodnost jeho pokynů, které by mohly mít za následek vznik škody. V případě, že Příkazce i přes upozornění Příkazníka na splnění pokynů trvá, Příkazník neodpovídá za škodu takto vzniklou.</w:t>
      </w:r>
    </w:p>
    <w:p w14:paraId="5604550D" w14:textId="77777777" w:rsidR="00262D77" w:rsidRDefault="00262D77" w:rsidP="001973BD">
      <w:pPr>
        <w:jc w:val="both"/>
        <w:rPr>
          <w:rFonts w:eastAsia="Dutch801BTCE-Roman"/>
          <w:sz w:val="22"/>
          <w:szCs w:val="22"/>
        </w:rPr>
      </w:pPr>
    </w:p>
    <w:p w14:paraId="0294F981" w14:textId="77777777" w:rsidR="001973BD" w:rsidRPr="00262D77" w:rsidRDefault="001973BD" w:rsidP="001973BD">
      <w:pPr>
        <w:jc w:val="both"/>
        <w:rPr>
          <w:rFonts w:eastAsia="Dutch801BTCE-Roman"/>
          <w:sz w:val="22"/>
          <w:szCs w:val="22"/>
        </w:rPr>
      </w:pPr>
    </w:p>
    <w:p w14:paraId="7F3FB50D" w14:textId="77777777" w:rsidR="00262D77" w:rsidRDefault="00262D77" w:rsidP="009C6998">
      <w:pPr>
        <w:ind w:left="709" w:hanging="709"/>
        <w:jc w:val="both"/>
        <w:rPr>
          <w:rFonts w:eastAsia="Dutch801BTCE-Roman"/>
          <w:sz w:val="22"/>
          <w:szCs w:val="22"/>
        </w:rPr>
      </w:pPr>
      <w:r w:rsidRPr="00E54F1F">
        <w:rPr>
          <w:rFonts w:eastAsia="Dutch801BTCE-Roman"/>
          <w:sz w:val="22"/>
          <w:szCs w:val="22"/>
        </w:rPr>
        <w:lastRenderedPageBreak/>
        <w:t>3.4.</w:t>
      </w:r>
      <w:r w:rsidRPr="00262D77">
        <w:rPr>
          <w:rFonts w:eastAsia="Dutch801BTCE-Roman"/>
          <w:sz w:val="22"/>
          <w:szCs w:val="22"/>
        </w:rPr>
        <w:tab/>
        <w:t>Od pokynů Příkazce se může Příkazník odchýlit, jen je-li to naléhavě nezbytné v zájmu Příkazce a Příkazník nemůže včas obdržet jeho souhlas. Příkazník bude o odchylce Příkazce bezodkladně, nejpozději do tří dnů, informovat.</w:t>
      </w:r>
    </w:p>
    <w:p w14:paraId="4A11B20D" w14:textId="77777777" w:rsidR="00E54F1F" w:rsidRPr="00262D77" w:rsidRDefault="00E54F1F" w:rsidP="009C6998">
      <w:pPr>
        <w:ind w:left="709" w:hanging="709"/>
        <w:jc w:val="both"/>
        <w:rPr>
          <w:rFonts w:eastAsia="Dutch801BTCE-Roman"/>
          <w:sz w:val="22"/>
          <w:szCs w:val="22"/>
        </w:rPr>
      </w:pPr>
    </w:p>
    <w:p w14:paraId="23E88028" w14:textId="77777777" w:rsidR="00262D77" w:rsidRPr="00262D77" w:rsidRDefault="00262D77" w:rsidP="009C6998">
      <w:pPr>
        <w:ind w:left="709" w:hanging="709"/>
        <w:jc w:val="both"/>
        <w:rPr>
          <w:rFonts w:eastAsia="Dutch801BTCE-Roman"/>
          <w:sz w:val="22"/>
          <w:szCs w:val="22"/>
        </w:rPr>
      </w:pPr>
      <w:r w:rsidRPr="00E54F1F">
        <w:rPr>
          <w:rFonts w:eastAsia="Dutch801BTCE-Roman"/>
          <w:sz w:val="22"/>
          <w:szCs w:val="22"/>
        </w:rPr>
        <w:t>3.5.</w:t>
      </w:r>
      <w:r w:rsidRPr="00262D77">
        <w:rPr>
          <w:rFonts w:eastAsia="Dutch801BTCE-Roman"/>
          <w:sz w:val="22"/>
          <w:szCs w:val="22"/>
        </w:rPr>
        <w:tab/>
        <w:t>Příkazník je povinen předat bez zbytečného odkladu Příkazníkovi věci, majetkové hodnoty a písemnosti, které za něho převzal při plnění této smlouvy.</w:t>
      </w:r>
    </w:p>
    <w:p w14:paraId="2989336F" w14:textId="77777777" w:rsidR="00262D77" w:rsidRPr="00262D77" w:rsidRDefault="00262D77" w:rsidP="009C6998">
      <w:pPr>
        <w:ind w:left="709" w:hanging="709"/>
        <w:jc w:val="both"/>
        <w:rPr>
          <w:rFonts w:eastAsia="Dutch801BTCE-Roman"/>
          <w:sz w:val="22"/>
          <w:szCs w:val="22"/>
        </w:rPr>
      </w:pPr>
    </w:p>
    <w:p w14:paraId="0F86E5F2" w14:textId="570ECD2F" w:rsidR="00262D77" w:rsidRDefault="00262D77" w:rsidP="009C6998">
      <w:pPr>
        <w:ind w:left="709" w:hanging="709"/>
        <w:jc w:val="both"/>
        <w:rPr>
          <w:rFonts w:eastAsia="Dutch801BTCE-Roman"/>
          <w:sz w:val="22"/>
          <w:szCs w:val="22"/>
        </w:rPr>
      </w:pPr>
      <w:r w:rsidRPr="00E54F1F">
        <w:rPr>
          <w:rFonts w:eastAsia="Dutch801BTCE-Roman"/>
          <w:sz w:val="22"/>
          <w:szCs w:val="22"/>
        </w:rPr>
        <w:t>3.6.</w:t>
      </w:r>
      <w:r w:rsidRPr="00262D77">
        <w:rPr>
          <w:rFonts w:eastAsia="Dutch801BTCE-Roman"/>
          <w:sz w:val="22"/>
          <w:szCs w:val="22"/>
        </w:rPr>
        <w:tab/>
        <w:t xml:space="preserve">Příkazník odpovídá za škodu na věcech převzatých od Příkazce a na věcech převzatých při </w:t>
      </w:r>
      <w:r w:rsidR="00570167">
        <w:rPr>
          <w:rFonts w:eastAsia="Dutch801BTCE-Roman"/>
          <w:sz w:val="22"/>
          <w:szCs w:val="22"/>
        </w:rPr>
        <w:t xml:space="preserve">jejich </w:t>
      </w:r>
      <w:r w:rsidRPr="00262D77">
        <w:rPr>
          <w:rFonts w:eastAsia="Dutch801BTCE-Roman"/>
          <w:sz w:val="22"/>
          <w:szCs w:val="22"/>
        </w:rPr>
        <w:t>zařizování od třetích osob, ledaže tuto škodu nemohl odvrátit ani při vynaložení odborné péče.</w:t>
      </w:r>
    </w:p>
    <w:p w14:paraId="5F049EC1" w14:textId="77777777" w:rsidR="00CA7C79" w:rsidRDefault="00CA7C79" w:rsidP="009C6998">
      <w:pPr>
        <w:ind w:left="709" w:hanging="709"/>
        <w:jc w:val="both"/>
        <w:rPr>
          <w:rFonts w:eastAsia="Dutch801BTCE-Roman"/>
          <w:sz w:val="22"/>
          <w:szCs w:val="22"/>
        </w:rPr>
      </w:pPr>
    </w:p>
    <w:p w14:paraId="0206B548" w14:textId="77777777" w:rsidR="001973BD" w:rsidRPr="00262D77" w:rsidRDefault="001973BD" w:rsidP="009C6998">
      <w:pPr>
        <w:ind w:left="709" w:hanging="709"/>
        <w:jc w:val="both"/>
        <w:rPr>
          <w:rFonts w:eastAsia="Dutch801BTCE-Roman"/>
          <w:sz w:val="22"/>
          <w:szCs w:val="22"/>
        </w:rPr>
      </w:pPr>
    </w:p>
    <w:p w14:paraId="633CB97D" w14:textId="77777777" w:rsidR="00262D77" w:rsidRPr="00E54F1F" w:rsidRDefault="00262D77" w:rsidP="00E54F1F">
      <w:pPr>
        <w:pStyle w:val="Odstavecseseznamem"/>
        <w:numPr>
          <w:ilvl w:val="0"/>
          <w:numId w:val="18"/>
        </w:numPr>
        <w:ind w:left="709" w:hanging="709"/>
        <w:jc w:val="both"/>
        <w:rPr>
          <w:rFonts w:eastAsia="Dutch801BTCE-Roman"/>
          <w:b/>
          <w:bCs/>
          <w:sz w:val="22"/>
          <w:szCs w:val="22"/>
        </w:rPr>
      </w:pPr>
      <w:r w:rsidRPr="00E54F1F">
        <w:rPr>
          <w:rFonts w:eastAsia="Dutch801BTCE-Roman"/>
          <w:b/>
          <w:bCs/>
          <w:sz w:val="22"/>
          <w:szCs w:val="22"/>
        </w:rPr>
        <w:t>Další povinnosti příkazníka</w:t>
      </w:r>
    </w:p>
    <w:p w14:paraId="2BA4EC58" w14:textId="77777777" w:rsidR="00262D77" w:rsidRPr="00262D77" w:rsidRDefault="00262D77" w:rsidP="00E54F1F">
      <w:pPr>
        <w:ind w:left="709" w:hanging="709"/>
        <w:jc w:val="both"/>
        <w:rPr>
          <w:rFonts w:eastAsia="Dutch801BTCE-Roman"/>
          <w:b/>
          <w:bCs/>
          <w:sz w:val="22"/>
          <w:szCs w:val="22"/>
        </w:rPr>
      </w:pPr>
    </w:p>
    <w:p w14:paraId="581C7600" w14:textId="3EFA6413" w:rsidR="00F65C61" w:rsidRPr="00F65C61" w:rsidRDefault="00F65C61" w:rsidP="00F65C61">
      <w:pPr>
        <w:pStyle w:val="Odstavecseseznamem"/>
        <w:numPr>
          <w:ilvl w:val="1"/>
          <w:numId w:val="18"/>
        </w:numPr>
        <w:ind w:left="709" w:hanging="709"/>
        <w:jc w:val="both"/>
        <w:rPr>
          <w:rFonts w:eastAsia="Dutch801BTCE-Roman"/>
          <w:sz w:val="22"/>
          <w:szCs w:val="22"/>
        </w:rPr>
      </w:pPr>
      <w:r w:rsidRPr="00F65C61">
        <w:rPr>
          <w:rFonts w:eastAsia="Dutch801BTCE-Roman"/>
          <w:sz w:val="22"/>
          <w:szCs w:val="22"/>
        </w:rPr>
        <w:t xml:space="preserve">Příkazník je dále povinen: </w:t>
      </w:r>
    </w:p>
    <w:p w14:paraId="40308A6E" w14:textId="6C3142AD" w:rsidR="00027D94" w:rsidRPr="00F65C61" w:rsidRDefault="00027D94" w:rsidP="002A3F71">
      <w:pPr>
        <w:pStyle w:val="Odstavecseseznamem"/>
        <w:numPr>
          <w:ilvl w:val="0"/>
          <w:numId w:val="24"/>
        </w:numPr>
        <w:ind w:left="1276" w:hanging="567"/>
        <w:jc w:val="both"/>
        <w:rPr>
          <w:sz w:val="22"/>
          <w:szCs w:val="22"/>
        </w:rPr>
      </w:pPr>
      <w:r w:rsidRPr="00F65C61">
        <w:rPr>
          <w:sz w:val="22"/>
          <w:szCs w:val="22"/>
        </w:rPr>
        <w:t xml:space="preserve">zajistit zprovoznění a řádný provoz Veřejných WC po dobu sjednanou v bodě </w:t>
      </w:r>
      <w:r w:rsidR="00757F03">
        <w:rPr>
          <w:sz w:val="22"/>
          <w:szCs w:val="22"/>
        </w:rPr>
        <w:t>6</w:t>
      </w:r>
      <w:r w:rsidRPr="00F65C61">
        <w:rPr>
          <w:sz w:val="22"/>
          <w:szCs w:val="22"/>
        </w:rPr>
        <w:t>.1. této smlouvy;</w:t>
      </w:r>
    </w:p>
    <w:p w14:paraId="1E6A68CD" w14:textId="77777777" w:rsidR="009358D0" w:rsidRDefault="00027D94" w:rsidP="002A3F71">
      <w:pPr>
        <w:pStyle w:val="Zkladntext"/>
        <w:numPr>
          <w:ilvl w:val="0"/>
          <w:numId w:val="24"/>
        </w:numPr>
        <w:ind w:left="1276" w:hanging="567"/>
        <w:rPr>
          <w:sz w:val="22"/>
          <w:szCs w:val="22"/>
        </w:rPr>
      </w:pPr>
      <w:r w:rsidRPr="00320199">
        <w:rPr>
          <w:sz w:val="22"/>
          <w:szCs w:val="22"/>
        </w:rPr>
        <w:t>hradit veškeré náklady na služby spojené s provozem Veřejných WC</w:t>
      </w:r>
      <w:r w:rsidR="00F01B94">
        <w:rPr>
          <w:sz w:val="22"/>
          <w:szCs w:val="22"/>
        </w:rPr>
        <w:t xml:space="preserve">, a to </w:t>
      </w:r>
    </w:p>
    <w:p w14:paraId="6C0FE051" w14:textId="230619A6" w:rsidR="009358D0" w:rsidRPr="009358D0" w:rsidRDefault="00964D23" w:rsidP="00964D23">
      <w:pPr>
        <w:pStyle w:val="Zkladntext"/>
        <w:numPr>
          <w:ilvl w:val="0"/>
          <w:numId w:val="30"/>
        </w:numPr>
        <w:rPr>
          <w:sz w:val="22"/>
          <w:szCs w:val="22"/>
        </w:rPr>
      </w:pPr>
      <w:r>
        <w:rPr>
          <w:sz w:val="22"/>
          <w:szCs w:val="22"/>
        </w:rPr>
        <w:t>elektřina</w:t>
      </w:r>
      <w:r w:rsidR="003A2678">
        <w:rPr>
          <w:sz w:val="22"/>
          <w:szCs w:val="22"/>
        </w:rPr>
        <w:t xml:space="preserve"> a </w:t>
      </w:r>
      <w:r>
        <w:rPr>
          <w:sz w:val="22"/>
          <w:szCs w:val="22"/>
        </w:rPr>
        <w:t xml:space="preserve">voda </w:t>
      </w:r>
      <w:r w:rsidR="00F01B94" w:rsidRPr="009358D0">
        <w:rPr>
          <w:sz w:val="22"/>
          <w:szCs w:val="22"/>
        </w:rPr>
        <w:t xml:space="preserve">budou hrazeny </w:t>
      </w:r>
      <w:r w:rsidR="009358D0" w:rsidRPr="009358D0">
        <w:rPr>
          <w:sz w:val="22"/>
          <w:szCs w:val="22"/>
        </w:rPr>
        <w:t xml:space="preserve">Příkazci </w:t>
      </w:r>
      <w:r w:rsidR="00F01B94" w:rsidRPr="009358D0">
        <w:rPr>
          <w:sz w:val="22"/>
          <w:szCs w:val="22"/>
        </w:rPr>
        <w:t xml:space="preserve">na bankovní účet Příkazce </w:t>
      </w:r>
      <w:proofErr w:type="spellStart"/>
      <w:r w:rsidR="00F01B94" w:rsidRPr="009358D0">
        <w:rPr>
          <w:sz w:val="22"/>
          <w:szCs w:val="22"/>
        </w:rPr>
        <w:t>č.ú</w:t>
      </w:r>
      <w:proofErr w:type="spellEnd"/>
      <w:r w:rsidR="00F01B94" w:rsidRPr="009358D0">
        <w:rPr>
          <w:sz w:val="22"/>
          <w:szCs w:val="22"/>
        </w:rPr>
        <w:t xml:space="preserve">. </w:t>
      </w:r>
      <w:r w:rsidRPr="00964D23">
        <w:rPr>
          <w:sz w:val="22"/>
          <w:szCs w:val="22"/>
        </w:rPr>
        <w:t>40037-800424389/0800</w:t>
      </w:r>
      <w:r w:rsidR="00F01B94" w:rsidRPr="009358D0">
        <w:rPr>
          <w:sz w:val="22"/>
          <w:szCs w:val="22"/>
        </w:rPr>
        <w:t xml:space="preserve">, VS </w:t>
      </w:r>
      <w:r w:rsidRPr="00964D23">
        <w:rPr>
          <w:sz w:val="22"/>
          <w:szCs w:val="22"/>
        </w:rPr>
        <w:t>9050000150</w:t>
      </w:r>
      <w:r w:rsidR="00F01B94" w:rsidRPr="009358D0">
        <w:rPr>
          <w:sz w:val="22"/>
          <w:szCs w:val="22"/>
        </w:rPr>
        <w:t>, formou měsíčních plateb</w:t>
      </w:r>
      <w:r w:rsidR="00027D94" w:rsidRPr="009358D0">
        <w:rPr>
          <w:sz w:val="22"/>
          <w:szCs w:val="22"/>
        </w:rPr>
        <w:t>,</w:t>
      </w:r>
      <w:r w:rsidR="00F01B94" w:rsidRPr="009358D0">
        <w:rPr>
          <w:sz w:val="22"/>
          <w:szCs w:val="22"/>
        </w:rPr>
        <w:t xml:space="preserve"> </w:t>
      </w:r>
      <w:r w:rsidR="009358D0" w:rsidRPr="009358D0">
        <w:rPr>
          <w:sz w:val="22"/>
          <w:szCs w:val="22"/>
        </w:rPr>
        <w:t xml:space="preserve">které budou stanoveny Příkazcem.  </w:t>
      </w:r>
      <w:r w:rsidR="00B15223">
        <w:rPr>
          <w:sz w:val="22"/>
          <w:szCs w:val="22"/>
        </w:rPr>
        <w:t xml:space="preserve">Jedná se o zálohové platby </w:t>
      </w:r>
      <w:r w:rsidR="00B15223" w:rsidRPr="00D025D8">
        <w:rPr>
          <w:sz w:val="22"/>
          <w:szCs w:val="22"/>
        </w:rPr>
        <w:t>s následným vyúčtováním.</w:t>
      </w:r>
      <w:r w:rsidR="00B15223">
        <w:rPr>
          <w:rFonts w:ascii="Tahoma" w:hAnsi="Tahoma" w:cs="Tahoma"/>
          <w:sz w:val="20"/>
          <w:szCs w:val="20"/>
        </w:rPr>
        <w:t xml:space="preserve"> </w:t>
      </w:r>
    </w:p>
    <w:p w14:paraId="213B6598" w14:textId="44540483" w:rsidR="00027D94" w:rsidRPr="00320199" w:rsidRDefault="00027D94" w:rsidP="002A3F71">
      <w:pPr>
        <w:pStyle w:val="Zkladntext"/>
        <w:numPr>
          <w:ilvl w:val="0"/>
          <w:numId w:val="30"/>
        </w:numPr>
        <w:rPr>
          <w:sz w:val="22"/>
          <w:szCs w:val="22"/>
        </w:rPr>
      </w:pPr>
      <w:r w:rsidRPr="00320199">
        <w:rPr>
          <w:sz w:val="22"/>
          <w:szCs w:val="22"/>
        </w:rPr>
        <w:t>náklady na běžnou údržbu Veřejných WC a veškeré další náklady</w:t>
      </w:r>
      <w:r w:rsidR="009358D0">
        <w:rPr>
          <w:sz w:val="22"/>
          <w:szCs w:val="22"/>
        </w:rPr>
        <w:t xml:space="preserve"> spojené </w:t>
      </w:r>
      <w:r w:rsidRPr="00320199">
        <w:rPr>
          <w:sz w:val="22"/>
          <w:szCs w:val="22"/>
        </w:rPr>
        <w:t>s provozem Veřejných WC (</w:t>
      </w:r>
      <w:bookmarkStart w:id="0" w:name="_Hlk214892656"/>
      <w:r w:rsidRPr="00320199">
        <w:rPr>
          <w:sz w:val="22"/>
          <w:szCs w:val="22"/>
        </w:rPr>
        <w:t xml:space="preserve">hygienické </w:t>
      </w:r>
      <w:r w:rsidR="00022821">
        <w:rPr>
          <w:sz w:val="22"/>
          <w:szCs w:val="22"/>
        </w:rPr>
        <w:t>potřeby</w:t>
      </w:r>
      <w:r w:rsidR="00022821" w:rsidRPr="00320199">
        <w:rPr>
          <w:sz w:val="22"/>
          <w:szCs w:val="22"/>
        </w:rPr>
        <w:t xml:space="preserve"> </w:t>
      </w:r>
      <w:r w:rsidR="00201429" w:rsidRPr="001C5B71">
        <w:rPr>
          <w:sz w:val="22"/>
          <w:szCs w:val="22"/>
        </w:rPr>
        <w:t>a spotřební materiál</w:t>
      </w:r>
      <w:r w:rsidRPr="00320199">
        <w:rPr>
          <w:sz w:val="22"/>
          <w:szCs w:val="22"/>
        </w:rPr>
        <w:t>,</w:t>
      </w:r>
      <w:r w:rsidR="00022821">
        <w:rPr>
          <w:sz w:val="22"/>
          <w:szCs w:val="22"/>
        </w:rPr>
        <w:t xml:space="preserve"> úklidové a dezinfekční prostředky</w:t>
      </w:r>
      <w:bookmarkEnd w:id="0"/>
      <w:r w:rsidR="00022821">
        <w:rPr>
          <w:sz w:val="22"/>
          <w:szCs w:val="22"/>
        </w:rPr>
        <w:t>,</w:t>
      </w:r>
      <w:r w:rsidRPr="00320199">
        <w:rPr>
          <w:sz w:val="22"/>
          <w:szCs w:val="22"/>
        </w:rPr>
        <w:t xml:space="preserve"> úklid prostor, mzdy zaměstnanců,</w:t>
      </w:r>
      <w:r w:rsidR="00201429">
        <w:rPr>
          <w:sz w:val="22"/>
          <w:szCs w:val="22"/>
        </w:rPr>
        <w:t xml:space="preserve"> odpadkové koše,</w:t>
      </w:r>
      <w:r w:rsidRPr="00320199">
        <w:rPr>
          <w:sz w:val="22"/>
          <w:szCs w:val="22"/>
        </w:rPr>
        <w:t xml:space="preserve"> odvoz odpadů, náklady na dopravu, atd.);</w:t>
      </w:r>
    </w:p>
    <w:p w14:paraId="7EB54491" w14:textId="2EED1910" w:rsidR="00027D94" w:rsidRPr="009358D0" w:rsidRDefault="0092619F" w:rsidP="002A3F71">
      <w:pPr>
        <w:pStyle w:val="Zkladntext"/>
        <w:numPr>
          <w:ilvl w:val="0"/>
          <w:numId w:val="24"/>
        </w:numPr>
        <w:ind w:left="1276" w:hanging="567"/>
        <w:rPr>
          <w:sz w:val="22"/>
          <w:szCs w:val="22"/>
        </w:rPr>
      </w:pPr>
      <w:r w:rsidRPr="009358D0">
        <w:rPr>
          <w:sz w:val="22"/>
          <w:szCs w:val="22"/>
        </w:rPr>
        <w:t xml:space="preserve">převzít veškerá práva a povinnosti smlouvy podnájemní uzavřené mezi společností ALBERT Česká republika s.r.o. a Statutárním městem Karlovy Vary ze dne </w:t>
      </w:r>
      <w:r w:rsidR="006127B7">
        <w:rPr>
          <w:sz w:val="22"/>
          <w:szCs w:val="22"/>
        </w:rPr>
        <w:t>11.6.2025</w:t>
      </w:r>
      <w:r w:rsidRPr="009358D0">
        <w:rPr>
          <w:sz w:val="22"/>
          <w:szCs w:val="22"/>
        </w:rPr>
        <w:t>, která tvoří př</w:t>
      </w:r>
      <w:r w:rsidR="006127B7">
        <w:rPr>
          <w:sz w:val="22"/>
          <w:szCs w:val="22"/>
        </w:rPr>
        <w:t xml:space="preserve">ílohu č. 3 této smlouvy, resp. </w:t>
      </w:r>
      <w:r w:rsidRPr="009358D0">
        <w:rPr>
          <w:sz w:val="22"/>
          <w:szCs w:val="22"/>
        </w:rPr>
        <w:t xml:space="preserve">zejména </w:t>
      </w:r>
      <w:r w:rsidR="007E1B4D" w:rsidRPr="009358D0">
        <w:rPr>
          <w:sz w:val="22"/>
          <w:szCs w:val="22"/>
        </w:rPr>
        <w:t xml:space="preserve">plnit za Příkazce </w:t>
      </w:r>
      <w:r w:rsidR="00027D94" w:rsidRPr="009358D0">
        <w:rPr>
          <w:sz w:val="22"/>
          <w:szCs w:val="22"/>
        </w:rPr>
        <w:t xml:space="preserve">povinnosti </w:t>
      </w:r>
      <w:r w:rsidR="003C0BA7" w:rsidRPr="009358D0">
        <w:rPr>
          <w:sz w:val="22"/>
          <w:szCs w:val="22"/>
        </w:rPr>
        <w:t>vyplývající Příkazci z podnájemní smlouvy</w:t>
      </w:r>
      <w:r w:rsidR="00201429">
        <w:rPr>
          <w:sz w:val="22"/>
          <w:szCs w:val="22"/>
        </w:rPr>
        <w:t xml:space="preserve"> </w:t>
      </w:r>
      <w:r w:rsidR="00201429" w:rsidRPr="00201429">
        <w:rPr>
          <w:sz w:val="22"/>
          <w:szCs w:val="22"/>
        </w:rPr>
        <w:t xml:space="preserve">spočívající </w:t>
      </w:r>
      <w:r w:rsidR="00D533CC">
        <w:rPr>
          <w:sz w:val="22"/>
          <w:szCs w:val="22"/>
        </w:rPr>
        <w:t xml:space="preserve">zejména </w:t>
      </w:r>
      <w:r w:rsidR="00201429" w:rsidRPr="00201429">
        <w:rPr>
          <w:sz w:val="22"/>
          <w:szCs w:val="22"/>
        </w:rPr>
        <w:t xml:space="preserve">v provádění drobných úprav a údržby. Jistota již byla složena </w:t>
      </w:r>
      <w:r w:rsidR="00201429">
        <w:rPr>
          <w:sz w:val="22"/>
          <w:szCs w:val="22"/>
        </w:rPr>
        <w:t xml:space="preserve">Příkazcem </w:t>
      </w:r>
      <w:r w:rsidR="00201429" w:rsidRPr="00201429">
        <w:rPr>
          <w:sz w:val="22"/>
          <w:szCs w:val="22"/>
        </w:rPr>
        <w:t xml:space="preserve">a nebude </w:t>
      </w:r>
      <w:r w:rsidR="001C5B71">
        <w:rPr>
          <w:sz w:val="22"/>
          <w:szCs w:val="22"/>
        </w:rPr>
        <w:t xml:space="preserve">se </w:t>
      </w:r>
      <w:r w:rsidR="001C5B71" w:rsidRPr="00201429">
        <w:rPr>
          <w:sz w:val="22"/>
          <w:szCs w:val="22"/>
        </w:rPr>
        <w:t xml:space="preserve">znovu </w:t>
      </w:r>
      <w:r w:rsidR="00201429" w:rsidRPr="00201429">
        <w:rPr>
          <w:sz w:val="22"/>
          <w:szCs w:val="22"/>
        </w:rPr>
        <w:t xml:space="preserve">skládat. Energie a nájem hradí pronajímateli ALBERT Česká republika s.r.o. </w:t>
      </w:r>
      <w:r w:rsidR="00201429">
        <w:rPr>
          <w:sz w:val="22"/>
          <w:szCs w:val="22"/>
        </w:rPr>
        <w:t>Příkazce</w:t>
      </w:r>
      <w:r w:rsidR="00201429" w:rsidRPr="00201429">
        <w:rPr>
          <w:sz w:val="22"/>
          <w:szCs w:val="22"/>
        </w:rPr>
        <w:t xml:space="preserve"> a tyto následně budou přefakturovány </w:t>
      </w:r>
      <w:r w:rsidR="001C5B71">
        <w:rPr>
          <w:sz w:val="22"/>
          <w:szCs w:val="22"/>
        </w:rPr>
        <w:t>P</w:t>
      </w:r>
      <w:r w:rsidR="00201429">
        <w:rPr>
          <w:sz w:val="22"/>
          <w:szCs w:val="22"/>
        </w:rPr>
        <w:t>říkazníkovi.</w:t>
      </w:r>
      <w:r w:rsidR="003C0BA7" w:rsidRPr="009358D0">
        <w:rPr>
          <w:sz w:val="22"/>
          <w:szCs w:val="22"/>
        </w:rPr>
        <w:t xml:space="preserve"> </w:t>
      </w:r>
      <w:r w:rsidRPr="009358D0">
        <w:rPr>
          <w:sz w:val="22"/>
          <w:szCs w:val="22"/>
        </w:rPr>
        <w:t xml:space="preserve"> </w:t>
      </w:r>
    </w:p>
    <w:p w14:paraId="5D82EF16" w14:textId="58E74870" w:rsidR="00015C02" w:rsidRPr="002A3F71" w:rsidRDefault="00015C02" w:rsidP="00DF1BC8">
      <w:pPr>
        <w:pStyle w:val="MMKVnormal"/>
        <w:numPr>
          <w:ilvl w:val="0"/>
          <w:numId w:val="24"/>
        </w:numPr>
        <w:spacing w:before="0"/>
        <w:ind w:left="1276" w:hanging="567"/>
        <w:jc w:val="both"/>
        <w:rPr>
          <w:sz w:val="22"/>
          <w:szCs w:val="22"/>
        </w:rPr>
      </w:pPr>
      <w:r w:rsidRPr="002A3F71">
        <w:rPr>
          <w:sz w:val="22"/>
          <w:szCs w:val="22"/>
        </w:rPr>
        <w:t>hradit drobné opravy zařízení (provozů) Veřejných WC do částky max. 5 000 Kč/měsíc za jeden objekt Veřejných WC (vyjma zprovoznění WC dle písm. a) tohoto o</w:t>
      </w:r>
      <w:r w:rsidR="003509B0">
        <w:rPr>
          <w:sz w:val="22"/>
          <w:szCs w:val="22"/>
        </w:rPr>
        <w:t>d</w:t>
      </w:r>
      <w:r w:rsidRPr="002A3F71">
        <w:rPr>
          <w:sz w:val="22"/>
          <w:szCs w:val="22"/>
        </w:rPr>
        <w:t xml:space="preserve">stavce). Veškeré další náklady na opravy převyšující částku 5 000 Kč/měsíc za jeden objekt Veřejných WC bude hradit </w:t>
      </w:r>
      <w:r w:rsidR="00586382" w:rsidRPr="002A3F71">
        <w:rPr>
          <w:sz w:val="22"/>
          <w:szCs w:val="22"/>
        </w:rPr>
        <w:t>P</w:t>
      </w:r>
      <w:r w:rsidRPr="002A3F71">
        <w:rPr>
          <w:sz w:val="22"/>
          <w:szCs w:val="22"/>
        </w:rPr>
        <w:t xml:space="preserve">říkazce, vyjma </w:t>
      </w:r>
      <w:r w:rsidR="00586382" w:rsidRPr="002A3F71">
        <w:rPr>
          <w:sz w:val="22"/>
          <w:szCs w:val="22"/>
        </w:rPr>
        <w:t xml:space="preserve">Veřejných </w:t>
      </w:r>
      <w:r w:rsidRPr="002A3F71">
        <w:rPr>
          <w:sz w:val="22"/>
          <w:szCs w:val="22"/>
        </w:rPr>
        <w:t>WC v objektu Městské tržnice v Karlových Varech</w:t>
      </w:r>
      <w:r w:rsidR="00586382" w:rsidRPr="002A3F71">
        <w:rPr>
          <w:sz w:val="22"/>
          <w:szCs w:val="22"/>
        </w:rPr>
        <w:t xml:space="preserve"> (čl. I., odst. 1.2. </w:t>
      </w:r>
      <w:r w:rsidR="002A3F71" w:rsidRPr="002A3F71">
        <w:rPr>
          <w:sz w:val="22"/>
          <w:szCs w:val="22"/>
        </w:rPr>
        <w:t>S</w:t>
      </w:r>
      <w:r w:rsidR="00586382" w:rsidRPr="002A3F71">
        <w:rPr>
          <w:sz w:val="22"/>
          <w:szCs w:val="22"/>
        </w:rPr>
        <w:t>mlouvy</w:t>
      </w:r>
      <w:r w:rsidR="002A3F71" w:rsidRPr="002A3F71">
        <w:rPr>
          <w:sz w:val="22"/>
          <w:szCs w:val="22"/>
        </w:rPr>
        <w:t>)</w:t>
      </w:r>
      <w:r w:rsidR="00201429">
        <w:rPr>
          <w:sz w:val="22"/>
          <w:szCs w:val="22"/>
        </w:rPr>
        <w:t>, v tomto případě bude postupováno dle podnájemní smlouvy</w:t>
      </w:r>
      <w:r w:rsidR="000F1046" w:rsidRPr="00320199">
        <w:rPr>
          <w:sz w:val="22"/>
          <w:szCs w:val="22"/>
        </w:rPr>
        <w:t>;</w:t>
      </w:r>
      <w:r w:rsidR="00586382" w:rsidRPr="002A3F71">
        <w:rPr>
          <w:sz w:val="22"/>
          <w:szCs w:val="22"/>
        </w:rPr>
        <w:t xml:space="preserve"> </w:t>
      </w:r>
      <w:r w:rsidRPr="002A3F71">
        <w:rPr>
          <w:sz w:val="22"/>
          <w:szCs w:val="22"/>
        </w:rPr>
        <w:t xml:space="preserve"> </w:t>
      </w:r>
    </w:p>
    <w:p w14:paraId="2E55D7C2" w14:textId="3BD2D16C" w:rsidR="00DF1BC8" w:rsidRPr="00DF1BC8" w:rsidRDefault="00027D94" w:rsidP="00DF1BC8">
      <w:pPr>
        <w:pStyle w:val="Zkladntext"/>
        <w:numPr>
          <w:ilvl w:val="0"/>
          <w:numId w:val="24"/>
        </w:numPr>
        <w:ind w:left="1276" w:hanging="567"/>
        <w:rPr>
          <w:sz w:val="22"/>
          <w:szCs w:val="22"/>
        </w:rPr>
      </w:pPr>
      <w:r w:rsidRPr="00320199">
        <w:rPr>
          <w:sz w:val="22"/>
          <w:szCs w:val="22"/>
        </w:rPr>
        <w:t>zajistit označení jednotlivých objektů Veřejného WC otevírací dobou a informací o výši poplatku, který je za použití WC vybírán v souladu s Ceníkem, který tvoří přílohu č. 2 této smlouvy;</w:t>
      </w:r>
    </w:p>
    <w:p w14:paraId="7C8DE922" w14:textId="3C12C926" w:rsidR="00027D94" w:rsidRPr="003A2678" w:rsidRDefault="00027D94" w:rsidP="00DF1BC8">
      <w:pPr>
        <w:pStyle w:val="Zkladntext"/>
        <w:numPr>
          <w:ilvl w:val="0"/>
          <w:numId w:val="24"/>
        </w:numPr>
        <w:ind w:left="1276" w:hanging="567"/>
        <w:rPr>
          <w:sz w:val="22"/>
          <w:szCs w:val="22"/>
        </w:rPr>
      </w:pPr>
      <w:r w:rsidRPr="00DF1BC8">
        <w:rPr>
          <w:sz w:val="22"/>
          <w:szCs w:val="22"/>
        </w:rPr>
        <w:t xml:space="preserve">vybírat od zákazníků Veřejných WC poplatek za použití WC ve výši dle Ceníku schváleného orgány </w:t>
      </w:r>
      <w:r w:rsidR="00F773E8">
        <w:rPr>
          <w:sz w:val="22"/>
          <w:szCs w:val="22"/>
        </w:rPr>
        <w:t>Příkazce</w:t>
      </w:r>
      <w:r w:rsidRPr="00DF1BC8">
        <w:rPr>
          <w:sz w:val="22"/>
          <w:szCs w:val="22"/>
        </w:rPr>
        <w:t>, který tvoří přílohu č. 2 této smlouvy</w:t>
      </w:r>
      <w:r w:rsidR="00D533CC" w:rsidRPr="00DF1BC8">
        <w:rPr>
          <w:sz w:val="22"/>
          <w:szCs w:val="22"/>
        </w:rPr>
        <w:t>, přičemž na veřejném WC Alžbětiny lázně a Goethova stezka jsou pro výběr poplatku</w:t>
      </w:r>
      <w:r w:rsidR="0026446D">
        <w:rPr>
          <w:sz w:val="22"/>
          <w:szCs w:val="22"/>
        </w:rPr>
        <w:t xml:space="preserve"> </w:t>
      </w:r>
      <w:r w:rsidR="0026446D" w:rsidRPr="0026446D">
        <w:rPr>
          <w:sz w:val="22"/>
          <w:szCs w:val="22"/>
        </w:rPr>
        <w:t>instalovány</w:t>
      </w:r>
      <w:r w:rsidR="00D533CC" w:rsidRPr="00DF1BC8">
        <w:rPr>
          <w:sz w:val="22"/>
          <w:szCs w:val="22"/>
        </w:rPr>
        <w:t xml:space="preserve"> mincovníky</w:t>
      </w:r>
    </w:p>
    <w:p w14:paraId="79F92201" w14:textId="6817A787" w:rsidR="00201429" w:rsidRPr="00DF1BC8" w:rsidRDefault="00027D94" w:rsidP="00DF1BC8">
      <w:pPr>
        <w:pStyle w:val="Zkladntext"/>
        <w:numPr>
          <w:ilvl w:val="0"/>
          <w:numId w:val="24"/>
        </w:numPr>
        <w:ind w:left="1276" w:hanging="567"/>
        <w:rPr>
          <w:sz w:val="22"/>
          <w:szCs w:val="22"/>
        </w:rPr>
      </w:pPr>
      <w:r w:rsidRPr="00320199">
        <w:rPr>
          <w:sz w:val="22"/>
          <w:szCs w:val="22"/>
        </w:rPr>
        <w:t xml:space="preserve">zajistit pravidelný úklid všech </w:t>
      </w:r>
      <w:r w:rsidR="00F91B57">
        <w:rPr>
          <w:sz w:val="22"/>
          <w:szCs w:val="22"/>
        </w:rPr>
        <w:t xml:space="preserve">Veřejných </w:t>
      </w:r>
      <w:r w:rsidRPr="00320199">
        <w:rPr>
          <w:sz w:val="22"/>
          <w:szCs w:val="22"/>
        </w:rPr>
        <w:t>WC</w:t>
      </w:r>
      <w:r w:rsidR="00201429">
        <w:rPr>
          <w:sz w:val="22"/>
          <w:szCs w:val="22"/>
        </w:rPr>
        <w:t>,</w:t>
      </w:r>
      <w:r w:rsidRPr="00320199">
        <w:rPr>
          <w:sz w:val="22"/>
          <w:szCs w:val="22"/>
        </w:rPr>
        <w:t xml:space="preserve"> </w:t>
      </w:r>
      <w:r w:rsidR="00201429" w:rsidRPr="00201429">
        <w:rPr>
          <w:sz w:val="22"/>
          <w:szCs w:val="22"/>
        </w:rPr>
        <w:t>a to min. 4 x denně a v případě potřeby</w:t>
      </w:r>
      <w:r w:rsidR="0026446D">
        <w:rPr>
          <w:sz w:val="22"/>
          <w:szCs w:val="22"/>
        </w:rPr>
        <w:t xml:space="preserve"> i</w:t>
      </w:r>
      <w:r w:rsidR="00201429" w:rsidRPr="00201429">
        <w:rPr>
          <w:sz w:val="22"/>
          <w:szCs w:val="22"/>
        </w:rPr>
        <w:t xml:space="preserve"> častěji </w:t>
      </w:r>
      <w:r w:rsidR="00201429" w:rsidRPr="00DF1BC8">
        <w:rPr>
          <w:sz w:val="22"/>
          <w:szCs w:val="22"/>
        </w:rPr>
        <w:t>(např. deštivé počasí</w:t>
      </w:r>
      <w:r w:rsidR="00D533CC" w:rsidRPr="00DF1BC8">
        <w:rPr>
          <w:sz w:val="22"/>
          <w:szCs w:val="22"/>
        </w:rPr>
        <w:t>, nadměrné znečištění</w:t>
      </w:r>
      <w:r w:rsidR="00C33609">
        <w:rPr>
          <w:sz w:val="22"/>
          <w:szCs w:val="22"/>
        </w:rPr>
        <w:t xml:space="preserve"> apod.</w:t>
      </w:r>
      <w:r w:rsidR="00201429" w:rsidRPr="00DF1BC8">
        <w:rPr>
          <w:sz w:val="22"/>
          <w:szCs w:val="22"/>
        </w:rPr>
        <w:t>). Úklid bude spočívat zejména v</w:t>
      </w:r>
    </w:p>
    <w:p w14:paraId="659A67FD" w14:textId="37B96425" w:rsidR="00201429" w:rsidRPr="00201429" w:rsidRDefault="00201429" w:rsidP="00231994">
      <w:pPr>
        <w:pStyle w:val="Zkladntext"/>
        <w:numPr>
          <w:ilvl w:val="0"/>
          <w:numId w:val="35"/>
        </w:numPr>
        <w:ind w:left="1985" w:hanging="425"/>
        <w:rPr>
          <w:sz w:val="22"/>
          <w:szCs w:val="22"/>
        </w:rPr>
      </w:pPr>
      <w:r w:rsidRPr="00201429">
        <w:rPr>
          <w:sz w:val="22"/>
          <w:szCs w:val="22"/>
        </w:rPr>
        <w:t>čištění a dezinfekci toaletních mís, pisoárů, umyvadel a dalších sanitárních zařízení,</w:t>
      </w:r>
    </w:p>
    <w:p w14:paraId="6F9436D7" w14:textId="77777777" w:rsidR="00201429" w:rsidRPr="00201429" w:rsidRDefault="00201429" w:rsidP="00DF1BC8">
      <w:pPr>
        <w:pStyle w:val="Zkladntext"/>
        <w:numPr>
          <w:ilvl w:val="0"/>
          <w:numId w:val="35"/>
        </w:numPr>
        <w:tabs>
          <w:tab w:val="left" w:pos="2127"/>
        </w:tabs>
        <w:ind w:firstLine="632"/>
        <w:rPr>
          <w:sz w:val="22"/>
          <w:szCs w:val="22"/>
        </w:rPr>
      </w:pPr>
      <w:r w:rsidRPr="00201429">
        <w:rPr>
          <w:sz w:val="22"/>
          <w:szCs w:val="22"/>
        </w:rPr>
        <w:t>vytírání podlah a čištění stěn v okolí toaletních zařízení,</w:t>
      </w:r>
    </w:p>
    <w:p w14:paraId="35A30626" w14:textId="2408BF75" w:rsidR="00201429" w:rsidRDefault="00201429" w:rsidP="00231994">
      <w:pPr>
        <w:pStyle w:val="Zkladntext"/>
        <w:numPr>
          <w:ilvl w:val="0"/>
          <w:numId w:val="35"/>
        </w:numPr>
        <w:ind w:firstLine="632"/>
        <w:rPr>
          <w:sz w:val="22"/>
          <w:szCs w:val="22"/>
        </w:rPr>
      </w:pPr>
      <w:r w:rsidRPr="00201429">
        <w:rPr>
          <w:sz w:val="22"/>
          <w:szCs w:val="22"/>
        </w:rPr>
        <w:t>odstraňování viditelných nečistot, zápachu a případných havarijních znečištění</w:t>
      </w:r>
    </w:p>
    <w:p w14:paraId="529D3860" w14:textId="4361CE1F" w:rsidR="00D533CC" w:rsidRDefault="0026446D" w:rsidP="00D533CC">
      <w:pPr>
        <w:pStyle w:val="Zkladntext"/>
        <w:ind w:left="1276" w:hanging="142"/>
        <w:rPr>
          <w:sz w:val="22"/>
          <w:szCs w:val="22"/>
        </w:rPr>
      </w:pPr>
      <w:r>
        <w:rPr>
          <w:sz w:val="22"/>
          <w:szCs w:val="22"/>
        </w:rPr>
        <w:t xml:space="preserve">   </w:t>
      </w:r>
      <w:r w:rsidR="00D533CC" w:rsidRPr="00D533CC">
        <w:rPr>
          <w:sz w:val="22"/>
          <w:szCs w:val="22"/>
        </w:rPr>
        <w:t>O provedených úklidech</w:t>
      </w:r>
      <w:r>
        <w:rPr>
          <w:sz w:val="22"/>
          <w:szCs w:val="22"/>
        </w:rPr>
        <w:t xml:space="preserve"> bude vést Příkazník </w:t>
      </w:r>
      <w:r w:rsidR="00D533CC" w:rsidRPr="00D533CC">
        <w:rPr>
          <w:sz w:val="22"/>
          <w:szCs w:val="22"/>
        </w:rPr>
        <w:t xml:space="preserve">záznamy, které </w:t>
      </w:r>
      <w:r>
        <w:rPr>
          <w:sz w:val="22"/>
          <w:szCs w:val="22"/>
        </w:rPr>
        <w:t xml:space="preserve">budou </w:t>
      </w:r>
      <w:r w:rsidR="00CE6F27">
        <w:rPr>
          <w:sz w:val="22"/>
          <w:szCs w:val="22"/>
        </w:rPr>
        <w:t>u</w:t>
      </w:r>
      <w:r w:rsidR="00B723AD">
        <w:rPr>
          <w:sz w:val="22"/>
          <w:szCs w:val="22"/>
        </w:rPr>
        <w:t>místěny</w:t>
      </w:r>
      <w:r w:rsidR="00D533CC" w:rsidRPr="00D533CC">
        <w:rPr>
          <w:sz w:val="22"/>
          <w:szCs w:val="22"/>
        </w:rPr>
        <w:t xml:space="preserve"> v technických </w:t>
      </w:r>
      <w:r w:rsidR="00D533CC">
        <w:rPr>
          <w:sz w:val="22"/>
          <w:szCs w:val="22"/>
        </w:rPr>
        <w:t xml:space="preserve">  </w:t>
      </w:r>
      <w:r w:rsidR="00D533CC" w:rsidRPr="00D533CC">
        <w:rPr>
          <w:sz w:val="22"/>
          <w:szCs w:val="22"/>
        </w:rPr>
        <w:t>místnostech.</w:t>
      </w:r>
    </w:p>
    <w:p w14:paraId="4108D05C" w14:textId="4A1A66F5" w:rsidR="00553331" w:rsidRPr="00231994" w:rsidRDefault="00553331" w:rsidP="00553331">
      <w:pPr>
        <w:pStyle w:val="Zkladntext"/>
        <w:numPr>
          <w:ilvl w:val="0"/>
          <w:numId w:val="24"/>
        </w:numPr>
        <w:ind w:left="1276" w:hanging="567"/>
        <w:rPr>
          <w:sz w:val="22"/>
          <w:szCs w:val="22"/>
        </w:rPr>
      </w:pPr>
      <w:r w:rsidRPr="00231994">
        <w:rPr>
          <w:sz w:val="22"/>
          <w:szCs w:val="22"/>
        </w:rPr>
        <w:t xml:space="preserve">zajistit doplňování hygienických </w:t>
      </w:r>
      <w:r w:rsidR="00022821">
        <w:rPr>
          <w:sz w:val="22"/>
          <w:szCs w:val="22"/>
        </w:rPr>
        <w:t>potřeby</w:t>
      </w:r>
      <w:r w:rsidRPr="00231994">
        <w:rPr>
          <w:sz w:val="22"/>
          <w:szCs w:val="22"/>
        </w:rPr>
        <w:t xml:space="preserve"> na </w:t>
      </w:r>
      <w:r w:rsidR="00B723AD">
        <w:rPr>
          <w:sz w:val="22"/>
          <w:szCs w:val="22"/>
        </w:rPr>
        <w:t>V</w:t>
      </w:r>
      <w:r w:rsidRPr="00231994">
        <w:rPr>
          <w:sz w:val="22"/>
          <w:szCs w:val="22"/>
        </w:rPr>
        <w:t xml:space="preserve">eřejných WC (toaletní papír, mýdlo, papírové utěrky, sáčků na hygienické potřeby atd.) dle potřeby tak, aby veškeré hygienické </w:t>
      </w:r>
      <w:r w:rsidR="00022821">
        <w:rPr>
          <w:sz w:val="22"/>
          <w:szCs w:val="22"/>
        </w:rPr>
        <w:t xml:space="preserve">potřeby </w:t>
      </w:r>
      <w:r w:rsidRPr="00231994">
        <w:rPr>
          <w:sz w:val="22"/>
          <w:szCs w:val="22"/>
        </w:rPr>
        <w:t>byly stále dostupné;</w:t>
      </w:r>
    </w:p>
    <w:p w14:paraId="76ACAE97" w14:textId="4C3A25C8" w:rsidR="00027D94" w:rsidRPr="00320199" w:rsidRDefault="00027D94" w:rsidP="002A3F71">
      <w:pPr>
        <w:pStyle w:val="Zkladntext"/>
        <w:numPr>
          <w:ilvl w:val="0"/>
          <w:numId w:val="24"/>
        </w:numPr>
        <w:ind w:left="1276" w:hanging="567"/>
        <w:rPr>
          <w:sz w:val="22"/>
          <w:szCs w:val="22"/>
        </w:rPr>
      </w:pPr>
      <w:r w:rsidRPr="00320199">
        <w:rPr>
          <w:sz w:val="22"/>
          <w:szCs w:val="22"/>
        </w:rPr>
        <w:t xml:space="preserve">zajistit úklid v bezprostředním okolí </w:t>
      </w:r>
      <w:r w:rsidR="000B2C47">
        <w:rPr>
          <w:sz w:val="22"/>
          <w:szCs w:val="22"/>
        </w:rPr>
        <w:t xml:space="preserve">Veřejných </w:t>
      </w:r>
      <w:r w:rsidRPr="00320199">
        <w:rPr>
          <w:sz w:val="22"/>
          <w:szCs w:val="22"/>
        </w:rPr>
        <w:t>WC;</w:t>
      </w:r>
    </w:p>
    <w:p w14:paraId="59B2C30D" w14:textId="17972ABF" w:rsidR="00027D94" w:rsidRPr="0026446D" w:rsidRDefault="00027D94" w:rsidP="002A3F71">
      <w:pPr>
        <w:pStyle w:val="Zkladntext"/>
        <w:numPr>
          <w:ilvl w:val="0"/>
          <w:numId w:val="24"/>
        </w:numPr>
        <w:ind w:left="1276" w:hanging="567"/>
        <w:rPr>
          <w:sz w:val="22"/>
          <w:szCs w:val="22"/>
        </w:rPr>
      </w:pPr>
      <w:r w:rsidRPr="00320199">
        <w:rPr>
          <w:sz w:val="22"/>
          <w:szCs w:val="22"/>
        </w:rPr>
        <w:t xml:space="preserve">zajistit vhodný a dostatečný personál pro provoz </w:t>
      </w:r>
      <w:r w:rsidR="000B2C47">
        <w:rPr>
          <w:sz w:val="22"/>
          <w:szCs w:val="22"/>
        </w:rPr>
        <w:t xml:space="preserve">Veřejných </w:t>
      </w:r>
      <w:r w:rsidRPr="00320199">
        <w:rPr>
          <w:sz w:val="22"/>
          <w:szCs w:val="22"/>
        </w:rPr>
        <w:t>WC</w:t>
      </w:r>
      <w:r w:rsidR="00553331" w:rsidRPr="00231994">
        <w:rPr>
          <w:sz w:val="22"/>
          <w:szCs w:val="22"/>
        </w:rPr>
        <w:t xml:space="preserve">, přičemž na Veřejném WC ve Dvořákových sadech a Městské tržnici musí být po celou provozní doby přítomna obsluha </w:t>
      </w:r>
      <w:r w:rsidR="00553331" w:rsidRPr="00231994">
        <w:rPr>
          <w:sz w:val="22"/>
          <w:szCs w:val="22"/>
        </w:rPr>
        <w:lastRenderedPageBreak/>
        <w:t xml:space="preserve">veřejného WC (1 osoba). V pointech – Alžbětiny </w:t>
      </w:r>
      <w:r w:rsidR="00D533CC">
        <w:rPr>
          <w:sz w:val="22"/>
          <w:szCs w:val="22"/>
        </w:rPr>
        <w:t xml:space="preserve">lázně </w:t>
      </w:r>
      <w:r w:rsidR="00553331" w:rsidRPr="00231994">
        <w:rPr>
          <w:sz w:val="22"/>
          <w:szCs w:val="22"/>
        </w:rPr>
        <w:t xml:space="preserve">a Goethova stezka </w:t>
      </w:r>
      <w:r w:rsidR="0026446D" w:rsidRPr="00CE6F27">
        <w:rPr>
          <w:sz w:val="22"/>
          <w:szCs w:val="22"/>
        </w:rPr>
        <w:t>není obsluha vyžadována</w:t>
      </w:r>
      <w:r w:rsidRPr="0026446D">
        <w:rPr>
          <w:sz w:val="22"/>
          <w:szCs w:val="22"/>
        </w:rPr>
        <w:t>;</w:t>
      </w:r>
    </w:p>
    <w:p w14:paraId="39F1AEA7" w14:textId="02154827" w:rsidR="00027D94" w:rsidRPr="00320199" w:rsidRDefault="00027D94" w:rsidP="002A3F71">
      <w:pPr>
        <w:pStyle w:val="Zkladntext"/>
        <w:numPr>
          <w:ilvl w:val="0"/>
          <w:numId w:val="24"/>
        </w:numPr>
        <w:ind w:left="1276" w:hanging="567"/>
        <w:rPr>
          <w:sz w:val="22"/>
          <w:szCs w:val="22"/>
        </w:rPr>
      </w:pPr>
      <w:r w:rsidRPr="00320199">
        <w:rPr>
          <w:sz w:val="22"/>
          <w:szCs w:val="22"/>
        </w:rPr>
        <w:t>zajistit dostatečné množství odpadkových košů a vlastní odvoz odpadu</w:t>
      </w:r>
      <w:r w:rsidR="000B2C47">
        <w:rPr>
          <w:sz w:val="22"/>
          <w:szCs w:val="22"/>
        </w:rPr>
        <w:t xml:space="preserve"> ve Veřejných WC</w:t>
      </w:r>
      <w:r w:rsidRPr="00320199">
        <w:rPr>
          <w:sz w:val="22"/>
          <w:szCs w:val="22"/>
        </w:rPr>
        <w:t>;</w:t>
      </w:r>
    </w:p>
    <w:p w14:paraId="07C609D9" w14:textId="4AEF1A74" w:rsidR="00027D94" w:rsidRPr="00320199" w:rsidRDefault="00027D94" w:rsidP="002A3F71">
      <w:pPr>
        <w:pStyle w:val="Zkladntext"/>
        <w:numPr>
          <w:ilvl w:val="0"/>
          <w:numId w:val="24"/>
        </w:numPr>
        <w:ind w:left="1276" w:hanging="567"/>
        <w:rPr>
          <w:sz w:val="22"/>
          <w:szCs w:val="22"/>
        </w:rPr>
      </w:pPr>
      <w:r w:rsidRPr="00320199">
        <w:rPr>
          <w:sz w:val="22"/>
          <w:szCs w:val="22"/>
        </w:rPr>
        <w:t xml:space="preserve">bez zbytečného odkladu prokazatelně oznámit orgánům činným v trestním řízení </w:t>
      </w:r>
      <w:r w:rsidRPr="00320199">
        <w:rPr>
          <w:sz w:val="22"/>
          <w:szCs w:val="22"/>
        </w:rPr>
        <w:br/>
        <w:t xml:space="preserve">a Statutárnímu městu Karlovy Vary veškeré škody způsobené třetí osobou na </w:t>
      </w:r>
      <w:r w:rsidR="00A23D91">
        <w:rPr>
          <w:sz w:val="22"/>
          <w:szCs w:val="22"/>
        </w:rPr>
        <w:t xml:space="preserve">Veřejných WC a na </w:t>
      </w:r>
      <w:r w:rsidRPr="00320199">
        <w:rPr>
          <w:sz w:val="22"/>
          <w:szCs w:val="22"/>
        </w:rPr>
        <w:t>mincovnících na výběr poplatku za použití Veřejných WC (</w:t>
      </w:r>
      <w:r w:rsidR="001E49B8">
        <w:rPr>
          <w:sz w:val="22"/>
          <w:szCs w:val="22"/>
        </w:rPr>
        <w:t>t</w:t>
      </w:r>
      <w:r w:rsidRPr="00320199">
        <w:rPr>
          <w:sz w:val="22"/>
          <w:szCs w:val="22"/>
        </w:rPr>
        <w:t xml:space="preserve">yto mincovníky jsou umístěny u WC u Alžbětiných lázní a WC Goethova stezka) a poskytnout orgánům činným v trestním řízení veškerou potřebnou součinnost v souvislosti s touto škodou. </w:t>
      </w:r>
    </w:p>
    <w:p w14:paraId="12AB5F21" w14:textId="77777777" w:rsidR="00027D94" w:rsidRDefault="00027D94" w:rsidP="00E54F1F">
      <w:pPr>
        <w:ind w:left="709" w:hanging="709"/>
        <w:jc w:val="both"/>
        <w:rPr>
          <w:rFonts w:eastAsia="Dutch801BTCE-Roman"/>
          <w:sz w:val="22"/>
          <w:szCs w:val="22"/>
        </w:rPr>
      </w:pPr>
    </w:p>
    <w:p w14:paraId="61219644" w14:textId="4FF07D97" w:rsidR="00262D77" w:rsidRPr="00262D77" w:rsidRDefault="00262D77" w:rsidP="00E54F1F">
      <w:pPr>
        <w:ind w:left="709" w:hanging="709"/>
        <w:jc w:val="both"/>
        <w:rPr>
          <w:rFonts w:eastAsia="Dutch801BTCE-Roman"/>
          <w:sz w:val="22"/>
          <w:szCs w:val="22"/>
        </w:rPr>
      </w:pPr>
      <w:r w:rsidRPr="00E54F1F">
        <w:rPr>
          <w:rFonts w:eastAsia="Dutch801BTCE-Roman"/>
          <w:sz w:val="22"/>
          <w:szCs w:val="22"/>
        </w:rPr>
        <w:t>4.</w:t>
      </w:r>
      <w:r w:rsidR="005F4231">
        <w:rPr>
          <w:rFonts w:eastAsia="Dutch801BTCE-Roman"/>
          <w:sz w:val="22"/>
          <w:szCs w:val="22"/>
        </w:rPr>
        <w:t>2</w:t>
      </w:r>
      <w:r w:rsidRPr="00E54F1F">
        <w:rPr>
          <w:rFonts w:eastAsia="Dutch801BTCE-Roman"/>
          <w:sz w:val="22"/>
          <w:szCs w:val="22"/>
        </w:rPr>
        <w:t>.</w:t>
      </w:r>
      <w:r w:rsidRPr="00262D77">
        <w:rPr>
          <w:rFonts w:eastAsia="Dutch801BTCE-Roman"/>
          <w:sz w:val="22"/>
          <w:szCs w:val="22"/>
        </w:rPr>
        <w:t xml:space="preserve">   </w:t>
      </w:r>
      <w:r w:rsidR="00E54F1F">
        <w:rPr>
          <w:rFonts w:eastAsia="Dutch801BTCE-Roman"/>
          <w:sz w:val="22"/>
          <w:szCs w:val="22"/>
        </w:rPr>
        <w:tab/>
      </w:r>
      <w:r w:rsidRPr="00262D77">
        <w:rPr>
          <w:rFonts w:eastAsia="Dutch801BTCE-Roman"/>
          <w:sz w:val="22"/>
          <w:szCs w:val="22"/>
        </w:rPr>
        <w:t>Příkazník je v oblasti ekonomické a právní oprávněn a povinen zejména:</w:t>
      </w:r>
    </w:p>
    <w:p w14:paraId="608E931B" w14:textId="77777777" w:rsidR="00262D77" w:rsidRPr="00262D77" w:rsidRDefault="00262D77" w:rsidP="00E54F1F">
      <w:pPr>
        <w:ind w:left="709" w:hanging="709"/>
        <w:jc w:val="both"/>
        <w:rPr>
          <w:rFonts w:eastAsia="Dutch801BTCE-Roman"/>
          <w:sz w:val="22"/>
          <w:szCs w:val="22"/>
        </w:rPr>
      </w:pPr>
    </w:p>
    <w:p w14:paraId="74512BD6" w14:textId="65155DDC" w:rsidR="007A1FF7" w:rsidRDefault="007A1FF7" w:rsidP="00964D23">
      <w:pPr>
        <w:pStyle w:val="Zkladntext"/>
        <w:numPr>
          <w:ilvl w:val="0"/>
          <w:numId w:val="25"/>
        </w:numPr>
        <w:rPr>
          <w:sz w:val="22"/>
          <w:szCs w:val="22"/>
        </w:rPr>
      </w:pPr>
      <w:r>
        <w:rPr>
          <w:sz w:val="22"/>
          <w:szCs w:val="22"/>
        </w:rPr>
        <w:t>tržby za použití Veřejných WC, kter</w:t>
      </w:r>
      <w:r w:rsidR="0069786A">
        <w:rPr>
          <w:sz w:val="22"/>
          <w:szCs w:val="22"/>
        </w:rPr>
        <w:t>é bude vybírat od třetích osob</w:t>
      </w:r>
      <w:r w:rsidR="00D533CC">
        <w:rPr>
          <w:sz w:val="22"/>
          <w:szCs w:val="22"/>
        </w:rPr>
        <w:t xml:space="preserve"> (včetně mincovníků)</w:t>
      </w:r>
      <w:r w:rsidR="0069786A">
        <w:rPr>
          <w:sz w:val="22"/>
          <w:szCs w:val="22"/>
        </w:rPr>
        <w:t>,</w:t>
      </w:r>
      <w:r>
        <w:rPr>
          <w:sz w:val="22"/>
          <w:szCs w:val="22"/>
        </w:rPr>
        <w:t xml:space="preserve"> pravidelně každý měsíc řádně vyúčtovat </w:t>
      </w:r>
      <w:r w:rsidR="00333CE6">
        <w:rPr>
          <w:sz w:val="22"/>
          <w:szCs w:val="22"/>
        </w:rPr>
        <w:t xml:space="preserve">Příkazci </w:t>
      </w:r>
      <w:r>
        <w:rPr>
          <w:sz w:val="22"/>
          <w:szCs w:val="22"/>
        </w:rPr>
        <w:t xml:space="preserve">a </w:t>
      </w:r>
      <w:r w:rsidR="00333CE6">
        <w:rPr>
          <w:sz w:val="22"/>
          <w:szCs w:val="22"/>
        </w:rPr>
        <w:t>vložit vkladem či bezhotovostně poukázat</w:t>
      </w:r>
      <w:r>
        <w:rPr>
          <w:sz w:val="22"/>
          <w:szCs w:val="22"/>
        </w:rPr>
        <w:t xml:space="preserve"> na bankovní účet </w:t>
      </w:r>
      <w:r w:rsidR="00EE0064">
        <w:rPr>
          <w:sz w:val="22"/>
          <w:szCs w:val="22"/>
        </w:rPr>
        <w:t>Příkazce</w:t>
      </w:r>
      <w:r w:rsidR="00964D23">
        <w:rPr>
          <w:sz w:val="22"/>
          <w:szCs w:val="22"/>
        </w:rPr>
        <w:t xml:space="preserve"> č. </w:t>
      </w:r>
      <w:proofErr w:type="spellStart"/>
      <w:r w:rsidR="00964D23">
        <w:rPr>
          <w:sz w:val="22"/>
          <w:szCs w:val="22"/>
        </w:rPr>
        <w:t>ú.</w:t>
      </w:r>
      <w:proofErr w:type="spellEnd"/>
      <w:r w:rsidR="00964D23">
        <w:rPr>
          <w:sz w:val="22"/>
          <w:szCs w:val="22"/>
        </w:rPr>
        <w:t xml:space="preserve"> </w:t>
      </w:r>
      <w:r w:rsidR="00964D23" w:rsidRPr="00964D23">
        <w:rPr>
          <w:sz w:val="22"/>
          <w:szCs w:val="22"/>
        </w:rPr>
        <w:t>40037-800424389/0800</w:t>
      </w:r>
      <w:r>
        <w:rPr>
          <w:sz w:val="22"/>
          <w:szCs w:val="22"/>
        </w:rPr>
        <w:t xml:space="preserve">, VS </w:t>
      </w:r>
      <w:r w:rsidR="00964D23" w:rsidRPr="00964D23">
        <w:rPr>
          <w:sz w:val="22"/>
          <w:szCs w:val="22"/>
        </w:rPr>
        <w:t>9050000150</w:t>
      </w:r>
      <w:r>
        <w:rPr>
          <w:sz w:val="22"/>
          <w:szCs w:val="22"/>
        </w:rPr>
        <w:t>,</w:t>
      </w:r>
      <w:r w:rsidR="00EE0064">
        <w:rPr>
          <w:sz w:val="22"/>
          <w:szCs w:val="22"/>
        </w:rPr>
        <w:t xml:space="preserve"> </w:t>
      </w:r>
      <w:r>
        <w:rPr>
          <w:sz w:val="22"/>
          <w:szCs w:val="22"/>
        </w:rPr>
        <w:t xml:space="preserve">a to nejpozději vždy do </w:t>
      </w:r>
      <w:r w:rsidR="00EE0064">
        <w:rPr>
          <w:sz w:val="22"/>
          <w:szCs w:val="22"/>
        </w:rPr>
        <w:t>k</w:t>
      </w:r>
      <w:r>
        <w:rPr>
          <w:sz w:val="22"/>
          <w:szCs w:val="22"/>
        </w:rPr>
        <w:t xml:space="preserve">aždého 15. dne v měsíci následujícím po měsíci, za který tržba </w:t>
      </w:r>
      <w:r w:rsidR="00333CE6">
        <w:rPr>
          <w:sz w:val="22"/>
          <w:szCs w:val="22"/>
        </w:rPr>
        <w:t xml:space="preserve">byla vybrána. </w:t>
      </w:r>
    </w:p>
    <w:p w14:paraId="498542B7" w14:textId="22B0F20E" w:rsidR="00262D77" w:rsidRPr="00262D77" w:rsidRDefault="00262D77" w:rsidP="008B7598">
      <w:pPr>
        <w:ind w:left="1134" w:hanging="425"/>
        <w:jc w:val="both"/>
        <w:rPr>
          <w:rFonts w:eastAsia="Dutch801BTCE-Roman"/>
          <w:b/>
          <w:bCs/>
          <w:sz w:val="22"/>
          <w:szCs w:val="22"/>
        </w:rPr>
      </w:pPr>
    </w:p>
    <w:p w14:paraId="185D3A54" w14:textId="51109501" w:rsidR="00262D77" w:rsidRPr="00262D77" w:rsidRDefault="00262D77" w:rsidP="00E54F1F">
      <w:pPr>
        <w:ind w:left="709" w:hanging="709"/>
        <w:jc w:val="both"/>
        <w:rPr>
          <w:rFonts w:eastAsia="Dutch801BTCE-Roman"/>
          <w:sz w:val="22"/>
          <w:szCs w:val="22"/>
        </w:rPr>
      </w:pPr>
      <w:r w:rsidRPr="00E54F1F">
        <w:rPr>
          <w:rFonts w:eastAsia="Dutch801BTCE-Roman"/>
          <w:sz w:val="22"/>
          <w:szCs w:val="22"/>
        </w:rPr>
        <w:t>4.</w:t>
      </w:r>
      <w:r w:rsidR="005F4231">
        <w:rPr>
          <w:rFonts w:eastAsia="Dutch801BTCE-Roman"/>
          <w:sz w:val="22"/>
          <w:szCs w:val="22"/>
        </w:rPr>
        <w:t>3</w:t>
      </w:r>
      <w:r w:rsidRPr="00E54F1F">
        <w:rPr>
          <w:rFonts w:eastAsia="Dutch801BTCE-Roman"/>
          <w:sz w:val="22"/>
          <w:szCs w:val="22"/>
        </w:rPr>
        <w:t>.</w:t>
      </w:r>
      <w:r w:rsidRPr="00262D77">
        <w:rPr>
          <w:rFonts w:eastAsia="Dutch801BTCE-Roman"/>
          <w:b/>
          <w:bCs/>
          <w:sz w:val="22"/>
          <w:szCs w:val="22"/>
        </w:rPr>
        <w:t xml:space="preserve">   </w:t>
      </w:r>
      <w:r w:rsidR="00E54F1F">
        <w:rPr>
          <w:rFonts w:eastAsia="Dutch801BTCE-Roman"/>
          <w:b/>
          <w:bCs/>
          <w:sz w:val="22"/>
          <w:szCs w:val="22"/>
        </w:rPr>
        <w:tab/>
      </w:r>
      <w:r w:rsidRPr="00262D77">
        <w:rPr>
          <w:rFonts w:eastAsia="Dutch801BTCE-Roman"/>
          <w:sz w:val="22"/>
          <w:szCs w:val="22"/>
        </w:rPr>
        <w:t>Příkazník je povinen umožnit Příkazci na požádání:</w:t>
      </w:r>
    </w:p>
    <w:p w14:paraId="4B9365CE" w14:textId="77777777" w:rsidR="00262D77" w:rsidRPr="00262D77" w:rsidRDefault="00262D77" w:rsidP="00E54F1F">
      <w:pPr>
        <w:ind w:left="709" w:hanging="709"/>
        <w:jc w:val="both"/>
        <w:rPr>
          <w:rFonts w:eastAsia="Dutch801BTCE-Roman"/>
          <w:sz w:val="22"/>
          <w:szCs w:val="22"/>
        </w:rPr>
      </w:pPr>
    </w:p>
    <w:p w14:paraId="70B58000" w14:textId="67EC1127" w:rsidR="00262D77" w:rsidRPr="00262D77" w:rsidRDefault="00262D77" w:rsidP="00E54F1F">
      <w:pPr>
        <w:pStyle w:val="Odstavecseseznamem"/>
        <w:widowControl/>
        <w:numPr>
          <w:ilvl w:val="0"/>
          <w:numId w:val="13"/>
        </w:numPr>
        <w:autoSpaceDE/>
        <w:autoSpaceDN/>
        <w:adjustRightInd/>
        <w:spacing w:after="200"/>
        <w:ind w:left="1134" w:hanging="425"/>
        <w:jc w:val="both"/>
        <w:rPr>
          <w:rFonts w:eastAsia="Dutch801BTCE-Roman"/>
          <w:sz w:val="22"/>
          <w:szCs w:val="22"/>
        </w:rPr>
      </w:pPr>
      <w:r w:rsidRPr="00262D77">
        <w:rPr>
          <w:rFonts w:eastAsia="Dutch801BTCE-Roman"/>
          <w:sz w:val="22"/>
          <w:szCs w:val="22"/>
        </w:rPr>
        <w:t>přístup k</w:t>
      </w:r>
      <w:r w:rsidR="00F55F0C">
        <w:rPr>
          <w:rFonts w:eastAsia="Dutch801BTCE-Roman"/>
          <w:sz w:val="22"/>
          <w:szCs w:val="22"/>
        </w:rPr>
        <w:t xml:space="preserve"> Veřejným WC </w:t>
      </w:r>
      <w:r w:rsidRPr="00262D77">
        <w:rPr>
          <w:rFonts w:eastAsia="Dutch801BTCE-Roman"/>
          <w:sz w:val="22"/>
          <w:szCs w:val="22"/>
        </w:rPr>
        <w:t>nebo je</w:t>
      </w:r>
      <w:r w:rsidR="00570167">
        <w:rPr>
          <w:rFonts w:eastAsia="Dutch801BTCE-Roman"/>
          <w:sz w:val="22"/>
          <w:szCs w:val="22"/>
        </w:rPr>
        <w:t>jich</w:t>
      </w:r>
      <w:r w:rsidRPr="00262D77">
        <w:rPr>
          <w:rFonts w:eastAsia="Dutch801BTCE-Roman"/>
          <w:sz w:val="22"/>
          <w:szCs w:val="22"/>
        </w:rPr>
        <w:t xml:space="preserve"> zařízení za účelem kontroly, zda Příkazník plní své povinnosti stanovených způsobem v průběhu běžné provozní doby areálu;</w:t>
      </w:r>
    </w:p>
    <w:p w14:paraId="7DFC7CFA" w14:textId="77777777" w:rsidR="00262D77" w:rsidRPr="00262D77" w:rsidRDefault="00262D77" w:rsidP="00E54F1F">
      <w:pPr>
        <w:pStyle w:val="Odstavecseseznamem"/>
        <w:widowControl/>
        <w:numPr>
          <w:ilvl w:val="0"/>
          <w:numId w:val="13"/>
        </w:numPr>
        <w:autoSpaceDE/>
        <w:autoSpaceDN/>
        <w:adjustRightInd/>
        <w:spacing w:after="200"/>
        <w:ind w:left="1134" w:hanging="425"/>
        <w:jc w:val="both"/>
        <w:rPr>
          <w:rFonts w:eastAsia="Dutch801BTCE-Roman"/>
          <w:sz w:val="22"/>
          <w:szCs w:val="22"/>
        </w:rPr>
      </w:pPr>
      <w:r w:rsidRPr="00262D77">
        <w:rPr>
          <w:rFonts w:eastAsia="Dutch801BTCE-Roman"/>
          <w:sz w:val="22"/>
          <w:szCs w:val="22"/>
        </w:rPr>
        <w:t>nahlédnutí do dokladů, které je Příkazník povinen vést podle této smlouvy.</w:t>
      </w:r>
    </w:p>
    <w:p w14:paraId="5A53821F" w14:textId="7B34CF7A" w:rsidR="00262D77" w:rsidRPr="00262D77" w:rsidRDefault="00262D77" w:rsidP="00E54F1F">
      <w:pPr>
        <w:ind w:left="709" w:hanging="709"/>
        <w:jc w:val="both"/>
        <w:rPr>
          <w:rFonts w:eastAsia="Dutch801BTCE-Roman"/>
          <w:sz w:val="22"/>
          <w:szCs w:val="22"/>
        </w:rPr>
      </w:pPr>
      <w:r w:rsidRPr="00E54F1F">
        <w:rPr>
          <w:rFonts w:eastAsia="Dutch801BTCE-Roman"/>
          <w:sz w:val="22"/>
          <w:szCs w:val="22"/>
        </w:rPr>
        <w:t>4.</w:t>
      </w:r>
      <w:r w:rsidR="005F4231">
        <w:rPr>
          <w:rFonts w:eastAsia="Dutch801BTCE-Roman"/>
          <w:sz w:val="22"/>
          <w:szCs w:val="22"/>
        </w:rPr>
        <w:t>4</w:t>
      </w:r>
      <w:r w:rsidRPr="00E54F1F">
        <w:rPr>
          <w:rFonts w:eastAsia="Dutch801BTCE-Roman"/>
          <w:sz w:val="22"/>
          <w:szCs w:val="22"/>
        </w:rPr>
        <w:t>.</w:t>
      </w:r>
      <w:r w:rsidRPr="00262D77">
        <w:rPr>
          <w:rFonts w:eastAsia="Dutch801BTCE-Roman"/>
          <w:sz w:val="22"/>
          <w:szCs w:val="22"/>
        </w:rPr>
        <w:t xml:space="preserve">   </w:t>
      </w:r>
      <w:r w:rsidR="00E54F1F">
        <w:rPr>
          <w:rFonts w:eastAsia="Dutch801BTCE-Roman"/>
          <w:sz w:val="22"/>
          <w:szCs w:val="22"/>
        </w:rPr>
        <w:tab/>
      </w:r>
      <w:r w:rsidRPr="00262D77">
        <w:rPr>
          <w:rFonts w:eastAsia="Dutch801BTCE-Roman"/>
          <w:sz w:val="22"/>
          <w:szCs w:val="22"/>
        </w:rPr>
        <w:t>Příkazník se zavazuje:</w:t>
      </w:r>
    </w:p>
    <w:p w14:paraId="50B3D07A" w14:textId="77777777" w:rsidR="00262D77" w:rsidRPr="00262D77" w:rsidRDefault="00262D77" w:rsidP="00E54F1F">
      <w:pPr>
        <w:ind w:left="709" w:hanging="709"/>
        <w:jc w:val="both"/>
        <w:rPr>
          <w:rFonts w:eastAsia="Dutch801BTCE-Roman"/>
          <w:sz w:val="22"/>
          <w:szCs w:val="22"/>
        </w:rPr>
      </w:pPr>
    </w:p>
    <w:p w14:paraId="1D51C3C5" w14:textId="6AF8C575" w:rsidR="00262D77" w:rsidRPr="005C5DC2" w:rsidRDefault="00262D77" w:rsidP="00E54F1F">
      <w:pPr>
        <w:pStyle w:val="Odstavecseseznamem"/>
        <w:widowControl/>
        <w:numPr>
          <w:ilvl w:val="0"/>
          <w:numId w:val="14"/>
        </w:numPr>
        <w:autoSpaceDE/>
        <w:autoSpaceDN/>
        <w:adjustRightInd/>
        <w:spacing w:after="200"/>
        <w:ind w:left="1134" w:hanging="425"/>
        <w:jc w:val="both"/>
        <w:rPr>
          <w:rFonts w:eastAsia="Dutch801BTCE-Roman"/>
          <w:sz w:val="22"/>
          <w:szCs w:val="22"/>
        </w:rPr>
      </w:pPr>
      <w:r w:rsidRPr="005C5DC2">
        <w:rPr>
          <w:rFonts w:eastAsia="Dutch801BTCE-Roman"/>
          <w:sz w:val="22"/>
          <w:szCs w:val="22"/>
        </w:rPr>
        <w:t xml:space="preserve">udržovat pořádek </w:t>
      </w:r>
      <w:r w:rsidR="002B5EA1">
        <w:rPr>
          <w:rFonts w:eastAsia="Dutch801BTCE-Roman"/>
          <w:sz w:val="22"/>
          <w:szCs w:val="22"/>
        </w:rPr>
        <w:t>ve Veřejných WC</w:t>
      </w:r>
      <w:r w:rsidRPr="005C5DC2">
        <w:rPr>
          <w:rFonts w:eastAsia="Dutch801BTCE-Roman"/>
          <w:sz w:val="22"/>
          <w:szCs w:val="22"/>
        </w:rPr>
        <w:t>;</w:t>
      </w:r>
    </w:p>
    <w:p w14:paraId="64D0222C" w14:textId="7CD7A018" w:rsidR="00262D77" w:rsidRPr="005C5DC2" w:rsidRDefault="00262D77" w:rsidP="00E54F1F">
      <w:pPr>
        <w:pStyle w:val="Odstavecseseznamem"/>
        <w:widowControl/>
        <w:numPr>
          <w:ilvl w:val="0"/>
          <w:numId w:val="14"/>
        </w:numPr>
        <w:autoSpaceDE/>
        <w:autoSpaceDN/>
        <w:adjustRightInd/>
        <w:spacing w:after="200"/>
        <w:ind w:left="1134" w:hanging="425"/>
        <w:jc w:val="both"/>
        <w:rPr>
          <w:rFonts w:eastAsia="Dutch801BTCE-Roman"/>
          <w:sz w:val="22"/>
          <w:szCs w:val="22"/>
        </w:rPr>
      </w:pPr>
      <w:r w:rsidRPr="005C5DC2">
        <w:rPr>
          <w:rFonts w:eastAsia="Dutch801BTCE-Roman"/>
          <w:sz w:val="22"/>
          <w:szCs w:val="22"/>
        </w:rPr>
        <w:t>dodržovat veškeré bezpečnostní, protipožární a hygienické předpisy</w:t>
      </w:r>
      <w:r w:rsidR="002B5EA1" w:rsidRPr="005C5DC2">
        <w:rPr>
          <w:rFonts w:eastAsia="Dutch801BTCE-Roman"/>
          <w:sz w:val="22"/>
          <w:szCs w:val="22"/>
        </w:rPr>
        <w:t>;</w:t>
      </w:r>
      <w:r w:rsidR="002B5EA1">
        <w:rPr>
          <w:rFonts w:eastAsia="Dutch801BTCE-Roman"/>
          <w:sz w:val="22"/>
          <w:szCs w:val="22"/>
        </w:rPr>
        <w:t xml:space="preserve"> </w:t>
      </w:r>
    </w:p>
    <w:p w14:paraId="1FBBE860" w14:textId="77777777" w:rsidR="00262D77" w:rsidRPr="005C5DC2" w:rsidRDefault="00262D77" w:rsidP="00E54F1F">
      <w:pPr>
        <w:pStyle w:val="Odstavecseseznamem"/>
        <w:widowControl/>
        <w:numPr>
          <w:ilvl w:val="0"/>
          <w:numId w:val="14"/>
        </w:numPr>
        <w:autoSpaceDE/>
        <w:autoSpaceDN/>
        <w:adjustRightInd/>
        <w:spacing w:after="200"/>
        <w:ind w:left="1134" w:hanging="425"/>
        <w:jc w:val="both"/>
        <w:rPr>
          <w:rFonts w:eastAsia="Dutch801BTCE-Roman"/>
          <w:sz w:val="22"/>
          <w:szCs w:val="22"/>
        </w:rPr>
      </w:pPr>
      <w:r w:rsidRPr="005C5DC2">
        <w:rPr>
          <w:rFonts w:eastAsia="Dutch801BTCE-Roman"/>
          <w:sz w:val="22"/>
          <w:szCs w:val="22"/>
        </w:rPr>
        <w:t>řídit se všemi v místě platnými vyhláškami a obecně závaznými předpisy;</w:t>
      </w:r>
    </w:p>
    <w:p w14:paraId="06CE5E0E" w14:textId="77777777" w:rsidR="00262D77" w:rsidRPr="005C5DC2" w:rsidRDefault="00262D77" w:rsidP="00E54F1F">
      <w:pPr>
        <w:pStyle w:val="Odstavecseseznamem"/>
        <w:widowControl/>
        <w:numPr>
          <w:ilvl w:val="0"/>
          <w:numId w:val="14"/>
        </w:numPr>
        <w:autoSpaceDE/>
        <w:autoSpaceDN/>
        <w:adjustRightInd/>
        <w:spacing w:after="200"/>
        <w:ind w:left="1134" w:hanging="425"/>
        <w:jc w:val="both"/>
        <w:rPr>
          <w:rFonts w:eastAsia="Dutch801BTCE-Roman"/>
          <w:sz w:val="22"/>
          <w:szCs w:val="22"/>
        </w:rPr>
      </w:pPr>
      <w:r w:rsidRPr="005C5DC2">
        <w:rPr>
          <w:rFonts w:eastAsia="Dutch801BTCE-Roman"/>
          <w:sz w:val="22"/>
          <w:szCs w:val="22"/>
        </w:rPr>
        <w:t>bez zbytečného odkladu oznámit Příkazci vznik závad, za které odpovídá Příkazce a umožnit mu jejich odstranění, jinak Příkazník odpovídá za škodu, která nesplněním této povinnosti vznikla;</w:t>
      </w:r>
    </w:p>
    <w:p w14:paraId="35FAF4E3" w14:textId="0D62CECD" w:rsidR="00262D77" w:rsidRPr="005C5DC2" w:rsidRDefault="00262D77" w:rsidP="00E54F1F">
      <w:pPr>
        <w:pStyle w:val="Odstavecseseznamem"/>
        <w:widowControl/>
        <w:numPr>
          <w:ilvl w:val="0"/>
          <w:numId w:val="14"/>
        </w:numPr>
        <w:autoSpaceDE/>
        <w:autoSpaceDN/>
        <w:adjustRightInd/>
        <w:spacing w:after="200"/>
        <w:ind w:left="1134" w:hanging="425"/>
        <w:jc w:val="both"/>
        <w:rPr>
          <w:rFonts w:eastAsia="Dutch801BTCE-Roman"/>
          <w:sz w:val="22"/>
          <w:szCs w:val="22"/>
        </w:rPr>
      </w:pPr>
      <w:r w:rsidRPr="005C5DC2">
        <w:rPr>
          <w:rFonts w:eastAsia="Dutch801BTCE-Roman"/>
          <w:sz w:val="22"/>
          <w:szCs w:val="22"/>
        </w:rPr>
        <w:t xml:space="preserve">chránit </w:t>
      </w:r>
      <w:r w:rsidR="00434914">
        <w:rPr>
          <w:rFonts w:eastAsia="Dutch801BTCE-Roman"/>
          <w:sz w:val="22"/>
          <w:szCs w:val="22"/>
        </w:rPr>
        <w:t>Veřejn</w:t>
      </w:r>
      <w:r w:rsidR="00570167">
        <w:rPr>
          <w:rFonts w:eastAsia="Dutch801BTCE-Roman"/>
          <w:sz w:val="22"/>
          <w:szCs w:val="22"/>
        </w:rPr>
        <w:t>á</w:t>
      </w:r>
      <w:r w:rsidR="00434914">
        <w:rPr>
          <w:rFonts w:eastAsia="Dutch801BTCE-Roman"/>
          <w:sz w:val="22"/>
          <w:szCs w:val="22"/>
        </w:rPr>
        <w:t xml:space="preserve"> WC </w:t>
      </w:r>
      <w:r w:rsidRPr="005C5DC2">
        <w:rPr>
          <w:rFonts w:eastAsia="Dutch801BTCE-Roman"/>
          <w:sz w:val="22"/>
          <w:szCs w:val="22"/>
        </w:rPr>
        <w:t>a je</w:t>
      </w:r>
      <w:r w:rsidR="00570167">
        <w:rPr>
          <w:rFonts w:eastAsia="Dutch801BTCE-Roman"/>
          <w:sz w:val="22"/>
          <w:szCs w:val="22"/>
        </w:rPr>
        <w:t>jich</w:t>
      </w:r>
      <w:r w:rsidRPr="005C5DC2">
        <w:rPr>
          <w:rFonts w:eastAsia="Dutch801BTCE-Roman"/>
          <w:sz w:val="22"/>
          <w:szCs w:val="22"/>
        </w:rPr>
        <w:t xml:space="preserve"> zařízení před poškozením a zničením;</w:t>
      </w:r>
    </w:p>
    <w:p w14:paraId="6F199D1A" w14:textId="0BDBDBA8" w:rsidR="00C52DDD" w:rsidRPr="00A61900" w:rsidRDefault="00262D77" w:rsidP="00A61900">
      <w:pPr>
        <w:pStyle w:val="Odstavecseseznamem"/>
        <w:widowControl/>
        <w:numPr>
          <w:ilvl w:val="0"/>
          <w:numId w:val="14"/>
        </w:numPr>
        <w:autoSpaceDE/>
        <w:autoSpaceDN/>
        <w:adjustRightInd/>
        <w:spacing w:after="200"/>
        <w:ind w:left="1134" w:hanging="425"/>
        <w:jc w:val="both"/>
        <w:rPr>
          <w:rFonts w:eastAsia="Dutch801BTCE-Roman"/>
          <w:sz w:val="22"/>
          <w:szCs w:val="22"/>
        </w:rPr>
      </w:pPr>
      <w:r w:rsidRPr="005C5DC2">
        <w:rPr>
          <w:rFonts w:eastAsia="Dutch801BTCE-Roman"/>
          <w:sz w:val="22"/>
          <w:szCs w:val="22"/>
        </w:rPr>
        <w:t xml:space="preserve">v případě škody na </w:t>
      </w:r>
      <w:r w:rsidR="00AE4174">
        <w:rPr>
          <w:rFonts w:eastAsia="Dutch801BTCE-Roman"/>
          <w:sz w:val="22"/>
          <w:szCs w:val="22"/>
        </w:rPr>
        <w:t>Veřejný</w:t>
      </w:r>
      <w:r w:rsidR="002A3678">
        <w:rPr>
          <w:rFonts w:eastAsia="Dutch801BTCE-Roman"/>
          <w:sz w:val="22"/>
          <w:szCs w:val="22"/>
        </w:rPr>
        <w:t>ch</w:t>
      </w:r>
      <w:r w:rsidR="00434914">
        <w:rPr>
          <w:rFonts w:eastAsia="Dutch801BTCE-Roman"/>
          <w:sz w:val="22"/>
          <w:szCs w:val="22"/>
        </w:rPr>
        <w:t xml:space="preserve"> WC (</w:t>
      </w:r>
      <w:r w:rsidR="0086728F">
        <w:rPr>
          <w:rFonts w:eastAsia="Dutch801BTCE-Roman"/>
          <w:sz w:val="22"/>
          <w:szCs w:val="22"/>
        </w:rPr>
        <w:t xml:space="preserve">v </w:t>
      </w:r>
      <w:r w:rsidR="00434914">
        <w:rPr>
          <w:rFonts w:eastAsia="Dutch801BTCE-Roman"/>
          <w:sz w:val="22"/>
          <w:szCs w:val="22"/>
        </w:rPr>
        <w:t xml:space="preserve">jednotlivých </w:t>
      </w:r>
      <w:r w:rsidR="00402AE7">
        <w:rPr>
          <w:rFonts w:eastAsia="Dutch801BTCE-Roman"/>
          <w:sz w:val="22"/>
          <w:szCs w:val="22"/>
        </w:rPr>
        <w:t>objektech Veřejných WC</w:t>
      </w:r>
      <w:r w:rsidR="00434914">
        <w:rPr>
          <w:rFonts w:eastAsia="Dutch801BTCE-Roman"/>
          <w:sz w:val="22"/>
          <w:szCs w:val="22"/>
        </w:rPr>
        <w:t>)</w:t>
      </w:r>
      <w:r w:rsidRPr="005C5DC2">
        <w:rPr>
          <w:rFonts w:eastAsia="Dutch801BTCE-Roman"/>
          <w:sz w:val="22"/>
          <w:szCs w:val="22"/>
        </w:rPr>
        <w:t xml:space="preserve"> nebo na </w:t>
      </w:r>
      <w:r w:rsidR="007F6C29">
        <w:rPr>
          <w:rFonts w:eastAsia="Dutch801BTCE-Roman"/>
          <w:sz w:val="22"/>
          <w:szCs w:val="22"/>
        </w:rPr>
        <w:t xml:space="preserve"> jejich </w:t>
      </w:r>
      <w:r w:rsidRPr="005C5DC2">
        <w:rPr>
          <w:rFonts w:eastAsia="Dutch801BTCE-Roman"/>
          <w:sz w:val="22"/>
          <w:szCs w:val="22"/>
        </w:rPr>
        <w:t>zařízení způsobené Příkazníkem či jeho zaměstnanci zajistit na své náklady její odstranění do deseti dnů ode dne vzniku škody, pokud to bude v konkrétním případě s přihlédnutím k charakteru škody možné. V případě, že odstranění škody nebude možné uvedením do původního stavu či bude možné pouze částečně, uhradí Příkazník Příkazci část škody peněžní formou, a to se splatností do čtrnácti dnů ode dne, kdy Příkazce odstranil škodu či měl odstranit škodu podle tohoto odstavce smlouvy.</w:t>
      </w:r>
    </w:p>
    <w:p w14:paraId="44ACF218" w14:textId="0843A10D" w:rsidR="00C52DDD" w:rsidRPr="00C52DDD" w:rsidRDefault="00C52DDD" w:rsidP="00C52DDD">
      <w:pPr>
        <w:widowControl/>
        <w:autoSpaceDE/>
        <w:autoSpaceDN/>
        <w:adjustRightInd/>
        <w:spacing w:after="200"/>
        <w:jc w:val="both"/>
        <w:rPr>
          <w:rFonts w:eastAsia="Dutch801BTCE-Roman"/>
          <w:sz w:val="22"/>
          <w:szCs w:val="22"/>
        </w:rPr>
      </w:pPr>
      <w:bookmarkStart w:id="1" w:name="_Hlk214618834"/>
      <w:r>
        <w:rPr>
          <w:rFonts w:eastAsia="Dutch801BTCE-Roman"/>
          <w:sz w:val="22"/>
          <w:szCs w:val="22"/>
        </w:rPr>
        <w:t>4.5. P</w:t>
      </w:r>
      <w:r w:rsidRPr="00262D77">
        <w:rPr>
          <w:rFonts w:eastAsia="Dutch801BTCE-Roman"/>
          <w:sz w:val="22"/>
          <w:szCs w:val="22"/>
        </w:rPr>
        <w:t xml:space="preserve">říkazník </w:t>
      </w:r>
      <w:r w:rsidRPr="00C52DDD">
        <w:rPr>
          <w:rFonts w:eastAsia="Dutch801BTCE-Roman"/>
          <w:sz w:val="22"/>
          <w:szCs w:val="22"/>
        </w:rPr>
        <w:t xml:space="preserve">se zavazuje v souladu se zásadami odpovědného sociálního </w:t>
      </w:r>
      <w:r w:rsidR="009445A6">
        <w:rPr>
          <w:rFonts w:eastAsia="Dutch801BTCE-Roman"/>
          <w:sz w:val="22"/>
          <w:szCs w:val="22"/>
        </w:rPr>
        <w:t xml:space="preserve">a </w:t>
      </w:r>
      <w:r w:rsidR="009445A6" w:rsidRPr="00A61900">
        <w:rPr>
          <w:rFonts w:eastAsia="Dutch801BTCE-Roman"/>
          <w:sz w:val="22"/>
          <w:szCs w:val="22"/>
        </w:rPr>
        <w:t>environmentálního</w:t>
      </w:r>
      <w:r w:rsidR="009445A6" w:rsidRPr="00C52DDD">
        <w:rPr>
          <w:rFonts w:eastAsia="Dutch801BTCE-Roman"/>
          <w:sz w:val="22"/>
          <w:szCs w:val="22"/>
        </w:rPr>
        <w:t xml:space="preserve"> </w:t>
      </w:r>
      <w:r w:rsidRPr="00C52DDD">
        <w:rPr>
          <w:rFonts w:eastAsia="Dutch801BTCE-Roman"/>
          <w:sz w:val="22"/>
          <w:szCs w:val="22"/>
        </w:rPr>
        <w:t xml:space="preserve">zadávání po celou dobu trvání této smlouvy: </w:t>
      </w:r>
    </w:p>
    <w:p w14:paraId="36F7CEB5" w14:textId="674786D8" w:rsidR="00C52DDD" w:rsidRPr="00A61900" w:rsidRDefault="00C52DDD" w:rsidP="00A61900">
      <w:pPr>
        <w:pStyle w:val="Odstavecseseznamem"/>
        <w:widowControl/>
        <w:numPr>
          <w:ilvl w:val="0"/>
          <w:numId w:val="31"/>
        </w:numPr>
        <w:autoSpaceDE/>
        <w:autoSpaceDN/>
        <w:adjustRightInd/>
        <w:spacing w:after="200"/>
        <w:jc w:val="both"/>
        <w:rPr>
          <w:rFonts w:eastAsia="Dutch801BTCE-Roman"/>
          <w:sz w:val="22"/>
          <w:szCs w:val="22"/>
        </w:rPr>
      </w:pPr>
      <w:r w:rsidRPr="00A61900">
        <w:rPr>
          <w:rFonts w:eastAsia="Dutch801BTCE-Roman"/>
          <w:sz w:val="22"/>
          <w:szCs w:val="22"/>
        </w:rPr>
        <w:t xml:space="preserve">zajistit důstojné pracovní podmínky a bezpečnost práce, plnit a dodržovat veškeré povinnosti vyplývající z právních předpisů České republiky,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této smlouvy podílejí a bez ohledu na to, zda bude plnění této smlouvy prováděno podnikatelem či jeho poddodavatelem; </w:t>
      </w:r>
    </w:p>
    <w:p w14:paraId="5BC1BC43" w14:textId="77777777" w:rsidR="00C52DDD" w:rsidRPr="00A61900" w:rsidRDefault="00C52DDD" w:rsidP="00A61900">
      <w:pPr>
        <w:pStyle w:val="Default"/>
        <w:numPr>
          <w:ilvl w:val="0"/>
          <w:numId w:val="31"/>
        </w:numPr>
        <w:jc w:val="both"/>
        <w:rPr>
          <w:rFonts w:ascii="Times New Roman" w:eastAsia="Dutch801BTCE-Roman" w:hAnsi="Times New Roman" w:cs="Times New Roman"/>
          <w:color w:val="auto"/>
          <w:sz w:val="22"/>
          <w:szCs w:val="22"/>
          <w:lang w:eastAsia="cs-CZ"/>
        </w:rPr>
      </w:pPr>
      <w:r w:rsidRPr="00A61900">
        <w:rPr>
          <w:rFonts w:ascii="Times New Roman" w:eastAsia="Dutch801BTCE-Roman" w:hAnsi="Times New Roman" w:cs="Times New Roman"/>
          <w:color w:val="auto"/>
          <w:sz w:val="22"/>
          <w:szCs w:val="22"/>
          <w:lang w:eastAsia="cs-CZ"/>
        </w:rPr>
        <w:t xml:space="preserve">zajistit, že všechny osoby, které se podílejí na realizaci předmětu dle této smlouvy (a to bez ohledu na to, zda jsou činnosti prováděny podnikatelem či jeho poddodavateli), jsou vedeny v příslušných registrech, jako například v registru pojištěnců ČSSZ, a mají příslušná povolení k pobytu v ČR. Podnikatel je dále povinen zajistit, že všechny osoby, které se podílejí na realizaci předmětu dle této smlouvy (a to bez ohledu na to, zda jsou činnosti prováděny podnikatelem či jeho poddodavateli) jsou proškoleny z problematiky BOZP a že jsou vybaveny osobními ochrannými pracovními prostředky v souladu s právními předpisy; </w:t>
      </w:r>
    </w:p>
    <w:p w14:paraId="2732C7A1" w14:textId="77777777" w:rsidR="00C52DDD" w:rsidRPr="00231994" w:rsidRDefault="00C52DDD" w:rsidP="00A61900">
      <w:pPr>
        <w:pStyle w:val="Default"/>
        <w:ind w:left="360"/>
        <w:jc w:val="both"/>
        <w:rPr>
          <w:rFonts w:ascii="Times New Roman" w:eastAsia="Dutch801BTCE-Roman" w:hAnsi="Times New Roman" w:cs="Times New Roman"/>
          <w:color w:val="auto"/>
          <w:sz w:val="22"/>
          <w:szCs w:val="22"/>
          <w:lang w:eastAsia="cs-CZ"/>
        </w:rPr>
      </w:pPr>
    </w:p>
    <w:p w14:paraId="62213D29" w14:textId="2375BD55" w:rsidR="00C52DDD" w:rsidRPr="00231994" w:rsidRDefault="00C52DDD" w:rsidP="00A61900">
      <w:pPr>
        <w:pStyle w:val="Default"/>
        <w:numPr>
          <w:ilvl w:val="0"/>
          <w:numId w:val="31"/>
        </w:numPr>
        <w:jc w:val="both"/>
        <w:rPr>
          <w:rFonts w:ascii="Times New Roman" w:eastAsia="Dutch801BTCE-Roman" w:hAnsi="Times New Roman" w:cs="Times New Roman"/>
          <w:color w:val="auto"/>
          <w:sz w:val="22"/>
          <w:szCs w:val="22"/>
          <w:lang w:eastAsia="cs-CZ"/>
        </w:rPr>
      </w:pPr>
      <w:r w:rsidRPr="00231994">
        <w:rPr>
          <w:rFonts w:ascii="Times New Roman" w:eastAsia="Dutch801BTCE-Roman" w:hAnsi="Times New Roman" w:cs="Times New Roman"/>
          <w:color w:val="auto"/>
          <w:sz w:val="22"/>
          <w:szCs w:val="22"/>
          <w:lang w:eastAsia="cs-CZ"/>
        </w:rPr>
        <w:t xml:space="preserve">řádně a včas plnit finanční závazky vůči svým poddodavatelům za podmínek vycházejících z této smlouvy. Příkazník je povinen uhradit fakturu poddodavateli za plnění související s předmětem této smlouvy nebo jeho části, a které podnikatel vyúčtoval Příkazci, a to nejpozději do 15 dnů ode dne obdržení platby za toto plnění od Příkazce; </w:t>
      </w:r>
    </w:p>
    <w:p w14:paraId="19DC250E" w14:textId="77777777" w:rsidR="009445A6" w:rsidRPr="00231994" w:rsidRDefault="009445A6" w:rsidP="00231994">
      <w:pPr>
        <w:pStyle w:val="Odstavecseseznamem"/>
        <w:rPr>
          <w:rFonts w:eastAsia="Dutch801BTCE-Roman"/>
          <w:sz w:val="22"/>
          <w:szCs w:val="22"/>
        </w:rPr>
      </w:pPr>
    </w:p>
    <w:p w14:paraId="1FD8449F" w14:textId="04C20CAB" w:rsidR="00C35CD9" w:rsidRDefault="00C35CD9" w:rsidP="009445A6">
      <w:pPr>
        <w:pStyle w:val="Default"/>
        <w:numPr>
          <w:ilvl w:val="0"/>
          <w:numId w:val="31"/>
        </w:numPr>
        <w:jc w:val="both"/>
        <w:rPr>
          <w:rFonts w:ascii="Times New Roman" w:eastAsia="Dutch801BTCE-Roman" w:hAnsi="Times New Roman" w:cs="Times New Roman"/>
          <w:color w:val="auto"/>
          <w:sz w:val="22"/>
          <w:szCs w:val="22"/>
          <w:lang w:eastAsia="cs-CZ"/>
        </w:rPr>
      </w:pPr>
      <w:r w:rsidRPr="00231994">
        <w:rPr>
          <w:rFonts w:ascii="Times New Roman" w:eastAsia="Dutch801BTCE-Roman" w:hAnsi="Times New Roman" w:cs="Times New Roman"/>
          <w:color w:val="auto"/>
          <w:sz w:val="22"/>
          <w:szCs w:val="22"/>
          <w:lang w:eastAsia="cs-CZ"/>
        </w:rPr>
        <w:t xml:space="preserve">předávat případné výstupy z této smlouvy nebo jejich přílohy v průběhu plnění této smlouvy v elektronické podobě, není-li v této smlouvě výslovně uvedeno jinak. V případě předání výstupů ve fyzické (papírové) podobě je ze strany Příkazce preferováno vytištění na kancelářském papíru splňujícím kritéria pro získání označení „Ekoznačka EU“ (nebo obdobné). </w:t>
      </w:r>
    </w:p>
    <w:p w14:paraId="66E5C393" w14:textId="77777777" w:rsidR="00A40153" w:rsidRDefault="00A40153" w:rsidP="00A40153">
      <w:pPr>
        <w:pStyle w:val="Odstavecseseznamem"/>
        <w:rPr>
          <w:rFonts w:eastAsia="Dutch801BTCE-Roman"/>
          <w:sz w:val="22"/>
          <w:szCs w:val="22"/>
        </w:rPr>
      </w:pPr>
    </w:p>
    <w:p w14:paraId="422AE9B3" w14:textId="4C4F1693" w:rsidR="00A40153" w:rsidRPr="00A40153" w:rsidRDefault="00A40153" w:rsidP="00A40153">
      <w:pPr>
        <w:pStyle w:val="Default"/>
        <w:numPr>
          <w:ilvl w:val="0"/>
          <w:numId w:val="31"/>
        </w:numPr>
        <w:jc w:val="both"/>
        <w:rPr>
          <w:rFonts w:ascii="Times New Roman" w:eastAsia="Dutch801BTCE-Roman" w:hAnsi="Times New Roman" w:cs="Times New Roman"/>
          <w:color w:val="auto"/>
          <w:sz w:val="22"/>
          <w:szCs w:val="22"/>
          <w:lang w:eastAsia="cs-CZ"/>
        </w:rPr>
      </w:pPr>
      <w:r w:rsidRPr="00A40153">
        <w:rPr>
          <w:rFonts w:ascii="Times New Roman" w:eastAsia="Dutch801BTCE-Roman" w:hAnsi="Times New Roman" w:cs="Times New Roman"/>
          <w:color w:val="auto"/>
          <w:sz w:val="22"/>
          <w:szCs w:val="22"/>
          <w:lang w:eastAsia="cs-CZ"/>
        </w:rPr>
        <w:t>Zajistit ekologickou likvidaci odstraněného odpadu.</w:t>
      </w:r>
    </w:p>
    <w:p w14:paraId="1D182863" w14:textId="77777777" w:rsidR="009445A6" w:rsidRDefault="009445A6" w:rsidP="009445A6">
      <w:pPr>
        <w:pStyle w:val="Default"/>
        <w:jc w:val="both"/>
        <w:rPr>
          <w:rFonts w:ascii="Times New Roman" w:eastAsia="Dutch801BTCE-Roman" w:hAnsi="Times New Roman" w:cs="Times New Roman"/>
          <w:color w:val="auto"/>
          <w:sz w:val="22"/>
          <w:szCs w:val="22"/>
          <w:lang w:eastAsia="cs-CZ"/>
        </w:rPr>
      </w:pPr>
    </w:p>
    <w:p w14:paraId="7C1704EC" w14:textId="20D04567" w:rsidR="009A7B28" w:rsidRPr="00D025D8" w:rsidRDefault="009445A6" w:rsidP="009A7B28">
      <w:pPr>
        <w:widowControl/>
        <w:autoSpaceDE/>
        <w:autoSpaceDN/>
        <w:adjustRightInd/>
        <w:ind w:left="708" w:hanging="708"/>
        <w:jc w:val="both"/>
        <w:rPr>
          <w:rFonts w:eastAsia="Dutch801BTCE-Roman"/>
          <w:sz w:val="22"/>
          <w:szCs w:val="22"/>
        </w:rPr>
      </w:pPr>
      <w:r>
        <w:rPr>
          <w:rFonts w:eastAsia="Dutch801BTCE-Roman"/>
          <w:sz w:val="22"/>
          <w:szCs w:val="22"/>
        </w:rPr>
        <w:t xml:space="preserve">4.6. </w:t>
      </w:r>
      <w:r w:rsidR="009A7B28">
        <w:rPr>
          <w:rFonts w:eastAsia="Dutch801BTCE-Roman"/>
          <w:szCs w:val="22"/>
        </w:rPr>
        <w:t xml:space="preserve"> </w:t>
      </w:r>
      <w:r w:rsidR="00A40153">
        <w:rPr>
          <w:rFonts w:eastAsia="Dutch801BTCE-Roman"/>
          <w:szCs w:val="22"/>
        </w:rPr>
        <w:t xml:space="preserve"> </w:t>
      </w:r>
      <w:r w:rsidR="000144A2" w:rsidRPr="000144A2">
        <w:rPr>
          <w:rFonts w:eastAsia="Dutch801BTCE-Roman"/>
          <w:sz w:val="22"/>
          <w:szCs w:val="22"/>
        </w:rPr>
        <w:t>Příkazní</w:t>
      </w:r>
      <w:r w:rsidR="000144A2">
        <w:rPr>
          <w:rFonts w:eastAsia="Dutch801BTCE-Roman"/>
          <w:sz w:val="22"/>
          <w:szCs w:val="22"/>
        </w:rPr>
        <w:t>k</w:t>
      </w:r>
      <w:r w:rsidR="009A7B28" w:rsidRPr="00231994">
        <w:rPr>
          <w:rFonts w:eastAsia="Dutch801BTCE-Roman"/>
          <w:sz w:val="22"/>
          <w:szCs w:val="22"/>
        </w:rPr>
        <w:t xml:space="preserve"> je oprávněn plnit své závazky dle této smlouvy pouze prostřednictvím poddodavatelů, jejichž seznam předložil při podání nabídky pro veřejnou zakázku, </w:t>
      </w:r>
      <w:r w:rsidR="009A7B28" w:rsidRPr="00D025D8">
        <w:rPr>
          <w:rFonts w:eastAsia="Dutch801BTCE-Roman"/>
          <w:sz w:val="22"/>
          <w:szCs w:val="22"/>
        </w:rPr>
        <w:t>který tvoří přílohu č. 4 této smlouvy.</w:t>
      </w:r>
    </w:p>
    <w:p w14:paraId="3C7DB738" w14:textId="77777777" w:rsidR="009A7B28" w:rsidRPr="001708A8" w:rsidRDefault="009A7B28" w:rsidP="00231994">
      <w:pPr>
        <w:widowControl/>
        <w:autoSpaceDE/>
        <w:autoSpaceDN/>
        <w:adjustRightInd/>
        <w:ind w:left="708" w:hanging="708"/>
        <w:jc w:val="both"/>
        <w:rPr>
          <w:rFonts w:ascii="Arial" w:hAnsi="Arial" w:cs="Arial"/>
          <w:b/>
        </w:rPr>
      </w:pPr>
    </w:p>
    <w:p w14:paraId="6E9BE63B" w14:textId="4F142275" w:rsidR="009A7B28" w:rsidRDefault="009A7B28" w:rsidP="00231994">
      <w:pPr>
        <w:pStyle w:val="Zkladntextodsazen31"/>
        <w:ind w:hanging="1"/>
        <w:rPr>
          <w:rFonts w:eastAsia="Dutch801BTCE-Roman"/>
          <w:szCs w:val="22"/>
          <w:lang w:eastAsia="cs-CZ"/>
        </w:rPr>
      </w:pPr>
      <w:r w:rsidRPr="00231994">
        <w:rPr>
          <w:rFonts w:eastAsia="Dutch801BTCE-Roman"/>
          <w:szCs w:val="22"/>
          <w:lang w:eastAsia="cs-CZ"/>
        </w:rPr>
        <w:t xml:space="preserve">Změnu poddodavatele nebo přibrání nového poddodavatele je </w:t>
      </w:r>
      <w:r w:rsidR="000144A2">
        <w:rPr>
          <w:rFonts w:eastAsia="Dutch801BTCE-Roman"/>
          <w:szCs w:val="22"/>
          <w:lang w:eastAsia="cs-CZ"/>
        </w:rPr>
        <w:t xml:space="preserve">Příkazník </w:t>
      </w:r>
      <w:r w:rsidRPr="00231994">
        <w:rPr>
          <w:rFonts w:eastAsia="Dutch801BTCE-Roman"/>
          <w:szCs w:val="22"/>
          <w:lang w:eastAsia="cs-CZ"/>
        </w:rPr>
        <w:t xml:space="preserve">oprávněn provést pouze s písemným souhlasem </w:t>
      </w:r>
      <w:r w:rsidR="000144A2">
        <w:rPr>
          <w:rFonts w:eastAsia="Dutch801BTCE-Roman"/>
          <w:szCs w:val="22"/>
          <w:lang w:eastAsia="cs-CZ"/>
        </w:rPr>
        <w:t>Příkazce</w:t>
      </w:r>
      <w:r w:rsidRPr="00231994">
        <w:rPr>
          <w:rFonts w:eastAsia="Dutch801BTCE-Roman"/>
          <w:szCs w:val="22"/>
          <w:lang w:eastAsia="cs-CZ"/>
        </w:rPr>
        <w:t xml:space="preserve">. </w:t>
      </w:r>
      <w:r w:rsidR="000144A2">
        <w:rPr>
          <w:rFonts w:eastAsia="Dutch801BTCE-Roman"/>
          <w:szCs w:val="22"/>
          <w:lang w:eastAsia="cs-CZ"/>
        </w:rPr>
        <w:t>Příkazce</w:t>
      </w:r>
      <w:r w:rsidR="000144A2" w:rsidRPr="00231994">
        <w:rPr>
          <w:rFonts w:eastAsia="Dutch801BTCE-Roman"/>
          <w:szCs w:val="22"/>
          <w:lang w:eastAsia="cs-CZ"/>
        </w:rPr>
        <w:t xml:space="preserve"> </w:t>
      </w:r>
      <w:r w:rsidRPr="00231994">
        <w:rPr>
          <w:rFonts w:eastAsia="Dutch801BTCE-Roman"/>
          <w:szCs w:val="22"/>
          <w:lang w:eastAsia="cs-CZ"/>
        </w:rPr>
        <w:t xml:space="preserve">však nesmí tento souhlas bez závažného důvodu odepřít. </w:t>
      </w:r>
      <w:r w:rsidR="000144A2">
        <w:rPr>
          <w:rFonts w:eastAsia="Dutch801BTCE-Roman"/>
          <w:szCs w:val="22"/>
          <w:lang w:eastAsia="cs-CZ"/>
        </w:rPr>
        <w:t>Příkazník</w:t>
      </w:r>
      <w:r w:rsidRPr="00231994">
        <w:rPr>
          <w:rFonts w:eastAsia="Dutch801BTCE-Roman"/>
          <w:szCs w:val="22"/>
          <w:lang w:eastAsia="cs-CZ"/>
        </w:rPr>
        <w:t xml:space="preserve"> je povinen jakoukoliv změnu na pozici poddodavatele předem písemně oznámit </w:t>
      </w:r>
      <w:r w:rsidR="000144A2">
        <w:rPr>
          <w:rFonts w:eastAsia="Dutch801BTCE-Roman"/>
          <w:szCs w:val="22"/>
          <w:lang w:eastAsia="cs-CZ"/>
        </w:rPr>
        <w:t>Příkazci</w:t>
      </w:r>
      <w:r w:rsidRPr="00231994">
        <w:rPr>
          <w:rFonts w:eastAsia="Dutch801BTCE-Roman"/>
          <w:szCs w:val="22"/>
          <w:lang w:eastAsia="cs-CZ"/>
        </w:rPr>
        <w:t xml:space="preserve"> s tím, že </w:t>
      </w:r>
      <w:r w:rsidR="000144A2">
        <w:rPr>
          <w:rFonts w:eastAsia="Dutch801BTCE-Roman"/>
          <w:szCs w:val="22"/>
          <w:lang w:eastAsia="cs-CZ"/>
        </w:rPr>
        <w:t>Příkazce</w:t>
      </w:r>
      <w:r w:rsidRPr="00231994">
        <w:rPr>
          <w:rFonts w:eastAsia="Dutch801BTCE-Roman"/>
          <w:szCs w:val="22"/>
          <w:lang w:eastAsia="cs-CZ"/>
        </w:rPr>
        <w:t xml:space="preserve"> je povinen se ve lhůtě 15 (patnácti) kalendářních dnů ode dne doručení písemného oznámení vyjádřit, zda změnu poddodavatele povoluje či nikoliv. Nevyjádří-li se </w:t>
      </w:r>
      <w:r w:rsidR="000144A2">
        <w:rPr>
          <w:rFonts w:eastAsia="Dutch801BTCE-Roman"/>
          <w:szCs w:val="22"/>
          <w:lang w:eastAsia="cs-CZ"/>
        </w:rPr>
        <w:t>Příkazce</w:t>
      </w:r>
      <w:r w:rsidR="000144A2" w:rsidRPr="00231994">
        <w:rPr>
          <w:rFonts w:eastAsia="Dutch801BTCE-Roman"/>
          <w:szCs w:val="22"/>
          <w:lang w:eastAsia="cs-CZ"/>
        </w:rPr>
        <w:t xml:space="preserve"> </w:t>
      </w:r>
      <w:r w:rsidRPr="00231994">
        <w:rPr>
          <w:rFonts w:eastAsia="Dutch801BTCE-Roman"/>
          <w:szCs w:val="22"/>
          <w:lang w:eastAsia="cs-CZ"/>
        </w:rPr>
        <w:t xml:space="preserve">ve stanovené lhůtě, považuje se změna na pozici poddodavatele ze strany </w:t>
      </w:r>
      <w:r w:rsidR="000144A2">
        <w:rPr>
          <w:rFonts w:eastAsia="Dutch801BTCE-Roman"/>
          <w:szCs w:val="22"/>
          <w:lang w:eastAsia="cs-CZ"/>
        </w:rPr>
        <w:t>Příkazce</w:t>
      </w:r>
      <w:r w:rsidRPr="00231994">
        <w:rPr>
          <w:rFonts w:eastAsia="Dutch801BTCE-Roman"/>
          <w:szCs w:val="22"/>
          <w:lang w:eastAsia="cs-CZ"/>
        </w:rPr>
        <w:t xml:space="preserve"> za povolenou. V případě změny poddodavatele, prostřednictvím kterého </w:t>
      </w:r>
      <w:r w:rsidR="000144A2">
        <w:rPr>
          <w:rFonts w:eastAsia="Dutch801BTCE-Roman"/>
          <w:szCs w:val="22"/>
          <w:lang w:eastAsia="cs-CZ"/>
        </w:rPr>
        <w:t xml:space="preserve">Příkazník  </w:t>
      </w:r>
      <w:r w:rsidRPr="00231994">
        <w:rPr>
          <w:rFonts w:eastAsia="Dutch801BTCE-Roman"/>
          <w:szCs w:val="22"/>
          <w:lang w:eastAsia="cs-CZ"/>
        </w:rPr>
        <w:t xml:space="preserve"> prokazoval v zadávacím řízení kvalifikaci, musí nově navržený poddodavatel splňovat příslušnou část kvalifikace v plném rozsahu jako původní poddodavatel, přičemž </w:t>
      </w:r>
      <w:r w:rsidR="00F773E8">
        <w:rPr>
          <w:rFonts w:eastAsia="Dutch801BTCE-Roman"/>
          <w:szCs w:val="22"/>
          <w:lang w:eastAsia="cs-CZ"/>
        </w:rPr>
        <w:t>Příkazník</w:t>
      </w:r>
      <w:r w:rsidRPr="00231994">
        <w:rPr>
          <w:rFonts w:eastAsia="Dutch801BTCE-Roman"/>
          <w:szCs w:val="22"/>
          <w:lang w:eastAsia="cs-CZ"/>
        </w:rPr>
        <w:t xml:space="preserve"> je povinen společně s návrhem na změnu takového poddodavatele předložit příslušné doklady a </w:t>
      </w:r>
      <w:r w:rsidR="000144A2">
        <w:rPr>
          <w:rFonts w:eastAsia="Dutch801BTCE-Roman"/>
          <w:szCs w:val="22"/>
          <w:lang w:eastAsia="cs-CZ"/>
        </w:rPr>
        <w:t>smlouvu</w:t>
      </w:r>
      <w:r w:rsidRPr="00231994">
        <w:rPr>
          <w:rFonts w:eastAsia="Dutch801BTCE-Roman"/>
          <w:szCs w:val="22"/>
          <w:lang w:eastAsia="cs-CZ"/>
        </w:rPr>
        <w:t xml:space="preserve"> dle § 83 odst. 1 ZZVZ od nového poddodavatele.</w:t>
      </w:r>
    </w:p>
    <w:p w14:paraId="6DDC63C3" w14:textId="77777777" w:rsidR="009A7B28" w:rsidRPr="000B4C86" w:rsidRDefault="009A7B28" w:rsidP="000B4C86">
      <w:pPr>
        <w:rPr>
          <w:rFonts w:eastAsia="Dutch801BTCE-Roman"/>
          <w:sz w:val="22"/>
          <w:szCs w:val="22"/>
        </w:rPr>
      </w:pPr>
    </w:p>
    <w:p w14:paraId="3AEC1345" w14:textId="1669648C" w:rsidR="009A7B28" w:rsidRPr="00231994" w:rsidRDefault="009A7B28" w:rsidP="00231994">
      <w:pPr>
        <w:pStyle w:val="Zkladntextodsazen31"/>
        <w:ind w:left="708" w:hanging="708"/>
        <w:rPr>
          <w:rFonts w:eastAsia="Dutch801BTCE-Roman"/>
          <w:szCs w:val="22"/>
          <w:lang w:eastAsia="cs-CZ"/>
        </w:rPr>
      </w:pPr>
      <w:r>
        <w:rPr>
          <w:rFonts w:eastAsia="Dutch801BTCE-Roman"/>
          <w:szCs w:val="22"/>
          <w:lang w:eastAsia="cs-CZ"/>
        </w:rPr>
        <w:t xml:space="preserve">4.7.      </w:t>
      </w:r>
      <w:r w:rsidRPr="00262D77">
        <w:rPr>
          <w:rFonts w:eastAsia="Dutch801BTCE-Roman"/>
          <w:szCs w:val="22"/>
        </w:rPr>
        <w:t>Příkazník</w:t>
      </w:r>
      <w:r w:rsidRPr="00231994">
        <w:rPr>
          <w:rFonts w:eastAsia="Dutch801BTCE-Roman"/>
          <w:szCs w:val="22"/>
          <w:lang w:eastAsia="cs-CZ"/>
        </w:rPr>
        <w:t xml:space="preserve">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3F5A76AF" w14:textId="0DAC1968" w:rsidR="009445A6" w:rsidRPr="00231994" w:rsidRDefault="009445A6" w:rsidP="00231994">
      <w:pPr>
        <w:widowControl/>
        <w:autoSpaceDE/>
        <w:autoSpaceDN/>
        <w:adjustRightInd/>
        <w:jc w:val="both"/>
        <w:rPr>
          <w:rFonts w:eastAsia="Dutch801BTCE-Roman"/>
          <w:sz w:val="22"/>
          <w:szCs w:val="22"/>
        </w:rPr>
      </w:pPr>
    </w:p>
    <w:bookmarkEnd w:id="1"/>
    <w:p w14:paraId="6CF9B762" w14:textId="77777777" w:rsidR="00262D77" w:rsidRPr="00262D77" w:rsidRDefault="00262D77" w:rsidP="00231994">
      <w:pPr>
        <w:jc w:val="both"/>
        <w:rPr>
          <w:rFonts w:eastAsia="Dutch801BTCE-Roman"/>
          <w:b/>
          <w:bCs/>
          <w:sz w:val="22"/>
          <w:szCs w:val="22"/>
        </w:rPr>
      </w:pPr>
    </w:p>
    <w:p w14:paraId="42FD276F" w14:textId="77777777" w:rsidR="00262D77" w:rsidRPr="00E54F1F" w:rsidRDefault="00262D77" w:rsidP="00E54F1F">
      <w:pPr>
        <w:pStyle w:val="Odstavecseseznamem"/>
        <w:numPr>
          <w:ilvl w:val="0"/>
          <w:numId w:val="18"/>
        </w:numPr>
        <w:ind w:left="709" w:hanging="709"/>
        <w:jc w:val="both"/>
        <w:rPr>
          <w:rFonts w:eastAsia="Dutch801BTCE-Roman"/>
          <w:b/>
          <w:bCs/>
          <w:sz w:val="22"/>
          <w:szCs w:val="22"/>
        </w:rPr>
      </w:pPr>
      <w:r w:rsidRPr="00E54F1F">
        <w:rPr>
          <w:rFonts w:eastAsia="Dutch801BTCE-Roman"/>
          <w:b/>
          <w:bCs/>
          <w:sz w:val="22"/>
          <w:szCs w:val="22"/>
        </w:rPr>
        <w:t>Povinnosti Příkazce</w:t>
      </w:r>
    </w:p>
    <w:p w14:paraId="04DE987B" w14:textId="77777777" w:rsidR="00262D77" w:rsidRPr="00262D77" w:rsidRDefault="00262D77" w:rsidP="00E54F1F">
      <w:pPr>
        <w:ind w:left="709" w:hanging="709"/>
        <w:jc w:val="both"/>
        <w:rPr>
          <w:rFonts w:eastAsia="Dutch801BTCE-Roman"/>
          <w:b/>
          <w:bCs/>
          <w:sz w:val="22"/>
          <w:szCs w:val="22"/>
        </w:rPr>
      </w:pPr>
    </w:p>
    <w:p w14:paraId="6A8C6146" w14:textId="7E34699C" w:rsidR="00262D77" w:rsidRDefault="00262D77" w:rsidP="00E71046">
      <w:pPr>
        <w:pStyle w:val="Odstavecseseznamem"/>
        <w:numPr>
          <w:ilvl w:val="1"/>
          <w:numId w:val="18"/>
        </w:numPr>
        <w:ind w:left="709" w:hanging="709"/>
        <w:jc w:val="both"/>
        <w:rPr>
          <w:rFonts w:eastAsia="Dutch801BTCE-Roman"/>
          <w:sz w:val="22"/>
          <w:szCs w:val="22"/>
        </w:rPr>
      </w:pPr>
      <w:r w:rsidRPr="001944B8">
        <w:rPr>
          <w:rFonts w:eastAsia="Dutch801BTCE-Roman"/>
          <w:sz w:val="22"/>
          <w:szCs w:val="22"/>
        </w:rPr>
        <w:t>Příkazce je povinen:</w:t>
      </w:r>
    </w:p>
    <w:p w14:paraId="6FDADA9F" w14:textId="77777777" w:rsidR="002B0BFD" w:rsidRPr="001944B8" w:rsidRDefault="002B0BFD" w:rsidP="002B0BFD">
      <w:pPr>
        <w:pStyle w:val="Odstavecseseznamem"/>
        <w:ind w:left="1065"/>
        <w:jc w:val="both"/>
        <w:rPr>
          <w:rFonts w:eastAsia="Dutch801BTCE-Roman"/>
          <w:sz w:val="22"/>
          <w:szCs w:val="22"/>
        </w:rPr>
      </w:pPr>
    </w:p>
    <w:p w14:paraId="1A4FE7AE" w14:textId="25C00877" w:rsidR="00262D77" w:rsidRPr="00262D77" w:rsidRDefault="00262D77" w:rsidP="00E54F1F">
      <w:pPr>
        <w:pStyle w:val="Odstavecseseznamem"/>
        <w:widowControl/>
        <w:numPr>
          <w:ilvl w:val="0"/>
          <w:numId w:val="16"/>
        </w:numPr>
        <w:autoSpaceDE/>
        <w:autoSpaceDN/>
        <w:adjustRightInd/>
        <w:spacing w:after="200"/>
        <w:ind w:left="1134" w:hanging="425"/>
        <w:jc w:val="both"/>
        <w:rPr>
          <w:rFonts w:eastAsia="Dutch801BTCE-Roman"/>
          <w:sz w:val="22"/>
          <w:szCs w:val="22"/>
        </w:rPr>
      </w:pPr>
      <w:r w:rsidRPr="00262D77">
        <w:rPr>
          <w:rFonts w:eastAsia="Dutch801BTCE-Roman"/>
          <w:sz w:val="22"/>
          <w:szCs w:val="22"/>
        </w:rPr>
        <w:t xml:space="preserve">poskytovat Příkazníkovi účinnou součinnost </w:t>
      </w:r>
      <w:r w:rsidR="001944B8">
        <w:rPr>
          <w:rFonts w:eastAsia="Dutch801BTCE-Roman"/>
          <w:sz w:val="22"/>
          <w:szCs w:val="22"/>
        </w:rPr>
        <w:t>při realizaci příkazní činnosti</w:t>
      </w:r>
      <w:r w:rsidRPr="00262D77">
        <w:rPr>
          <w:rFonts w:eastAsia="Dutch801BTCE-Roman"/>
          <w:sz w:val="22"/>
          <w:szCs w:val="22"/>
        </w:rPr>
        <w:t>;</w:t>
      </w:r>
    </w:p>
    <w:p w14:paraId="3C80553A" w14:textId="77777777" w:rsidR="00262D77" w:rsidRPr="00262D77" w:rsidRDefault="00262D77" w:rsidP="00E54F1F">
      <w:pPr>
        <w:pStyle w:val="Odstavecseseznamem"/>
        <w:widowControl/>
        <w:numPr>
          <w:ilvl w:val="0"/>
          <w:numId w:val="16"/>
        </w:numPr>
        <w:autoSpaceDE/>
        <w:autoSpaceDN/>
        <w:adjustRightInd/>
        <w:spacing w:after="200"/>
        <w:ind w:left="1134" w:hanging="425"/>
        <w:jc w:val="both"/>
        <w:rPr>
          <w:rFonts w:eastAsia="Dutch801BTCE-Roman"/>
          <w:sz w:val="22"/>
          <w:szCs w:val="22"/>
        </w:rPr>
      </w:pPr>
      <w:r w:rsidRPr="00262D77">
        <w:rPr>
          <w:rFonts w:eastAsia="Dutch801BTCE-Roman"/>
          <w:sz w:val="22"/>
          <w:szCs w:val="22"/>
        </w:rPr>
        <w:t>uhradit Příkazníkovi sjednanou odměnu;</w:t>
      </w:r>
    </w:p>
    <w:p w14:paraId="398E96C9" w14:textId="77777777" w:rsidR="002B0BFD" w:rsidRDefault="00262D77" w:rsidP="002B0BFD">
      <w:pPr>
        <w:pStyle w:val="Odstavecseseznamem"/>
        <w:widowControl/>
        <w:numPr>
          <w:ilvl w:val="0"/>
          <w:numId w:val="16"/>
        </w:numPr>
        <w:autoSpaceDE/>
        <w:autoSpaceDN/>
        <w:adjustRightInd/>
        <w:spacing w:after="200"/>
        <w:ind w:left="1134" w:hanging="425"/>
        <w:jc w:val="both"/>
        <w:rPr>
          <w:rFonts w:eastAsia="Dutch801BTCE-Roman"/>
          <w:sz w:val="22"/>
          <w:szCs w:val="22"/>
        </w:rPr>
      </w:pPr>
      <w:r w:rsidRPr="00262D77">
        <w:rPr>
          <w:rFonts w:eastAsia="Dutch801BTCE-Roman"/>
          <w:sz w:val="22"/>
          <w:szCs w:val="22"/>
        </w:rPr>
        <w:t>informovat Příkazníka o jím schválených opravách a rekonstrukcích;</w:t>
      </w:r>
    </w:p>
    <w:p w14:paraId="3DE2DA56" w14:textId="2A6A9457" w:rsidR="00C52DDD" w:rsidRDefault="00FA39AC" w:rsidP="00C52DDD">
      <w:pPr>
        <w:pStyle w:val="Odstavecseseznamem"/>
        <w:widowControl/>
        <w:numPr>
          <w:ilvl w:val="0"/>
          <w:numId w:val="16"/>
        </w:numPr>
        <w:autoSpaceDE/>
        <w:autoSpaceDN/>
        <w:adjustRightInd/>
        <w:spacing w:after="200"/>
        <w:ind w:left="1134" w:hanging="425"/>
        <w:jc w:val="both"/>
        <w:rPr>
          <w:sz w:val="22"/>
          <w:szCs w:val="22"/>
        </w:rPr>
      </w:pPr>
      <w:r w:rsidRPr="002B0BFD">
        <w:rPr>
          <w:sz w:val="22"/>
          <w:szCs w:val="22"/>
        </w:rPr>
        <w:t>hradit veškeré náklady na opravy Veřejných WC převyšující částku 5</w:t>
      </w:r>
      <w:r w:rsidR="00570167">
        <w:rPr>
          <w:sz w:val="22"/>
          <w:szCs w:val="22"/>
        </w:rPr>
        <w:t> </w:t>
      </w:r>
      <w:r w:rsidRPr="002B0BFD">
        <w:rPr>
          <w:sz w:val="22"/>
          <w:szCs w:val="22"/>
        </w:rPr>
        <w:t>000</w:t>
      </w:r>
      <w:r w:rsidR="00570167">
        <w:rPr>
          <w:sz w:val="22"/>
          <w:szCs w:val="22"/>
        </w:rPr>
        <w:t xml:space="preserve">,- </w:t>
      </w:r>
      <w:r w:rsidRPr="002B0BFD">
        <w:rPr>
          <w:sz w:val="22"/>
          <w:szCs w:val="22"/>
        </w:rPr>
        <w:t>Kč měsíčně za jeden objekt WC, vyjma WC v objektu Městské tržnice v Karlových Varech.</w:t>
      </w:r>
    </w:p>
    <w:p w14:paraId="4CC974EC" w14:textId="01D29338" w:rsidR="00262D77" w:rsidRDefault="00C5524B" w:rsidP="000B4C86">
      <w:pPr>
        <w:pStyle w:val="Odstavecseseznamem"/>
        <w:widowControl/>
        <w:numPr>
          <w:ilvl w:val="0"/>
          <w:numId w:val="16"/>
        </w:numPr>
        <w:autoSpaceDE/>
        <w:autoSpaceDN/>
        <w:adjustRightInd/>
        <w:spacing w:after="200"/>
        <w:ind w:left="1134" w:hanging="425"/>
        <w:jc w:val="both"/>
        <w:rPr>
          <w:sz w:val="22"/>
          <w:szCs w:val="22"/>
        </w:rPr>
      </w:pPr>
      <w:r w:rsidRPr="00C5524B">
        <w:rPr>
          <w:sz w:val="22"/>
          <w:szCs w:val="22"/>
        </w:rPr>
        <w:t>d</w:t>
      </w:r>
      <w:r w:rsidR="00C52DDD" w:rsidRPr="00C5524B">
        <w:rPr>
          <w:sz w:val="22"/>
          <w:szCs w:val="22"/>
        </w:rPr>
        <w:t xml:space="preserve">ojde-li v průběhu trvání této smlouvy ke změně výše platby za užití </w:t>
      </w:r>
      <w:r>
        <w:rPr>
          <w:sz w:val="22"/>
          <w:szCs w:val="22"/>
        </w:rPr>
        <w:t>V</w:t>
      </w:r>
      <w:r w:rsidR="00C52DDD" w:rsidRPr="00C5524B">
        <w:rPr>
          <w:sz w:val="22"/>
          <w:szCs w:val="22"/>
        </w:rPr>
        <w:t xml:space="preserve">eřejného WC v důsledku změny cenové strategie Statutárního města Karlovy Vary, je Příkazce povinen tuto změnu </w:t>
      </w:r>
      <w:r w:rsidRPr="00C5524B">
        <w:rPr>
          <w:sz w:val="22"/>
          <w:szCs w:val="22"/>
        </w:rPr>
        <w:t>Příkazníkovi</w:t>
      </w:r>
      <w:r w:rsidR="00C52DDD" w:rsidRPr="00C5524B">
        <w:rPr>
          <w:sz w:val="22"/>
          <w:szCs w:val="22"/>
        </w:rPr>
        <w:t xml:space="preserve"> oznámit. </w:t>
      </w:r>
    </w:p>
    <w:p w14:paraId="24C8B3B7" w14:textId="77777777" w:rsidR="00C5524B" w:rsidRDefault="00C5524B" w:rsidP="00C5524B">
      <w:pPr>
        <w:pStyle w:val="Odstavecseseznamem"/>
        <w:widowControl/>
        <w:autoSpaceDE/>
        <w:autoSpaceDN/>
        <w:adjustRightInd/>
        <w:spacing w:after="200"/>
        <w:ind w:left="1134"/>
        <w:jc w:val="both"/>
        <w:rPr>
          <w:sz w:val="22"/>
          <w:szCs w:val="22"/>
        </w:rPr>
      </w:pPr>
    </w:p>
    <w:p w14:paraId="598AB653" w14:textId="77777777" w:rsidR="001973BD" w:rsidRPr="00C5524B" w:rsidRDefault="001973BD" w:rsidP="00C5524B">
      <w:pPr>
        <w:pStyle w:val="Odstavecseseznamem"/>
        <w:widowControl/>
        <w:autoSpaceDE/>
        <w:autoSpaceDN/>
        <w:adjustRightInd/>
        <w:spacing w:after="200"/>
        <w:ind w:left="1134"/>
        <w:jc w:val="both"/>
        <w:rPr>
          <w:sz w:val="22"/>
          <w:szCs w:val="22"/>
        </w:rPr>
      </w:pPr>
    </w:p>
    <w:p w14:paraId="784293DB" w14:textId="77777777" w:rsidR="00262D77" w:rsidRPr="00E54F1F" w:rsidRDefault="00262D77" w:rsidP="00E54F1F">
      <w:pPr>
        <w:pStyle w:val="Odstavecseseznamem"/>
        <w:numPr>
          <w:ilvl w:val="0"/>
          <w:numId w:val="18"/>
        </w:numPr>
        <w:ind w:left="709" w:hanging="709"/>
        <w:jc w:val="both"/>
        <w:rPr>
          <w:rFonts w:eastAsia="Dutch801BTCE-Roman"/>
          <w:b/>
          <w:bCs/>
          <w:sz w:val="22"/>
          <w:szCs w:val="22"/>
        </w:rPr>
      </w:pPr>
      <w:r w:rsidRPr="00E54F1F">
        <w:rPr>
          <w:rFonts w:eastAsia="Dutch801BTCE-Roman"/>
          <w:b/>
          <w:bCs/>
          <w:sz w:val="22"/>
          <w:szCs w:val="22"/>
        </w:rPr>
        <w:t>Doba trvání smlouvy a skončení</w:t>
      </w:r>
    </w:p>
    <w:p w14:paraId="2D2F383D" w14:textId="77777777" w:rsidR="00262D77" w:rsidRPr="00262D77" w:rsidRDefault="00262D77" w:rsidP="00E54F1F">
      <w:pPr>
        <w:ind w:left="709" w:hanging="709"/>
        <w:jc w:val="both"/>
        <w:rPr>
          <w:rFonts w:eastAsia="Dutch801BTCE-Roman"/>
          <w:b/>
          <w:bCs/>
          <w:sz w:val="22"/>
          <w:szCs w:val="22"/>
        </w:rPr>
      </w:pPr>
    </w:p>
    <w:p w14:paraId="078D436C" w14:textId="7EC87260" w:rsidR="00262D77" w:rsidRPr="00231994" w:rsidRDefault="004A6E6B" w:rsidP="00231994">
      <w:pPr>
        <w:pStyle w:val="Odstavecseseznamem"/>
        <w:numPr>
          <w:ilvl w:val="1"/>
          <w:numId w:val="18"/>
        </w:numPr>
        <w:ind w:left="709" w:hanging="709"/>
        <w:jc w:val="both"/>
        <w:rPr>
          <w:rFonts w:eastAsia="Dutch801BTCE-Roman"/>
          <w:sz w:val="22"/>
          <w:szCs w:val="22"/>
        </w:rPr>
      </w:pPr>
      <w:r w:rsidRPr="00D6609B">
        <w:rPr>
          <w:rFonts w:eastAsia="Dutch801BTCE-Roman"/>
          <w:sz w:val="22"/>
          <w:szCs w:val="22"/>
        </w:rPr>
        <w:t>Tato smlouva se uzavírá na dobu</w:t>
      </w:r>
      <w:r w:rsidR="00E507A0" w:rsidRPr="00D6609B">
        <w:rPr>
          <w:rFonts w:eastAsia="Dutch801BTCE-Roman"/>
          <w:b/>
          <w:bCs/>
          <w:sz w:val="22"/>
          <w:szCs w:val="22"/>
        </w:rPr>
        <w:t xml:space="preserve"> </w:t>
      </w:r>
      <w:r w:rsidR="00262D77" w:rsidRPr="00D6609B">
        <w:rPr>
          <w:rFonts w:eastAsia="Dutch801BTCE-Roman"/>
          <w:b/>
          <w:bCs/>
          <w:sz w:val="22"/>
          <w:szCs w:val="22"/>
        </w:rPr>
        <w:t>určito</w:t>
      </w:r>
      <w:r w:rsidR="00CD1C66" w:rsidRPr="00D6609B">
        <w:rPr>
          <w:rFonts w:eastAsia="Dutch801BTCE-Roman"/>
          <w:b/>
          <w:bCs/>
          <w:sz w:val="22"/>
          <w:szCs w:val="22"/>
        </w:rPr>
        <w:t>u</w:t>
      </w:r>
      <w:r w:rsidR="00231994">
        <w:rPr>
          <w:rFonts w:eastAsia="Dutch801BTCE-Roman"/>
          <w:b/>
          <w:bCs/>
          <w:sz w:val="22"/>
          <w:szCs w:val="22"/>
        </w:rPr>
        <w:t>, a to na</w:t>
      </w:r>
      <w:r w:rsidR="00C33609">
        <w:rPr>
          <w:rFonts w:eastAsia="Dutch801BTCE-Roman"/>
          <w:b/>
          <w:bCs/>
          <w:sz w:val="22"/>
          <w:szCs w:val="22"/>
        </w:rPr>
        <w:t xml:space="preserve"> </w:t>
      </w:r>
      <w:r w:rsidR="00A61900" w:rsidRPr="00D6609B">
        <w:rPr>
          <w:rFonts w:eastAsia="Dutch801BTCE-Roman"/>
          <w:b/>
          <w:bCs/>
          <w:sz w:val="22"/>
          <w:szCs w:val="22"/>
        </w:rPr>
        <w:t>12 měsíců</w:t>
      </w:r>
      <w:r w:rsidR="00231994">
        <w:rPr>
          <w:rFonts w:eastAsia="Dutch801BTCE-Roman"/>
          <w:b/>
          <w:bCs/>
          <w:sz w:val="22"/>
          <w:szCs w:val="22"/>
        </w:rPr>
        <w:t xml:space="preserve"> </w:t>
      </w:r>
      <w:r w:rsidR="00231994" w:rsidRPr="000B4C86">
        <w:rPr>
          <w:rFonts w:eastAsia="Dutch801BTCE-Roman"/>
          <w:sz w:val="22"/>
          <w:szCs w:val="22"/>
        </w:rPr>
        <w:t xml:space="preserve">ode dne převzetí </w:t>
      </w:r>
      <w:r w:rsidR="00C33609">
        <w:rPr>
          <w:rFonts w:eastAsia="Dutch801BTCE-Roman"/>
          <w:sz w:val="22"/>
          <w:szCs w:val="22"/>
        </w:rPr>
        <w:t>V</w:t>
      </w:r>
      <w:r w:rsidR="00231994" w:rsidRPr="000B4C86">
        <w:rPr>
          <w:rFonts w:eastAsia="Dutch801BTCE-Roman"/>
          <w:sz w:val="22"/>
          <w:szCs w:val="22"/>
        </w:rPr>
        <w:t>eřejných WC</w:t>
      </w:r>
      <w:r w:rsidR="00A40153">
        <w:rPr>
          <w:rFonts w:eastAsia="Dutch801BTCE-Roman"/>
          <w:sz w:val="22"/>
          <w:szCs w:val="22"/>
        </w:rPr>
        <w:t xml:space="preserve"> a zahájení plnění</w:t>
      </w:r>
      <w:r w:rsidR="00231994" w:rsidRPr="000B4C86">
        <w:rPr>
          <w:rFonts w:eastAsia="Dutch801BTCE-Roman"/>
          <w:sz w:val="22"/>
          <w:szCs w:val="22"/>
        </w:rPr>
        <w:t>,</w:t>
      </w:r>
      <w:r w:rsidR="00D6609B">
        <w:rPr>
          <w:rFonts w:eastAsia="Dutch801BTCE-Roman"/>
          <w:b/>
          <w:bCs/>
          <w:sz w:val="22"/>
          <w:szCs w:val="22"/>
        </w:rPr>
        <w:t xml:space="preserve"> </w:t>
      </w:r>
      <w:r w:rsidR="00D6609B" w:rsidRPr="00231994">
        <w:rPr>
          <w:rFonts w:eastAsia="Dutch801BTCE-Roman"/>
          <w:sz w:val="22"/>
          <w:szCs w:val="22"/>
        </w:rPr>
        <w:t xml:space="preserve">přičemž k převzetí </w:t>
      </w:r>
      <w:r w:rsidR="00C33609">
        <w:rPr>
          <w:rFonts w:eastAsia="Dutch801BTCE-Roman"/>
          <w:sz w:val="22"/>
          <w:szCs w:val="22"/>
        </w:rPr>
        <w:t xml:space="preserve">veřejných </w:t>
      </w:r>
      <w:r w:rsidR="00D6609B" w:rsidRPr="00231994">
        <w:rPr>
          <w:rFonts w:eastAsia="Dutch801BTCE-Roman"/>
          <w:sz w:val="22"/>
          <w:szCs w:val="22"/>
        </w:rPr>
        <w:t>WC a zahájení plnění musí dojít do 7 kalendářních dni ode dne nabytí účinnosti</w:t>
      </w:r>
      <w:r w:rsidR="00AD06E3" w:rsidRPr="00231994">
        <w:rPr>
          <w:rFonts w:eastAsia="Dutch801BTCE-Roman"/>
          <w:sz w:val="22"/>
          <w:szCs w:val="22"/>
        </w:rPr>
        <w:t xml:space="preserve"> </w:t>
      </w:r>
      <w:r w:rsidR="00D6609B" w:rsidRPr="00231994">
        <w:rPr>
          <w:rFonts w:eastAsia="Dutch801BTCE-Roman"/>
          <w:sz w:val="22"/>
          <w:szCs w:val="22"/>
        </w:rPr>
        <w:t xml:space="preserve">této smlouvy. </w:t>
      </w:r>
    </w:p>
    <w:p w14:paraId="4897FD4E" w14:textId="77777777" w:rsidR="00C52DDD" w:rsidRDefault="00C52DDD" w:rsidP="00C52DDD">
      <w:pPr>
        <w:tabs>
          <w:tab w:val="left" w:pos="567"/>
          <w:tab w:val="left" w:pos="2835"/>
          <w:tab w:val="left" w:pos="4395"/>
        </w:tabs>
        <w:suppressAutoHyphens/>
        <w:jc w:val="both"/>
        <w:rPr>
          <w:rFonts w:ascii="Tahoma" w:hAnsi="Tahoma" w:cs="Tahoma"/>
          <w:sz w:val="20"/>
          <w:szCs w:val="20"/>
        </w:rPr>
      </w:pPr>
    </w:p>
    <w:p w14:paraId="4A491056" w14:textId="1C75AE61" w:rsidR="00FB6AA1" w:rsidRPr="00B51CCE" w:rsidRDefault="00C52DDD" w:rsidP="00B51CCE">
      <w:pPr>
        <w:tabs>
          <w:tab w:val="left" w:pos="851"/>
          <w:tab w:val="left" w:pos="4395"/>
        </w:tabs>
        <w:suppressAutoHyphens/>
        <w:ind w:left="709"/>
        <w:jc w:val="both"/>
        <w:rPr>
          <w:sz w:val="22"/>
          <w:szCs w:val="22"/>
        </w:rPr>
      </w:pPr>
      <w:r w:rsidRPr="00A61900">
        <w:rPr>
          <w:sz w:val="22"/>
          <w:szCs w:val="22"/>
        </w:rPr>
        <w:t xml:space="preserve">Provoz objektu </w:t>
      </w:r>
      <w:r w:rsidR="00231994">
        <w:rPr>
          <w:sz w:val="22"/>
          <w:szCs w:val="22"/>
        </w:rPr>
        <w:t xml:space="preserve">Veřejného </w:t>
      </w:r>
      <w:r w:rsidRPr="00A61900">
        <w:rPr>
          <w:sz w:val="22"/>
          <w:szCs w:val="22"/>
        </w:rPr>
        <w:t xml:space="preserve">WC v Alžbětiných </w:t>
      </w:r>
      <w:r w:rsidR="00C33609">
        <w:rPr>
          <w:sz w:val="22"/>
          <w:szCs w:val="22"/>
        </w:rPr>
        <w:t>lázních</w:t>
      </w:r>
      <w:r w:rsidRPr="00A61900">
        <w:rPr>
          <w:sz w:val="22"/>
          <w:szCs w:val="22"/>
        </w:rPr>
        <w:t xml:space="preserve"> bude pouze do 30.06.2026, kdy </w:t>
      </w:r>
      <w:r w:rsidR="00C5524B">
        <w:rPr>
          <w:sz w:val="22"/>
          <w:szCs w:val="22"/>
        </w:rPr>
        <w:t xml:space="preserve">následně </w:t>
      </w:r>
      <w:r w:rsidRPr="00A61900">
        <w:rPr>
          <w:sz w:val="22"/>
          <w:szCs w:val="22"/>
        </w:rPr>
        <w:t>dojde k demolici tohoto objektu</w:t>
      </w:r>
      <w:r w:rsidR="00A61900" w:rsidRPr="00A61900">
        <w:rPr>
          <w:sz w:val="22"/>
          <w:szCs w:val="22"/>
        </w:rPr>
        <w:t xml:space="preserve">. </w:t>
      </w:r>
    </w:p>
    <w:p w14:paraId="51602FBE" w14:textId="5521EB4E" w:rsidR="00262D77" w:rsidRDefault="00FB6AA1" w:rsidP="001973BD">
      <w:pPr>
        <w:ind w:left="709" w:hanging="709"/>
        <w:jc w:val="both"/>
        <w:rPr>
          <w:rFonts w:eastAsia="Dutch801BTCE-Roman"/>
          <w:sz w:val="22"/>
          <w:szCs w:val="22"/>
        </w:rPr>
      </w:pPr>
      <w:r w:rsidRPr="00E622F5">
        <w:rPr>
          <w:rFonts w:eastAsia="Dutch801BTCE-Roman"/>
          <w:b/>
          <w:bCs/>
          <w:color w:val="EE0000"/>
          <w:sz w:val="22"/>
          <w:szCs w:val="22"/>
        </w:rPr>
        <w:lastRenderedPageBreak/>
        <w:tab/>
      </w:r>
      <w:r w:rsidRPr="009358D0">
        <w:rPr>
          <w:rFonts w:eastAsia="Dutch801BTCE-Roman"/>
          <w:sz w:val="22"/>
          <w:szCs w:val="22"/>
        </w:rPr>
        <w:t xml:space="preserve">Příkazní činnost bude realizována každý kalendářní den </w:t>
      </w:r>
      <w:r w:rsidR="00B01AA5" w:rsidRPr="009358D0">
        <w:rPr>
          <w:rFonts w:eastAsia="Dutch801BTCE-Roman"/>
          <w:sz w:val="22"/>
          <w:szCs w:val="22"/>
        </w:rPr>
        <w:t xml:space="preserve">po dobu trvání této Smlouvy </w:t>
      </w:r>
      <w:r w:rsidRPr="009358D0">
        <w:rPr>
          <w:rFonts w:eastAsia="Dutch801BTCE-Roman"/>
          <w:sz w:val="22"/>
          <w:szCs w:val="22"/>
        </w:rPr>
        <w:t xml:space="preserve">v čase od 8,00 do 20,00 hodin. </w:t>
      </w:r>
      <w:r w:rsidR="003C7390" w:rsidRPr="009358D0">
        <w:rPr>
          <w:rFonts w:eastAsia="Dutch801BTCE-Roman"/>
          <w:sz w:val="22"/>
          <w:szCs w:val="22"/>
        </w:rPr>
        <w:t xml:space="preserve">V případě konání významných kulturních a společenských akcí v Karlových Varech </w:t>
      </w:r>
      <w:r w:rsidR="00856905" w:rsidRPr="009358D0">
        <w:rPr>
          <w:rFonts w:eastAsia="Dutch801BTCE-Roman"/>
          <w:sz w:val="22"/>
          <w:szCs w:val="22"/>
        </w:rPr>
        <w:t xml:space="preserve">je Příkazce oprávněn </w:t>
      </w:r>
      <w:r w:rsidR="00127D74" w:rsidRPr="009358D0">
        <w:rPr>
          <w:rFonts w:eastAsia="Dutch801BTCE-Roman"/>
          <w:sz w:val="22"/>
          <w:szCs w:val="22"/>
        </w:rPr>
        <w:t>upravit provozní dobu Veřejných WC s ohledem na probíhající akce a jejich časový rozsah</w:t>
      </w:r>
      <w:r w:rsidR="009358D0">
        <w:rPr>
          <w:rFonts w:eastAsia="Dutch801BTCE-Roman"/>
          <w:sz w:val="22"/>
          <w:szCs w:val="22"/>
        </w:rPr>
        <w:t xml:space="preserve">. </w:t>
      </w:r>
      <w:r w:rsidR="00F65583" w:rsidRPr="009358D0">
        <w:rPr>
          <w:rFonts w:eastAsia="Dutch801BTCE-Roman"/>
          <w:sz w:val="22"/>
          <w:szCs w:val="22"/>
        </w:rPr>
        <w:t xml:space="preserve">Provoz Veřejných WC v době takovýchto akcí bude řešen individuálně na základě vzájemné dohody mezi </w:t>
      </w:r>
      <w:r w:rsidR="00F01B94" w:rsidRPr="009358D0">
        <w:rPr>
          <w:rFonts w:eastAsia="Dutch801BTCE-Roman"/>
          <w:sz w:val="22"/>
          <w:szCs w:val="22"/>
        </w:rPr>
        <w:t xml:space="preserve">Příkazcem </w:t>
      </w:r>
      <w:r w:rsidR="00F65583" w:rsidRPr="009358D0">
        <w:rPr>
          <w:rFonts w:eastAsia="Dutch801BTCE-Roman"/>
          <w:sz w:val="22"/>
          <w:szCs w:val="22"/>
        </w:rPr>
        <w:t xml:space="preserve">a </w:t>
      </w:r>
      <w:r w:rsidR="00F01B94" w:rsidRPr="009358D0">
        <w:rPr>
          <w:rFonts w:eastAsia="Dutch801BTCE-Roman"/>
          <w:sz w:val="22"/>
          <w:szCs w:val="22"/>
        </w:rPr>
        <w:t>Příkazníkem</w:t>
      </w:r>
      <w:r w:rsidR="001C5B71">
        <w:rPr>
          <w:rFonts w:eastAsia="Dutch801BTCE-Roman"/>
          <w:sz w:val="22"/>
          <w:szCs w:val="22"/>
        </w:rPr>
        <w:t xml:space="preserve"> </w:t>
      </w:r>
      <w:r w:rsidR="001C5B71" w:rsidRPr="003A2678">
        <w:rPr>
          <w:rFonts w:eastAsia="Dutch801BTCE-Roman"/>
          <w:sz w:val="22"/>
          <w:szCs w:val="22"/>
        </w:rPr>
        <w:t>anebo na pokyn Příkazce</w:t>
      </w:r>
      <w:r w:rsidR="00F65583" w:rsidRPr="009358D0">
        <w:rPr>
          <w:rFonts w:eastAsia="Dutch801BTCE-Roman"/>
          <w:sz w:val="22"/>
          <w:szCs w:val="22"/>
        </w:rPr>
        <w:t xml:space="preserve">.   </w:t>
      </w:r>
    </w:p>
    <w:p w14:paraId="2ED00E7C" w14:textId="77777777" w:rsidR="00B51CCE" w:rsidRPr="00262D77" w:rsidRDefault="00B51CCE" w:rsidP="001973BD">
      <w:pPr>
        <w:ind w:left="709" w:hanging="709"/>
        <w:jc w:val="both"/>
        <w:rPr>
          <w:rFonts w:eastAsia="Dutch801BTCE-Roman"/>
          <w:sz w:val="22"/>
          <w:szCs w:val="22"/>
        </w:rPr>
      </w:pPr>
    </w:p>
    <w:p w14:paraId="72147DFD" w14:textId="77777777" w:rsidR="00262D77" w:rsidRPr="00262D77" w:rsidRDefault="00262D77" w:rsidP="00E54F1F">
      <w:pPr>
        <w:ind w:left="709" w:hanging="709"/>
        <w:jc w:val="both"/>
        <w:rPr>
          <w:rFonts w:eastAsia="Dutch801BTCE-Roman"/>
          <w:sz w:val="22"/>
          <w:szCs w:val="22"/>
        </w:rPr>
      </w:pPr>
      <w:r w:rsidRPr="00E54F1F">
        <w:rPr>
          <w:rFonts w:eastAsia="Dutch801BTCE-Roman"/>
          <w:sz w:val="22"/>
          <w:szCs w:val="22"/>
        </w:rPr>
        <w:t>6.2.</w:t>
      </w:r>
      <w:r w:rsidRPr="00262D77">
        <w:rPr>
          <w:rFonts w:eastAsia="Dutch801BTCE-Roman"/>
          <w:sz w:val="22"/>
          <w:szCs w:val="22"/>
        </w:rPr>
        <w:tab/>
        <w:t xml:space="preserve">Příkazce může kdykoliv odstoupit od této </w:t>
      </w:r>
      <w:r w:rsidR="00176609">
        <w:rPr>
          <w:rFonts w:eastAsia="Dutch801BTCE-Roman"/>
          <w:sz w:val="22"/>
          <w:szCs w:val="22"/>
        </w:rPr>
        <w:t>S</w:t>
      </w:r>
      <w:r w:rsidRPr="00262D77">
        <w:rPr>
          <w:rFonts w:eastAsia="Dutch801BTCE-Roman"/>
          <w:sz w:val="22"/>
          <w:szCs w:val="22"/>
        </w:rPr>
        <w:t>mlouvy, jestliže:</w:t>
      </w:r>
    </w:p>
    <w:p w14:paraId="17323751" w14:textId="77777777" w:rsidR="00262D77" w:rsidRPr="00262D77" w:rsidRDefault="00262D77" w:rsidP="00E54F1F">
      <w:pPr>
        <w:ind w:left="709" w:hanging="709"/>
        <w:jc w:val="both"/>
        <w:rPr>
          <w:rFonts w:eastAsia="Dutch801BTCE-Roman"/>
          <w:sz w:val="22"/>
          <w:szCs w:val="22"/>
        </w:rPr>
      </w:pPr>
    </w:p>
    <w:p w14:paraId="511CC3A1" w14:textId="5DECA3C3" w:rsidR="00880F36" w:rsidRDefault="00262D77" w:rsidP="00E54F1F">
      <w:pPr>
        <w:pStyle w:val="Odstavecseseznamem"/>
        <w:widowControl/>
        <w:numPr>
          <w:ilvl w:val="0"/>
          <w:numId w:val="17"/>
        </w:numPr>
        <w:autoSpaceDE/>
        <w:autoSpaceDN/>
        <w:adjustRightInd/>
        <w:spacing w:after="200"/>
        <w:ind w:left="1134" w:hanging="425"/>
        <w:jc w:val="both"/>
        <w:rPr>
          <w:rFonts w:eastAsia="Dutch801BTCE-Roman"/>
          <w:sz w:val="22"/>
          <w:szCs w:val="22"/>
        </w:rPr>
      </w:pPr>
      <w:r w:rsidRPr="00262D77">
        <w:rPr>
          <w:rFonts w:eastAsia="Dutch801BTCE-Roman"/>
          <w:sz w:val="22"/>
          <w:szCs w:val="22"/>
        </w:rPr>
        <w:t xml:space="preserve">Příkazník přes písemnou výstrahu Příkazce </w:t>
      </w:r>
      <w:r w:rsidR="00DE7431">
        <w:rPr>
          <w:rFonts w:eastAsia="Dutch801BTCE-Roman"/>
          <w:sz w:val="22"/>
          <w:szCs w:val="22"/>
        </w:rPr>
        <w:t>Veřejn</w:t>
      </w:r>
      <w:r w:rsidR="00570167">
        <w:rPr>
          <w:rFonts w:eastAsia="Dutch801BTCE-Roman"/>
          <w:sz w:val="22"/>
          <w:szCs w:val="22"/>
        </w:rPr>
        <w:t>á</w:t>
      </w:r>
      <w:r w:rsidR="00DE7431">
        <w:rPr>
          <w:rFonts w:eastAsia="Dutch801BTCE-Roman"/>
          <w:sz w:val="22"/>
          <w:szCs w:val="22"/>
        </w:rPr>
        <w:t xml:space="preserve"> WC </w:t>
      </w:r>
      <w:r w:rsidRPr="00262D77">
        <w:rPr>
          <w:rFonts w:eastAsia="Dutch801BTCE-Roman"/>
          <w:sz w:val="22"/>
          <w:szCs w:val="22"/>
        </w:rPr>
        <w:t>nebo je</w:t>
      </w:r>
      <w:r w:rsidR="00570167">
        <w:rPr>
          <w:rFonts w:eastAsia="Dutch801BTCE-Roman"/>
          <w:sz w:val="22"/>
          <w:szCs w:val="22"/>
        </w:rPr>
        <w:t>jich</w:t>
      </w:r>
      <w:r w:rsidRPr="00262D77">
        <w:rPr>
          <w:rFonts w:eastAsia="Dutch801BTCE-Roman"/>
          <w:sz w:val="22"/>
          <w:szCs w:val="22"/>
        </w:rPr>
        <w:t xml:space="preserve"> </w:t>
      </w:r>
      <w:r w:rsidR="00DE7431">
        <w:rPr>
          <w:rFonts w:eastAsia="Dutch801BTCE-Roman"/>
          <w:sz w:val="22"/>
          <w:szCs w:val="22"/>
        </w:rPr>
        <w:t xml:space="preserve">jednotlivé části </w:t>
      </w:r>
      <w:r w:rsidRPr="00262D77">
        <w:rPr>
          <w:rFonts w:eastAsia="Dutch801BTCE-Roman"/>
          <w:sz w:val="22"/>
          <w:szCs w:val="22"/>
        </w:rPr>
        <w:t>spravuje nebo provozuje takovým způsobem, že Příkazci vzniká nebo hrozí škoda;</w:t>
      </w:r>
      <w:r w:rsidR="00880F36" w:rsidRPr="00880F36">
        <w:rPr>
          <w:rFonts w:eastAsia="Dutch801BTCE-Roman"/>
          <w:sz w:val="22"/>
          <w:szCs w:val="22"/>
        </w:rPr>
        <w:t xml:space="preserve"> </w:t>
      </w:r>
    </w:p>
    <w:p w14:paraId="7C80E12F" w14:textId="00A05B04" w:rsidR="00262D77" w:rsidRDefault="00880F36" w:rsidP="00E54F1F">
      <w:pPr>
        <w:pStyle w:val="Odstavecseseznamem"/>
        <w:widowControl/>
        <w:numPr>
          <w:ilvl w:val="0"/>
          <w:numId w:val="17"/>
        </w:numPr>
        <w:autoSpaceDE/>
        <w:autoSpaceDN/>
        <w:adjustRightInd/>
        <w:spacing w:after="200"/>
        <w:ind w:left="1134" w:hanging="425"/>
        <w:jc w:val="both"/>
        <w:rPr>
          <w:rFonts w:eastAsia="Dutch801BTCE-Roman"/>
          <w:sz w:val="22"/>
          <w:szCs w:val="22"/>
        </w:rPr>
      </w:pPr>
      <w:r w:rsidRPr="009822D9">
        <w:rPr>
          <w:rFonts w:eastAsia="Dutch801BTCE-Roman"/>
          <w:sz w:val="22"/>
          <w:szCs w:val="22"/>
        </w:rPr>
        <w:t>Příkazník přes písemnou výstrahu Příkazce Veřejn</w:t>
      </w:r>
      <w:r w:rsidR="00570167">
        <w:rPr>
          <w:rFonts w:eastAsia="Dutch801BTCE-Roman"/>
          <w:sz w:val="22"/>
          <w:szCs w:val="22"/>
        </w:rPr>
        <w:t>á</w:t>
      </w:r>
      <w:r w:rsidRPr="009822D9">
        <w:rPr>
          <w:rFonts w:eastAsia="Dutch801BTCE-Roman"/>
          <w:sz w:val="22"/>
          <w:szCs w:val="22"/>
        </w:rPr>
        <w:t xml:space="preserve"> WC nebo je</w:t>
      </w:r>
      <w:r w:rsidR="00570167">
        <w:rPr>
          <w:rFonts w:eastAsia="Dutch801BTCE-Roman"/>
          <w:sz w:val="22"/>
          <w:szCs w:val="22"/>
        </w:rPr>
        <w:t>jich</w:t>
      </w:r>
      <w:r w:rsidRPr="009822D9">
        <w:rPr>
          <w:rFonts w:eastAsia="Dutch801BTCE-Roman"/>
          <w:sz w:val="22"/>
          <w:szCs w:val="22"/>
        </w:rPr>
        <w:t xml:space="preserve"> jednotlivé části spravuje nebo provozuje </w:t>
      </w:r>
      <w:r>
        <w:rPr>
          <w:rFonts w:eastAsia="Dutch801BTCE-Roman"/>
          <w:sz w:val="22"/>
          <w:szCs w:val="22"/>
        </w:rPr>
        <w:t>v rozporu s touto Smlouvou, zejména pokud nedodržuje bez vážného důvodu stanovenou provozní dobu</w:t>
      </w:r>
      <w:r w:rsidR="008E21E4" w:rsidRPr="00262D77">
        <w:rPr>
          <w:rFonts w:eastAsia="Dutch801BTCE-Roman"/>
          <w:sz w:val="22"/>
          <w:szCs w:val="22"/>
        </w:rPr>
        <w:t>;</w:t>
      </w:r>
    </w:p>
    <w:p w14:paraId="2A84C948" w14:textId="3870E81C" w:rsidR="00F072D4" w:rsidRPr="00262D77" w:rsidRDefault="00F072D4" w:rsidP="00E54F1F">
      <w:pPr>
        <w:pStyle w:val="Odstavecseseznamem"/>
        <w:widowControl/>
        <w:numPr>
          <w:ilvl w:val="0"/>
          <w:numId w:val="17"/>
        </w:numPr>
        <w:autoSpaceDE/>
        <w:autoSpaceDN/>
        <w:adjustRightInd/>
        <w:spacing w:after="200"/>
        <w:ind w:left="1134" w:hanging="425"/>
        <w:jc w:val="both"/>
        <w:rPr>
          <w:rFonts w:eastAsia="Dutch801BTCE-Roman"/>
          <w:sz w:val="22"/>
          <w:szCs w:val="22"/>
        </w:rPr>
      </w:pPr>
      <w:r>
        <w:rPr>
          <w:rFonts w:eastAsia="Dutch801BTCE-Roman"/>
          <w:sz w:val="22"/>
          <w:szCs w:val="22"/>
        </w:rPr>
        <w:t>Příkazník neplní své povinnosti specifikované v čl. IV. odst. 4.2. písm. c)</w:t>
      </w:r>
      <w:r w:rsidR="008E21E4">
        <w:rPr>
          <w:rFonts w:eastAsia="Dutch801BTCE-Roman"/>
          <w:sz w:val="22"/>
          <w:szCs w:val="22"/>
        </w:rPr>
        <w:t xml:space="preserve"> Smlouvy</w:t>
      </w:r>
      <w:r w:rsidR="008E21E4" w:rsidRPr="00262D77">
        <w:rPr>
          <w:rFonts w:eastAsia="Dutch801BTCE-Roman"/>
          <w:sz w:val="22"/>
          <w:szCs w:val="22"/>
        </w:rPr>
        <w:t>;</w:t>
      </w:r>
      <w:r w:rsidR="008E21E4" w:rsidRPr="00880F36">
        <w:rPr>
          <w:rFonts w:eastAsia="Dutch801BTCE-Roman"/>
          <w:sz w:val="22"/>
          <w:szCs w:val="22"/>
        </w:rPr>
        <w:t xml:space="preserve"> </w:t>
      </w:r>
      <w:r>
        <w:rPr>
          <w:rFonts w:eastAsia="Dutch801BTCE-Roman"/>
          <w:sz w:val="22"/>
          <w:szCs w:val="22"/>
        </w:rPr>
        <w:t xml:space="preserve"> </w:t>
      </w:r>
    </w:p>
    <w:p w14:paraId="774BC234" w14:textId="1F428829" w:rsidR="00262D77" w:rsidRPr="00262D77" w:rsidRDefault="00262D77" w:rsidP="00E54F1F">
      <w:pPr>
        <w:pStyle w:val="Odstavecseseznamem"/>
        <w:widowControl/>
        <w:numPr>
          <w:ilvl w:val="0"/>
          <w:numId w:val="17"/>
        </w:numPr>
        <w:autoSpaceDE/>
        <w:autoSpaceDN/>
        <w:adjustRightInd/>
        <w:spacing w:after="200"/>
        <w:ind w:left="1134" w:hanging="425"/>
        <w:jc w:val="both"/>
        <w:rPr>
          <w:rFonts w:eastAsia="Dutch801BTCE-Roman"/>
          <w:sz w:val="22"/>
          <w:szCs w:val="22"/>
        </w:rPr>
      </w:pPr>
      <w:r w:rsidRPr="00262D77">
        <w:rPr>
          <w:rFonts w:eastAsia="Dutch801BTCE-Roman"/>
          <w:sz w:val="22"/>
          <w:szCs w:val="22"/>
        </w:rPr>
        <w:t xml:space="preserve">s ohledem na pravomocné rozhodnutí příslušného orgánu je třeba </w:t>
      </w:r>
      <w:r w:rsidR="00DE7431">
        <w:rPr>
          <w:rFonts w:eastAsia="Dutch801BTCE-Roman"/>
          <w:sz w:val="22"/>
          <w:szCs w:val="22"/>
        </w:rPr>
        <w:t>Veřejn</w:t>
      </w:r>
      <w:r w:rsidR="00570167">
        <w:rPr>
          <w:rFonts w:eastAsia="Dutch801BTCE-Roman"/>
          <w:sz w:val="22"/>
          <w:szCs w:val="22"/>
        </w:rPr>
        <w:t>á</w:t>
      </w:r>
      <w:r w:rsidR="00DE7431">
        <w:rPr>
          <w:rFonts w:eastAsia="Dutch801BTCE-Roman"/>
          <w:sz w:val="22"/>
          <w:szCs w:val="22"/>
        </w:rPr>
        <w:t xml:space="preserve"> WC, či je</w:t>
      </w:r>
      <w:r w:rsidR="00570167">
        <w:rPr>
          <w:rFonts w:eastAsia="Dutch801BTCE-Roman"/>
          <w:sz w:val="22"/>
          <w:szCs w:val="22"/>
        </w:rPr>
        <w:t xml:space="preserve">jich </w:t>
      </w:r>
      <w:r w:rsidR="00DE7431">
        <w:rPr>
          <w:rFonts w:eastAsia="Dutch801BTCE-Roman"/>
          <w:sz w:val="22"/>
          <w:szCs w:val="22"/>
        </w:rPr>
        <w:t>jednotlivé části uzavřít</w:t>
      </w:r>
      <w:r w:rsidR="008E21E4">
        <w:rPr>
          <w:rFonts w:eastAsia="Dutch801BTCE-Roman"/>
          <w:sz w:val="22"/>
          <w:szCs w:val="22"/>
        </w:rPr>
        <w:t>.</w:t>
      </w:r>
      <w:r w:rsidR="00DE7431">
        <w:rPr>
          <w:rFonts w:eastAsia="Dutch801BTCE-Roman"/>
          <w:sz w:val="22"/>
          <w:szCs w:val="22"/>
        </w:rPr>
        <w:t xml:space="preserve"> </w:t>
      </w:r>
    </w:p>
    <w:p w14:paraId="30664817" w14:textId="77777777" w:rsidR="00262D77" w:rsidRPr="00262D77" w:rsidRDefault="00262D77" w:rsidP="00E54F1F">
      <w:pPr>
        <w:ind w:left="709" w:hanging="709"/>
        <w:jc w:val="both"/>
        <w:rPr>
          <w:rFonts w:eastAsia="Dutch801BTCE-Roman"/>
          <w:sz w:val="22"/>
          <w:szCs w:val="22"/>
        </w:rPr>
      </w:pPr>
      <w:r w:rsidRPr="00E54F1F">
        <w:rPr>
          <w:rFonts w:eastAsia="Dutch801BTCE-Roman"/>
          <w:sz w:val="22"/>
          <w:szCs w:val="22"/>
        </w:rPr>
        <w:t>6.3.</w:t>
      </w:r>
      <w:r w:rsidRPr="00E54F1F">
        <w:rPr>
          <w:rFonts w:eastAsia="Dutch801BTCE-Roman"/>
          <w:sz w:val="22"/>
          <w:szCs w:val="22"/>
        </w:rPr>
        <w:tab/>
      </w:r>
      <w:r w:rsidRPr="00262D77">
        <w:rPr>
          <w:rFonts w:eastAsia="Dutch801BTCE-Roman"/>
          <w:sz w:val="22"/>
          <w:szCs w:val="22"/>
        </w:rPr>
        <w:t xml:space="preserve">Odstoupení od </w:t>
      </w:r>
      <w:r w:rsidR="00E811ED">
        <w:rPr>
          <w:rFonts w:eastAsia="Dutch801BTCE-Roman"/>
          <w:sz w:val="22"/>
          <w:szCs w:val="22"/>
        </w:rPr>
        <w:t>S</w:t>
      </w:r>
      <w:r w:rsidRPr="00262D77">
        <w:rPr>
          <w:rFonts w:eastAsia="Dutch801BTCE-Roman"/>
          <w:sz w:val="22"/>
          <w:szCs w:val="22"/>
        </w:rPr>
        <w:t xml:space="preserve">mlouvy musí být písemné, musí být prokazatelně doručené druhé smluvní straně a nabývá účinnosti okamžikem jeho doručení druhé smluvní straně. Tímto okamžikem </w:t>
      </w:r>
      <w:r w:rsidR="00E811ED">
        <w:rPr>
          <w:rFonts w:eastAsia="Dutch801BTCE-Roman"/>
          <w:sz w:val="22"/>
          <w:szCs w:val="22"/>
        </w:rPr>
        <w:t>S</w:t>
      </w:r>
      <w:r w:rsidRPr="00262D77">
        <w:rPr>
          <w:rFonts w:eastAsia="Dutch801BTCE-Roman"/>
          <w:sz w:val="22"/>
          <w:szCs w:val="22"/>
        </w:rPr>
        <w:t>mlouva zanikne s účinky k okamžiku odstoupení.</w:t>
      </w:r>
    </w:p>
    <w:p w14:paraId="5EE8764A" w14:textId="77777777" w:rsidR="00262D77" w:rsidRPr="00262D77" w:rsidRDefault="00262D77" w:rsidP="00E54F1F">
      <w:pPr>
        <w:ind w:left="709" w:hanging="709"/>
        <w:jc w:val="both"/>
        <w:rPr>
          <w:rFonts w:eastAsia="Dutch801BTCE-Roman"/>
          <w:sz w:val="22"/>
          <w:szCs w:val="22"/>
        </w:rPr>
      </w:pPr>
    </w:p>
    <w:p w14:paraId="170EF038" w14:textId="23B30D8A" w:rsidR="00262D77" w:rsidRPr="00262D77" w:rsidRDefault="00262D77" w:rsidP="00E54F1F">
      <w:pPr>
        <w:ind w:left="709" w:hanging="709"/>
        <w:jc w:val="both"/>
        <w:rPr>
          <w:rFonts w:eastAsia="Dutch801BTCE-Roman"/>
          <w:sz w:val="22"/>
          <w:szCs w:val="22"/>
        </w:rPr>
      </w:pPr>
      <w:r w:rsidRPr="00E54F1F">
        <w:rPr>
          <w:rFonts w:eastAsia="Dutch801BTCE-Roman"/>
          <w:sz w:val="22"/>
          <w:szCs w:val="22"/>
        </w:rPr>
        <w:t>6.4.</w:t>
      </w:r>
      <w:r w:rsidRPr="00262D77">
        <w:rPr>
          <w:rFonts w:eastAsia="Dutch801BTCE-Roman"/>
          <w:sz w:val="22"/>
          <w:szCs w:val="22"/>
        </w:rPr>
        <w:tab/>
      </w:r>
      <w:r w:rsidRPr="00B51CCE">
        <w:rPr>
          <w:rFonts w:eastAsia="Dutch801BTCE-Roman"/>
          <w:sz w:val="22"/>
          <w:szCs w:val="22"/>
        </w:rPr>
        <w:t xml:space="preserve">Každá smluvní strana může tuto </w:t>
      </w:r>
      <w:r w:rsidR="00E811ED" w:rsidRPr="00B51CCE">
        <w:rPr>
          <w:rFonts w:eastAsia="Dutch801BTCE-Roman"/>
          <w:sz w:val="22"/>
          <w:szCs w:val="22"/>
        </w:rPr>
        <w:t>S</w:t>
      </w:r>
      <w:r w:rsidRPr="00B51CCE">
        <w:rPr>
          <w:rFonts w:eastAsia="Dutch801BTCE-Roman"/>
          <w:sz w:val="22"/>
          <w:szCs w:val="22"/>
        </w:rPr>
        <w:t>mlouvu vypovědět bez udání důvodu</w:t>
      </w:r>
      <w:r w:rsidRPr="00B438D6">
        <w:rPr>
          <w:rFonts w:eastAsia="Dutch801BTCE-Roman"/>
          <w:b/>
          <w:bCs/>
          <w:sz w:val="22"/>
          <w:szCs w:val="22"/>
        </w:rPr>
        <w:t>.</w:t>
      </w:r>
      <w:r w:rsidRPr="00262D77">
        <w:rPr>
          <w:rFonts w:eastAsia="Dutch801BTCE-Roman"/>
          <w:sz w:val="22"/>
          <w:szCs w:val="22"/>
        </w:rPr>
        <w:t xml:space="preserve"> Výpověď musí být písemná</w:t>
      </w:r>
      <w:r w:rsidR="00B51CCE">
        <w:rPr>
          <w:rFonts w:eastAsia="Dutch801BTCE-Roman"/>
          <w:sz w:val="22"/>
          <w:szCs w:val="22"/>
        </w:rPr>
        <w:t>.</w:t>
      </w:r>
      <w:r w:rsidRPr="00262D77">
        <w:rPr>
          <w:rFonts w:eastAsia="Dutch801BTCE-Roman"/>
          <w:sz w:val="22"/>
          <w:szCs w:val="22"/>
        </w:rPr>
        <w:t xml:space="preserve"> </w:t>
      </w:r>
      <w:r w:rsidR="00B51CCE">
        <w:rPr>
          <w:rFonts w:eastAsia="Dutch801BTCE-Roman"/>
          <w:sz w:val="22"/>
          <w:szCs w:val="22"/>
        </w:rPr>
        <w:t>V</w:t>
      </w:r>
      <w:r w:rsidRPr="00262D77">
        <w:rPr>
          <w:rFonts w:eastAsia="Dutch801BTCE-Roman"/>
          <w:sz w:val="22"/>
          <w:szCs w:val="22"/>
        </w:rPr>
        <w:t xml:space="preserve">ýpovědní doba činí </w:t>
      </w:r>
      <w:r w:rsidR="00EC57E8">
        <w:rPr>
          <w:rFonts w:eastAsia="Dutch801BTCE-Roman"/>
          <w:sz w:val="22"/>
          <w:szCs w:val="22"/>
        </w:rPr>
        <w:t>1</w:t>
      </w:r>
      <w:r w:rsidRPr="00262D77">
        <w:rPr>
          <w:rFonts w:eastAsia="Dutch801BTCE-Roman"/>
          <w:sz w:val="22"/>
          <w:szCs w:val="22"/>
        </w:rPr>
        <w:t xml:space="preserve"> měsíc</w:t>
      </w:r>
      <w:r w:rsidR="009445A6">
        <w:rPr>
          <w:rFonts w:eastAsia="Dutch801BTCE-Roman"/>
          <w:sz w:val="22"/>
          <w:szCs w:val="22"/>
        </w:rPr>
        <w:t xml:space="preserve"> v případě výpovědi ze strany Příkazce a 3 měsíce ze strany Příkazníka. Výpovědní doba</w:t>
      </w:r>
      <w:r w:rsidRPr="00262D77">
        <w:rPr>
          <w:rFonts w:eastAsia="Dutch801BTCE-Roman"/>
          <w:sz w:val="22"/>
          <w:szCs w:val="22"/>
        </w:rPr>
        <w:t xml:space="preserve"> počíná běžet prvním dnem následujícím po doručení výpovědi</w:t>
      </w:r>
      <w:r w:rsidR="00B438D6">
        <w:rPr>
          <w:rFonts w:eastAsia="Dutch801BTCE-Roman"/>
          <w:sz w:val="22"/>
          <w:szCs w:val="22"/>
        </w:rPr>
        <w:t xml:space="preserve"> druhé straně. </w:t>
      </w:r>
    </w:p>
    <w:p w14:paraId="33224712" w14:textId="77777777" w:rsidR="00262D77" w:rsidRPr="00262D77" w:rsidRDefault="00262D77" w:rsidP="00E54F1F">
      <w:pPr>
        <w:ind w:left="709" w:hanging="709"/>
        <w:jc w:val="both"/>
        <w:rPr>
          <w:rFonts w:eastAsia="Dutch801BTCE-Roman"/>
          <w:sz w:val="22"/>
          <w:szCs w:val="22"/>
        </w:rPr>
      </w:pPr>
    </w:p>
    <w:p w14:paraId="070F90AE" w14:textId="3DB1BDF2" w:rsidR="00262D77" w:rsidRPr="00262D77" w:rsidRDefault="00262D77" w:rsidP="00E54F1F">
      <w:pPr>
        <w:ind w:left="709" w:hanging="709"/>
        <w:jc w:val="both"/>
        <w:rPr>
          <w:rFonts w:eastAsia="Dutch801BTCE-Roman"/>
          <w:sz w:val="22"/>
          <w:szCs w:val="22"/>
        </w:rPr>
      </w:pPr>
      <w:r w:rsidRPr="00E54F1F">
        <w:rPr>
          <w:rFonts w:eastAsia="Dutch801BTCE-Roman"/>
          <w:sz w:val="22"/>
          <w:szCs w:val="22"/>
        </w:rPr>
        <w:t>6.</w:t>
      </w:r>
      <w:r w:rsidR="00BC1ED0">
        <w:rPr>
          <w:rFonts w:eastAsia="Dutch801BTCE-Roman"/>
          <w:sz w:val="22"/>
          <w:szCs w:val="22"/>
        </w:rPr>
        <w:t>5</w:t>
      </w:r>
      <w:r w:rsidRPr="00E54F1F">
        <w:rPr>
          <w:rFonts w:eastAsia="Dutch801BTCE-Roman"/>
          <w:sz w:val="22"/>
          <w:szCs w:val="22"/>
        </w:rPr>
        <w:t>.</w:t>
      </w:r>
      <w:r w:rsidRPr="00262D77">
        <w:rPr>
          <w:rFonts w:eastAsia="Dutch801BTCE-Roman"/>
          <w:sz w:val="22"/>
          <w:szCs w:val="22"/>
        </w:rPr>
        <w:tab/>
        <w:t xml:space="preserve">Skončí-li platnost této </w:t>
      </w:r>
      <w:r w:rsidR="00ED704D">
        <w:rPr>
          <w:rFonts w:eastAsia="Dutch801BTCE-Roman"/>
          <w:sz w:val="22"/>
          <w:szCs w:val="22"/>
        </w:rPr>
        <w:t>S</w:t>
      </w:r>
      <w:r w:rsidRPr="00262D77">
        <w:rPr>
          <w:rFonts w:eastAsia="Dutch801BTCE-Roman"/>
          <w:sz w:val="22"/>
          <w:szCs w:val="22"/>
        </w:rPr>
        <w:t xml:space="preserve">mlouvy, je Příkazník povinen předat Příkazci </w:t>
      </w:r>
      <w:r w:rsidR="00BC1ED0">
        <w:rPr>
          <w:rFonts w:eastAsia="Dutch801BTCE-Roman"/>
          <w:sz w:val="22"/>
          <w:szCs w:val="22"/>
        </w:rPr>
        <w:t>Veřejn</w:t>
      </w:r>
      <w:r w:rsidR="00570167">
        <w:rPr>
          <w:rFonts w:eastAsia="Dutch801BTCE-Roman"/>
          <w:sz w:val="22"/>
          <w:szCs w:val="22"/>
        </w:rPr>
        <w:t>á</w:t>
      </w:r>
      <w:r w:rsidR="00BC1ED0">
        <w:rPr>
          <w:rFonts w:eastAsia="Dutch801BTCE-Roman"/>
          <w:sz w:val="22"/>
          <w:szCs w:val="22"/>
        </w:rPr>
        <w:t xml:space="preserve"> WC</w:t>
      </w:r>
      <w:r w:rsidRPr="00262D77">
        <w:rPr>
          <w:rFonts w:eastAsia="Dutch801BTCE-Roman"/>
          <w:sz w:val="22"/>
          <w:szCs w:val="22"/>
        </w:rPr>
        <w:t xml:space="preserve"> v den skončení platnosti </w:t>
      </w:r>
      <w:r w:rsidR="00ED704D">
        <w:rPr>
          <w:rFonts w:eastAsia="Dutch801BTCE-Roman"/>
          <w:sz w:val="22"/>
          <w:szCs w:val="22"/>
        </w:rPr>
        <w:t>S</w:t>
      </w:r>
      <w:r w:rsidRPr="00262D77">
        <w:rPr>
          <w:rFonts w:eastAsia="Dutch801BTCE-Roman"/>
          <w:sz w:val="22"/>
          <w:szCs w:val="22"/>
        </w:rPr>
        <w:t xml:space="preserve">mlouvy ve stavu, v jakém je převzal, s přihlédnutím k obvyklému opotřebení a provedeným úpravám, s nimiž Příkazce vyslovil souhlas, pokud se smluvní strany nedohodnou jinak. Při skončení bude proveden protokolární zápis o předání </w:t>
      </w:r>
      <w:r w:rsidR="001D2269">
        <w:rPr>
          <w:rFonts w:eastAsia="Dutch801BTCE-Roman"/>
          <w:sz w:val="22"/>
          <w:szCs w:val="22"/>
        </w:rPr>
        <w:t xml:space="preserve">Veřejných WC </w:t>
      </w:r>
      <w:r w:rsidRPr="00262D77">
        <w:rPr>
          <w:rFonts w:eastAsia="Dutch801BTCE-Roman"/>
          <w:sz w:val="22"/>
          <w:szCs w:val="22"/>
        </w:rPr>
        <w:t xml:space="preserve">Příkazci a pořízena fotodokumentace. Poškození </w:t>
      </w:r>
      <w:r w:rsidR="001D2269">
        <w:rPr>
          <w:rFonts w:eastAsia="Dutch801BTCE-Roman"/>
          <w:sz w:val="22"/>
          <w:szCs w:val="22"/>
        </w:rPr>
        <w:t>Veřejných WC</w:t>
      </w:r>
      <w:r w:rsidRPr="00262D77">
        <w:rPr>
          <w:rFonts w:eastAsia="Dutch801BTCE-Roman"/>
          <w:sz w:val="22"/>
          <w:szCs w:val="22"/>
        </w:rPr>
        <w:t>, které bylo způsobeno činností Příkazníka, je povinen Příkazník odstranit na své náklady.</w:t>
      </w:r>
    </w:p>
    <w:p w14:paraId="7B2E0573" w14:textId="77777777" w:rsidR="00262D77" w:rsidRPr="00262D77" w:rsidRDefault="00262D77" w:rsidP="00E54F1F">
      <w:pPr>
        <w:ind w:left="709" w:hanging="709"/>
        <w:jc w:val="both"/>
        <w:rPr>
          <w:rFonts w:eastAsia="Dutch801BTCE-Roman"/>
          <w:sz w:val="22"/>
          <w:szCs w:val="22"/>
        </w:rPr>
      </w:pPr>
    </w:p>
    <w:p w14:paraId="2F940D5B" w14:textId="77777777" w:rsidR="00262D77" w:rsidRPr="00262D77" w:rsidRDefault="00262D77" w:rsidP="00E54F1F">
      <w:pPr>
        <w:ind w:left="709" w:hanging="709"/>
        <w:jc w:val="both"/>
        <w:rPr>
          <w:rFonts w:eastAsia="Dutch801BTCE-Roman"/>
          <w:sz w:val="22"/>
          <w:szCs w:val="22"/>
        </w:rPr>
      </w:pPr>
      <w:r w:rsidRPr="00E54F1F">
        <w:rPr>
          <w:rFonts w:eastAsia="Dutch801BTCE-Roman"/>
          <w:sz w:val="22"/>
          <w:szCs w:val="22"/>
        </w:rPr>
        <w:t>6.7.</w:t>
      </w:r>
      <w:r w:rsidRPr="00262D77">
        <w:rPr>
          <w:rFonts w:eastAsia="Dutch801BTCE-Roman"/>
          <w:sz w:val="22"/>
          <w:szCs w:val="22"/>
        </w:rPr>
        <w:tab/>
        <w:t xml:space="preserve">Při zániku </w:t>
      </w:r>
      <w:r w:rsidR="00785423">
        <w:rPr>
          <w:rFonts w:eastAsia="Dutch801BTCE-Roman"/>
          <w:sz w:val="22"/>
          <w:szCs w:val="22"/>
        </w:rPr>
        <w:t>S</w:t>
      </w:r>
      <w:r w:rsidRPr="00262D77">
        <w:rPr>
          <w:rFonts w:eastAsia="Dutch801BTCE-Roman"/>
          <w:sz w:val="22"/>
          <w:szCs w:val="22"/>
        </w:rPr>
        <w:t>mlouvy je Příkazník povinen upozornit Příkazce na opatření potřebná k tomu, aby se zabránilo vzniku škody bezprostředně hrozící Příkazci nedokončením, příp. nezapočetím, činností, souvisejících se správou areálu podle této smlouvy.</w:t>
      </w:r>
    </w:p>
    <w:p w14:paraId="5DD12A35" w14:textId="77777777" w:rsidR="00262D77" w:rsidRPr="00262D77" w:rsidRDefault="00262D77" w:rsidP="00E54F1F">
      <w:pPr>
        <w:ind w:left="709" w:hanging="709"/>
        <w:jc w:val="both"/>
        <w:rPr>
          <w:rFonts w:eastAsia="Dutch801BTCE-Roman"/>
          <w:sz w:val="22"/>
          <w:szCs w:val="22"/>
        </w:rPr>
      </w:pPr>
    </w:p>
    <w:p w14:paraId="3C4D1E67" w14:textId="44955D63" w:rsidR="00262D77" w:rsidRPr="00262D77" w:rsidRDefault="00262D77" w:rsidP="00E54F1F">
      <w:pPr>
        <w:ind w:left="709" w:hanging="709"/>
        <w:jc w:val="both"/>
        <w:rPr>
          <w:rFonts w:eastAsia="Dutch801BTCE-Roman"/>
          <w:sz w:val="22"/>
          <w:szCs w:val="22"/>
        </w:rPr>
      </w:pPr>
      <w:r w:rsidRPr="00E54F1F">
        <w:rPr>
          <w:rFonts w:eastAsia="Dutch801BTCE-Roman"/>
          <w:sz w:val="22"/>
          <w:szCs w:val="22"/>
        </w:rPr>
        <w:t>6.8.</w:t>
      </w:r>
      <w:r w:rsidRPr="00262D77">
        <w:rPr>
          <w:rFonts w:eastAsia="Dutch801BTCE-Roman"/>
          <w:sz w:val="22"/>
          <w:szCs w:val="22"/>
        </w:rPr>
        <w:tab/>
        <w:t xml:space="preserve">V případě prodlení Příkazníka s předáním </w:t>
      </w:r>
      <w:r w:rsidR="00244E4A">
        <w:rPr>
          <w:rFonts w:eastAsia="Dutch801BTCE-Roman"/>
          <w:sz w:val="22"/>
          <w:szCs w:val="22"/>
        </w:rPr>
        <w:t>Veřejných WC, i jeho jednotlivých částí</w:t>
      </w:r>
      <w:r w:rsidRPr="00262D77">
        <w:rPr>
          <w:rFonts w:eastAsia="Dutch801BTCE-Roman"/>
          <w:sz w:val="22"/>
          <w:szCs w:val="22"/>
        </w:rPr>
        <w:t>, je Příkazník povinen zaplatit Příkazci smluvní pokutu ve výši 5.000,- Kč za každý den prodlení s</w:t>
      </w:r>
      <w:r w:rsidR="00244E4A">
        <w:rPr>
          <w:rFonts w:eastAsia="Dutch801BTCE-Roman"/>
          <w:sz w:val="22"/>
          <w:szCs w:val="22"/>
        </w:rPr>
        <w:t> </w:t>
      </w:r>
      <w:r w:rsidRPr="00262D77">
        <w:rPr>
          <w:rFonts w:eastAsia="Dutch801BTCE-Roman"/>
          <w:sz w:val="22"/>
          <w:szCs w:val="22"/>
        </w:rPr>
        <w:t>předáním</w:t>
      </w:r>
      <w:r w:rsidR="00244E4A">
        <w:rPr>
          <w:rFonts w:eastAsia="Dutch801BTCE-Roman"/>
          <w:sz w:val="22"/>
          <w:szCs w:val="22"/>
        </w:rPr>
        <w:t xml:space="preserve">. </w:t>
      </w:r>
    </w:p>
    <w:p w14:paraId="75942583" w14:textId="77777777" w:rsidR="00CB1BAF" w:rsidRDefault="00CB1BAF" w:rsidP="00E54F1F">
      <w:pPr>
        <w:jc w:val="both"/>
        <w:rPr>
          <w:sz w:val="22"/>
          <w:szCs w:val="22"/>
        </w:rPr>
      </w:pPr>
    </w:p>
    <w:p w14:paraId="4F701976" w14:textId="3773C3A3" w:rsidR="00CB1BAF" w:rsidRPr="00250DA1" w:rsidRDefault="00CB1BAF" w:rsidP="00E54F1F">
      <w:pPr>
        <w:jc w:val="both"/>
        <w:rPr>
          <w:b/>
          <w:bCs/>
          <w:sz w:val="22"/>
          <w:szCs w:val="22"/>
        </w:rPr>
      </w:pPr>
      <w:r w:rsidRPr="00250DA1">
        <w:rPr>
          <w:b/>
          <w:bCs/>
          <w:sz w:val="22"/>
          <w:szCs w:val="22"/>
        </w:rPr>
        <w:t>VII.</w:t>
      </w:r>
      <w:r w:rsidR="00250DA1" w:rsidRPr="00250DA1">
        <w:rPr>
          <w:b/>
          <w:bCs/>
          <w:sz w:val="22"/>
          <w:szCs w:val="22"/>
        </w:rPr>
        <w:tab/>
      </w:r>
      <w:r w:rsidRPr="00250DA1">
        <w:rPr>
          <w:b/>
          <w:bCs/>
          <w:sz w:val="22"/>
          <w:szCs w:val="22"/>
        </w:rPr>
        <w:t xml:space="preserve">Odměna </w:t>
      </w:r>
      <w:r w:rsidR="00197F3B">
        <w:rPr>
          <w:b/>
          <w:bCs/>
          <w:sz w:val="22"/>
          <w:szCs w:val="22"/>
        </w:rPr>
        <w:t>a Výnosy</w:t>
      </w:r>
    </w:p>
    <w:p w14:paraId="1A8D9BE9" w14:textId="77777777" w:rsidR="00CB1BAF" w:rsidRDefault="00CB1BAF" w:rsidP="00E54F1F">
      <w:pPr>
        <w:jc w:val="both"/>
        <w:rPr>
          <w:sz w:val="22"/>
          <w:szCs w:val="22"/>
        </w:rPr>
      </w:pPr>
    </w:p>
    <w:p w14:paraId="4850C75C" w14:textId="2BB0A03A" w:rsidR="00553331" w:rsidRDefault="00CB1BAF" w:rsidP="00866525">
      <w:pPr>
        <w:pStyle w:val="Zkladntext"/>
        <w:ind w:left="720" w:hanging="720"/>
        <w:rPr>
          <w:sz w:val="22"/>
          <w:szCs w:val="22"/>
        </w:rPr>
      </w:pPr>
      <w:r>
        <w:rPr>
          <w:sz w:val="22"/>
          <w:szCs w:val="22"/>
        </w:rPr>
        <w:t>7.1.</w:t>
      </w:r>
      <w:r>
        <w:rPr>
          <w:sz w:val="22"/>
          <w:szCs w:val="22"/>
        </w:rPr>
        <w:tab/>
      </w:r>
      <w:r w:rsidR="00866525" w:rsidRPr="00C44F4E">
        <w:rPr>
          <w:sz w:val="22"/>
          <w:szCs w:val="22"/>
        </w:rPr>
        <w:t xml:space="preserve">Příkazníkovi náleží odměna (úplata) za </w:t>
      </w:r>
      <w:r w:rsidR="00D32025" w:rsidRPr="00C44F4E">
        <w:rPr>
          <w:sz w:val="22"/>
          <w:szCs w:val="22"/>
        </w:rPr>
        <w:t>příkazní činnost</w:t>
      </w:r>
      <w:r w:rsidR="00866525" w:rsidRPr="00C44F4E">
        <w:rPr>
          <w:sz w:val="22"/>
          <w:szCs w:val="22"/>
        </w:rPr>
        <w:t xml:space="preserve">, přičemž celková cena služby činí částku ve výši </w:t>
      </w:r>
      <w:r w:rsidR="00553331" w:rsidRPr="003A2678">
        <w:rPr>
          <w:b/>
          <w:bCs/>
          <w:sz w:val="22"/>
          <w:szCs w:val="22"/>
          <w:highlight w:val="yellow"/>
        </w:rPr>
        <w:t>..............</w:t>
      </w:r>
      <w:r w:rsidR="00D32025" w:rsidRPr="003A2678">
        <w:rPr>
          <w:b/>
          <w:bCs/>
          <w:sz w:val="22"/>
          <w:szCs w:val="22"/>
          <w:highlight w:val="yellow"/>
        </w:rPr>
        <w:t xml:space="preserve">,- </w:t>
      </w:r>
      <w:r w:rsidR="00866525" w:rsidRPr="003A2678">
        <w:rPr>
          <w:b/>
          <w:bCs/>
          <w:sz w:val="22"/>
          <w:szCs w:val="22"/>
          <w:highlight w:val="yellow"/>
        </w:rPr>
        <w:t>Kč</w:t>
      </w:r>
      <w:r w:rsidR="00244E4A" w:rsidRPr="00C44F4E">
        <w:rPr>
          <w:sz w:val="22"/>
          <w:szCs w:val="22"/>
        </w:rPr>
        <w:t xml:space="preserve"> (</w:t>
      </w:r>
      <w:r w:rsidR="00244E4A" w:rsidRPr="00231994">
        <w:rPr>
          <w:sz w:val="22"/>
          <w:szCs w:val="22"/>
          <w:highlight w:val="yellow"/>
        </w:rPr>
        <w:t xml:space="preserve">slovy : </w:t>
      </w:r>
      <w:r w:rsidR="00553331" w:rsidRPr="00231994">
        <w:rPr>
          <w:sz w:val="22"/>
          <w:szCs w:val="22"/>
          <w:highlight w:val="yellow"/>
        </w:rPr>
        <w:t>.....................</w:t>
      </w:r>
      <w:r w:rsidR="002D0B13" w:rsidRPr="00231994">
        <w:rPr>
          <w:sz w:val="22"/>
          <w:szCs w:val="22"/>
          <w:highlight w:val="yellow"/>
        </w:rPr>
        <w:t>)</w:t>
      </w:r>
      <w:r w:rsidR="002D0B13" w:rsidRPr="00C44F4E">
        <w:rPr>
          <w:sz w:val="22"/>
          <w:szCs w:val="22"/>
        </w:rPr>
        <w:t xml:space="preserve"> </w:t>
      </w:r>
      <w:r w:rsidR="00866525" w:rsidRPr="00C44F4E">
        <w:rPr>
          <w:sz w:val="22"/>
          <w:szCs w:val="22"/>
        </w:rPr>
        <w:t xml:space="preserve"> bez DPH měsíčně </w:t>
      </w:r>
      <w:r w:rsidR="00D32025" w:rsidRPr="00C44F4E">
        <w:rPr>
          <w:sz w:val="22"/>
          <w:szCs w:val="22"/>
        </w:rPr>
        <w:t>(dál jen „úplata</w:t>
      </w:r>
      <w:r w:rsidR="00553331" w:rsidRPr="00C44F4E">
        <w:rPr>
          <w:sz w:val="22"/>
          <w:szCs w:val="22"/>
        </w:rPr>
        <w:t>“)</w:t>
      </w:r>
      <w:r w:rsidR="00553331">
        <w:rPr>
          <w:sz w:val="22"/>
          <w:szCs w:val="22"/>
        </w:rPr>
        <w:t>, a to do 30.6.2026.</w:t>
      </w:r>
    </w:p>
    <w:p w14:paraId="69B409A4" w14:textId="77777777" w:rsidR="00883AD1" w:rsidRDefault="00883AD1" w:rsidP="000144A2">
      <w:pPr>
        <w:pStyle w:val="Zkladntext"/>
        <w:rPr>
          <w:sz w:val="22"/>
          <w:szCs w:val="22"/>
        </w:rPr>
      </w:pPr>
    </w:p>
    <w:p w14:paraId="2F8807E6" w14:textId="1C980139" w:rsidR="00553331" w:rsidRDefault="00883AD1" w:rsidP="00883AD1">
      <w:pPr>
        <w:pStyle w:val="Zkladntext"/>
        <w:ind w:left="720" w:hanging="720"/>
        <w:rPr>
          <w:sz w:val="22"/>
          <w:szCs w:val="22"/>
        </w:rPr>
      </w:pPr>
      <w:r>
        <w:rPr>
          <w:sz w:val="22"/>
          <w:szCs w:val="22"/>
        </w:rPr>
        <w:t xml:space="preserve">7.2      </w:t>
      </w:r>
      <w:r w:rsidR="00532F41">
        <w:rPr>
          <w:sz w:val="22"/>
          <w:szCs w:val="22"/>
        </w:rPr>
        <w:t xml:space="preserve"> Od 1.7.2026 bude měsíční odměna z důvodu </w:t>
      </w:r>
      <w:r w:rsidR="00532F41" w:rsidRPr="00DC7436">
        <w:rPr>
          <w:sz w:val="22"/>
          <w:szCs w:val="22"/>
        </w:rPr>
        <w:t xml:space="preserve">ukončení provozu objektu WC v Alžbětiných lázních </w:t>
      </w:r>
      <w:r w:rsidR="00532F41">
        <w:rPr>
          <w:sz w:val="22"/>
          <w:szCs w:val="22"/>
        </w:rPr>
        <w:t xml:space="preserve">ponížena o 20% (tj. bude </w:t>
      </w:r>
      <w:bookmarkStart w:id="2" w:name="_Hlk214893113"/>
      <w:r w:rsidR="00532F41">
        <w:rPr>
          <w:sz w:val="22"/>
          <w:szCs w:val="22"/>
        </w:rPr>
        <w:t>představovat 80% z úplaty stanovené v bodu 7.1 této smlouvy</w:t>
      </w:r>
      <w:bookmarkEnd w:id="2"/>
      <w:r w:rsidR="00532F41">
        <w:rPr>
          <w:sz w:val="22"/>
          <w:szCs w:val="22"/>
        </w:rPr>
        <w:t xml:space="preserve">) a bude činit </w:t>
      </w:r>
      <w:r w:rsidR="00532F41" w:rsidRPr="00544CCD">
        <w:rPr>
          <w:b/>
          <w:bCs/>
          <w:sz w:val="22"/>
          <w:szCs w:val="22"/>
          <w:highlight w:val="yellow"/>
        </w:rPr>
        <w:t>..............,- Kč</w:t>
      </w:r>
      <w:r w:rsidR="00532F41">
        <w:rPr>
          <w:sz w:val="22"/>
          <w:szCs w:val="22"/>
        </w:rPr>
        <w:t> </w:t>
      </w:r>
      <w:r w:rsidR="00532F41" w:rsidRPr="00C44F4E">
        <w:rPr>
          <w:sz w:val="22"/>
          <w:szCs w:val="22"/>
        </w:rPr>
        <w:t>(</w:t>
      </w:r>
      <w:r w:rsidR="00532F41" w:rsidRPr="00544CCD">
        <w:rPr>
          <w:sz w:val="22"/>
          <w:szCs w:val="22"/>
          <w:highlight w:val="yellow"/>
        </w:rPr>
        <w:t>slovy : .....................)</w:t>
      </w:r>
      <w:r w:rsidR="00532F41" w:rsidRPr="00C44F4E">
        <w:rPr>
          <w:sz w:val="22"/>
          <w:szCs w:val="22"/>
        </w:rPr>
        <w:t xml:space="preserve">  bez DPH měsíčně</w:t>
      </w:r>
      <w:r w:rsidR="00532F41">
        <w:rPr>
          <w:sz w:val="22"/>
          <w:szCs w:val="22"/>
        </w:rPr>
        <w:t>.</w:t>
      </w:r>
    </w:p>
    <w:p w14:paraId="44F74458" w14:textId="77777777" w:rsidR="00553331" w:rsidRDefault="00553331" w:rsidP="00231994">
      <w:pPr>
        <w:pStyle w:val="Zkladntext"/>
        <w:rPr>
          <w:sz w:val="22"/>
          <w:szCs w:val="22"/>
        </w:rPr>
      </w:pPr>
    </w:p>
    <w:p w14:paraId="558DA8CC" w14:textId="3D1D99F6" w:rsidR="00553331" w:rsidRDefault="00377D35" w:rsidP="00077D65">
      <w:pPr>
        <w:pStyle w:val="Zkladntext"/>
        <w:ind w:left="720" w:hanging="720"/>
        <w:rPr>
          <w:sz w:val="22"/>
          <w:szCs w:val="22"/>
        </w:rPr>
      </w:pPr>
      <w:r>
        <w:rPr>
          <w:sz w:val="22"/>
          <w:szCs w:val="22"/>
        </w:rPr>
        <w:t>7.</w:t>
      </w:r>
      <w:r w:rsidR="00883AD1">
        <w:rPr>
          <w:sz w:val="22"/>
          <w:szCs w:val="22"/>
        </w:rPr>
        <w:t>3</w:t>
      </w:r>
      <w:r>
        <w:rPr>
          <w:sz w:val="22"/>
          <w:szCs w:val="22"/>
        </w:rPr>
        <w:t xml:space="preserve">.      </w:t>
      </w:r>
      <w:r w:rsidR="00126D75" w:rsidRPr="00C44F4E">
        <w:rPr>
          <w:sz w:val="22"/>
          <w:szCs w:val="22"/>
        </w:rPr>
        <w:t xml:space="preserve">Smluvní strany se vzájemně dohodly, že Příkazníkem budou vystavovány faktury na </w:t>
      </w:r>
      <w:r w:rsidR="004A6E6B">
        <w:rPr>
          <w:sz w:val="22"/>
          <w:szCs w:val="22"/>
        </w:rPr>
        <w:t>úplatu</w:t>
      </w:r>
      <w:r w:rsidR="00126D75" w:rsidRPr="00C44F4E">
        <w:rPr>
          <w:sz w:val="22"/>
          <w:szCs w:val="22"/>
        </w:rPr>
        <w:t xml:space="preserve"> vždy jedenkrát za uplynulý kalendářní měsíc, a to vždy k poslednímu dni v měsíci a Příkazci doručené do pátého dne následujícího měsíce</w:t>
      </w:r>
      <w:r w:rsidR="001A1FA2" w:rsidRPr="00C44F4E">
        <w:rPr>
          <w:sz w:val="22"/>
          <w:szCs w:val="22"/>
        </w:rPr>
        <w:t>, se splatností 15 dní.</w:t>
      </w:r>
      <w:r w:rsidR="001A1FA2">
        <w:rPr>
          <w:sz w:val="22"/>
          <w:szCs w:val="22"/>
        </w:rPr>
        <w:t xml:space="preserve"> </w:t>
      </w:r>
      <w:r w:rsidR="00807A28">
        <w:rPr>
          <w:sz w:val="22"/>
          <w:szCs w:val="22"/>
        </w:rPr>
        <w:t xml:space="preserve"> </w:t>
      </w:r>
      <w:r w:rsidR="00077D65">
        <w:rPr>
          <w:sz w:val="22"/>
          <w:szCs w:val="22"/>
        </w:rPr>
        <w:t>K</w:t>
      </w:r>
      <w:r w:rsidR="00077D65" w:rsidRPr="00077D65">
        <w:rPr>
          <w:sz w:val="22"/>
          <w:szCs w:val="22"/>
        </w:rPr>
        <w:t xml:space="preserve"> uvedené </w:t>
      </w:r>
      <w:r w:rsidR="00077D65">
        <w:rPr>
          <w:sz w:val="22"/>
          <w:szCs w:val="22"/>
        </w:rPr>
        <w:t>úplatě</w:t>
      </w:r>
      <w:r w:rsidR="00C05CFB">
        <w:rPr>
          <w:sz w:val="22"/>
          <w:szCs w:val="22"/>
        </w:rPr>
        <w:t xml:space="preserve"> dle bodu 7.1</w:t>
      </w:r>
      <w:r w:rsidR="00522D78">
        <w:rPr>
          <w:sz w:val="22"/>
          <w:szCs w:val="22"/>
        </w:rPr>
        <w:t xml:space="preserve"> a dle 7.2</w:t>
      </w:r>
      <w:r w:rsidR="00C05CFB">
        <w:rPr>
          <w:sz w:val="22"/>
          <w:szCs w:val="22"/>
        </w:rPr>
        <w:t xml:space="preserve"> této smlouvy</w:t>
      </w:r>
      <w:r w:rsidR="00077D65">
        <w:rPr>
          <w:sz w:val="22"/>
          <w:szCs w:val="22"/>
        </w:rPr>
        <w:t xml:space="preserve"> </w:t>
      </w:r>
      <w:r w:rsidR="00077D65" w:rsidRPr="00077D65">
        <w:rPr>
          <w:sz w:val="22"/>
          <w:szCs w:val="22"/>
        </w:rPr>
        <w:t>bude připočteno DPH dle planých právních předpisů</w:t>
      </w:r>
      <w:r w:rsidR="00077D65">
        <w:rPr>
          <w:sz w:val="22"/>
          <w:szCs w:val="22"/>
        </w:rPr>
        <w:t xml:space="preserve"> v době vystavení faktury.</w:t>
      </w:r>
    </w:p>
    <w:p w14:paraId="11685B38" w14:textId="77777777" w:rsidR="00377D35" w:rsidRDefault="00377D35" w:rsidP="00231994">
      <w:pPr>
        <w:pStyle w:val="Zkladntext"/>
        <w:rPr>
          <w:sz w:val="22"/>
          <w:szCs w:val="22"/>
        </w:rPr>
      </w:pPr>
    </w:p>
    <w:p w14:paraId="44DEE25E" w14:textId="50732EF5" w:rsidR="009358D0" w:rsidRPr="00231994" w:rsidRDefault="00377D35" w:rsidP="00377D35">
      <w:pPr>
        <w:pStyle w:val="Zkladntext"/>
        <w:ind w:left="708" w:hanging="708"/>
        <w:rPr>
          <w:sz w:val="22"/>
          <w:szCs w:val="22"/>
        </w:rPr>
      </w:pPr>
      <w:r>
        <w:rPr>
          <w:sz w:val="22"/>
          <w:szCs w:val="22"/>
        </w:rPr>
        <w:lastRenderedPageBreak/>
        <w:t>7.</w:t>
      </w:r>
      <w:r w:rsidR="00883AD1">
        <w:rPr>
          <w:sz w:val="22"/>
          <w:szCs w:val="22"/>
        </w:rPr>
        <w:t>4</w:t>
      </w:r>
      <w:r>
        <w:rPr>
          <w:sz w:val="22"/>
          <w:szCs w:val="22"/>
        </w:rPr>
        <w:t>.</w:t>
      </w:r>
      <w:r>
        <w:rPr>
          <w:sz w:val="22"/>
          <w:szCs w:val="22"/>
        </w:rPr>
        <w:tab/>
        <w:t xml:space="preserve">Smluvní </w:t>
      </w:r>
      <w:r w:rsidRPr="00231994">
        <w:rPr>
          <w:sz w:val="22"/>
          <w:szCs w:val="22"/>
        </w:rPr>
        <w:t>s</w:t>
      </w:r>
      <w:r w:rsidR="009358D0" w:rsidRPr="00231994">
        <w:rPr>
          <w:sz w:val="22"/>
          <w:szCs w:val="22"/>
        </w:rPr>
        <w:t>trany se dohodly, že výše pravidelné měsíční úplaty zohledňuje případné změny (rozšíření) provozní doby Veřejných WC v do</w:t>
      </w:r>
      <w:r w:rsidR="007D301E" w:rsidRPr="00231994">
        <w:rPr>
          <w:sz w:val="22"/>
          <w:szCs w:val="22"/>
        </w:rPr>
        <w:t>b</w:t>
      </w:r>
      <w:r w:rsidR="009358D0" w:rsidRPr="00231994">
        <w:rPr>
          <w:sz w:val="22"/>
          <w:szCs w:val="22"/>
        </w:rPr>
        <w:t xml:space="preserve">ě konání </w:t>
      </w:r>
      <w:r w:rsidR="007D301E" w:rsidRPr="00231994">
        <w:rPr>
          <w:sz w:val="22"/>
          <w:szCs w:val="22"/>
        </w:rPr>
        <w:t xml:space="preserve">významných </w:t>
      </w:r>
      <w:r w:rsidR="009358D0" w:rsidRPr="00231994">
        <w:rPr>
          <w:sz w:val="22"/>
          <w:szCs w:val="22"/>
        </w:rPr>
        <w:t xml:space="preserve">společenských a kulturních akcí dle </w:t>
      </w:r>
      <w:r w:rsidR="00812DA1" w:rsidRPr="00231994">
        <w:rPr>
          <w:sz w:val="22"/>
          <w:szCs w:val="22"/>
        </w:rPr>
        <w:t xml:space="preserve">čl. VI. odst. 6.1. shora Smlouvy. </w:t>
      </w:r>
    </w:p>
    <w:p w14:paraId="21EC7DD9" w14:textId="77777777" w:rsidR="00377D35" w:rsidRPr="00B82A60" w:rsidRDefault="00377D35" w:rsidP="00231994">
      <w:pPr>
        <w:pStyle w:val="Zkladntext"/>
        <w:ind w:left="708" w:hanging="708"/>
      </w:pPr>
    </w:p>
    <w:p w14:paraId="76537D03" w14:textId="64DBA62F" w:rsidR="00866525" w:rsidRPr="00570167" w:rsidRDefault="001A1FA2" w:rsidP="00866525">
      <w:pPr>
        <w:pStyle w:val="Zkladntext"/>
        <w:ind w:left="720" w:hanging="720"/>
        <w:rPr>
          <w:sz w:val="22"/>
          <w:szCs w:val="22"/>
        </w:rPr>
      </w:pPr>
      <w:r>
        <w:rPr>
          <w:sz w:val="22"/>
          <w:szCs w:val="22"/>
        </w:rPr>
        <w:t>7</w:t>
      </w:r>
      <w:r w:rsidR="00866525" w:rsidRPr="00B82A60">
        <w:rPr>
          <w:sz w:val="22"/>
          <w:szCs w:val="22"/>
        </w:rPr>
        <w:t>.</w:t>
      </w:r>
      <w:r w:rsidR="00883AD1">
        <w:rPr>
          <w:sz w:val="22"/>
          <w:szCs w:val="22"/>
        </w:rPr>
        <w:t>5</w:t>
      </w:r>
      <w:r w:rsidR="00866525" w:rsidRPr="00B82A60">
        <w:rPr>
          <w:sz w:val="22"/>
          <w:szCs w:val="22"/>
        </w:rPr>
        <w:t>.</w:t>
      </w:r>
      <w:r w:rsidR="00866525" w:rsidRPr="00B82A60">
        <w:rPr>
          <w:sz w:val="22"/>
          <w:szCs w:val="22"/>
        </w:rPr>
        <w:tab/>
        <w:t>Pokud</w:t>
      </w:r>
      <w:r w:rsidR="00F773E8">
        <w:rPr>
          <w:sz w:val="22"/>
          <w:szCs w:val="22"/>
        </w:rPr>
        <w:t xml:space="preserve"> k zahájení nebo </w:t>
      </w:r>
      <w:r w:rsidR="00866525" w:rsidRPr="00B82A60">
        <w:rPr>
          <w:sz w:val="22"/>
          <w:szCs w:val="22"/>
        </w:rPr>
        <w:t>k</w:t>
      </w:r>
      <w:r w:rsidR="00570167">
        <w:rPr>
          <w:sz w:val="22"/>
          <w:szCs w:val="22"/>
        </w:rPr>
        <w:t> ukončení</w:t>
      </w:r>
      <w:r w:rsidR="00866525" w:rsidRPr="00B82A60">
        <w:rPr>
          <w:sz w:val="22"/>
          <w:szCs w:val="22"/>
        </w:rPr>
        <w:t xml:space="preserve"> Smlouvy, resp. k</w:t>
      </w:r>
      <w:r w:rsidR="00F773E8">
        <w:rPr>
          <w:sz w:val="22"/>
          <w:szCs w:val="22"/>
        </w:rPr>
        <w:t> zahájení nebo k</w:t>
      </w:r>
      <w:r w:rsidR="00866525" w:rsidRPr="00B82A60">
        <w:rPr>
          <w:sz w:val="22"/>
          <w:szCs w:val="22"/>
        </w:rPr>
        <w:t xml:space="preserve">e skončení </w:t>
      </w:r>
      <w:r w:rsidR="00570167">
        <w:rPr>
          <w:sz w:val="22"/>
          <w:szCs w:val="22"/>
        </w:rPr>
        <w:t>příkazní činnosti</w:t>
      </w:r>
      <w:r w:rsidR="00866525" w:rsidRPr="00B82A60">
        <w:rPr>
          <w:sz w:val="22"/>
          <w:szCs w:val="22"/>
        </w:rPr>
        <w:t xml:space="preserve">, došlo v průběhu měsíce, náleží </w:t>
      </w:r>
      <w:r w:rsidR="00F773E8">
        <w:rPr>
          <w:sz w:val="22"/>
          <w:szCs w:val="22"/>
        </w:rPr>
        <w:t xml:space="preserve">Příkazníkovi </w:t>
      </w:r>
      <w:r w:rsidR="00866525">
        <w:rPr>
          <w:sz w:val="22"/>
          <w:szCs w:val="22"/>
        </w:rPr>
        <w:t>pouze poměrná část odměny (úplaty)</w:t>
      </w:r>
      <w:r w:rsidR="00866525" w:rsidRPr="00B82A60">
        <w:rPr>
          <w:sz w:val="22"/>
          <w:szCs w:val="22"/>
        </w:rPr>
        <w:t xml:space="preserve"> odpovídající době, po níž právo </w:t>
      </w:r>
      <w:r w:rsidR="00866525">
        <w:rPr>
          <w:sz w:val="22"/>
          <w:szCs w:val="22"/>
        </w:rPr>
        <w:t xml:space="preserve">na poskytnutí </w:t>
      </w:r>
      <w:r w:rsidR="00866525" w:rsidRPr="00570167">
        <w:rPr>
          <w:sz w:val="22"/>
          <w:szCs w:val="22"/>
        </w:rPr>
        <w:t xml:space="preserve">služby dle této smlouvy trvalo. </w:t>
      </w:r>
    </w:p>
    <w:p w14:paraId="2CB926F0" w14:textId="77777777" w:rsidR="0043284F" w:rsidRPr="00570167" w:rsidRDefault="0043284F" w:rsidP="00866525">
      <w:pPr>
        <w:pStyle w:val="Zkladntext"/>
        <w:ind w:left="720" w:hanging="720"/>
        <w:rPr>
          <w:sz w:val="22"/>
          <w:szCs w:val="22"/>
        </w:rPr>
      </w:pPr>
    </w:p>
    <w:p w14:paraId="60E0FC5F" w14:textId="7EE21E3C" w:rsidR="0043284F" w:rsidRPr="00570167" w:rsidRDefault="0043284F" w:rsidP="00866525">
      <w:pPr>
        <w:pStyle w:val="Zkladntext"/>
        <w:ind w:left="720" w:hanging="720"/>
        <w:rPr>
          <w:sz w:val="22"/>
          <w:szCs w:val="22"/>
        </w:rPr>
      </w:pPr>
      <w:r w:rsidRPr="00570167">
        <w:rPr>
          <w:sz w:val="22"/>
          <w:szCs w:val="22"/>
        </w:rPr>
        <w:t>7.</w:t>
      </w:r>
      <w:r w:rsidR="00883AD1">
        <w:rPr>
          <w:sz w:val="22"/>
          <w:szCs w:val="22"/>
        </w:rPr>
        <w:t>6</w:t>
      </w:r>
      <w:r w:rsidRPr="00570167">
        <w:rPr>
          <w:sz w:val="22"/>
          <w:szCs w:val="22"/>
        </w:rPr>
        <w:t>.</w:t>
      </w:r>
      <w:r w:rsidRPr="00570167">
        <w:rPr>
          <w:sz w:val="22"/>
          <w:szCs w:val="22"/>
        </w:rPr>
        <w:tab/>
        <w:t xml:space="preserve">V případě, že bude prokázáno, že Příkazník realizoval příkazní činnost dle této Smlouvy v jednotlivých </w:t>
      </w:r>
      <w:r w:rsidR="0034070A">
        <w:rPr>
          <w:sz w:val="22"/>
          <w:szCs w:val="22"/>
        </w:rPr>
        <w:t>objektech</w:t>
      </w:r>
      <w:r w:rsidRPr="00570167">
        <w:rPr>
          <w:sz w:val="22"/>
          <w:szCs w:val="22"/>
        </w:rPr>
        <w:t xml:space="preserve"> Veřejn</w:t>
      </w:r>
      <w:r w:rsidR="00570167" w:rsidRPr="00570167">
        <w:rPr>
          <w:sz w:val="22"/>
          <w:szCs w:val="22"/>
        </w:rPr>
        <w:t>ých</w:t>
      </w:r>
      <w:r w:rsidRPr="00570167">
        <w:rPr>
          <w:sz w:val="22"/>
          <w:szCs w:val="22"/>
        </w:rPr>
        <w:t xml:space="preserve"> WC v</w:t>
      </w:r>
      <w:r w:rsidR="00534664" w:rsidRPr="00570167">
        <w:rPr>
          <w:sz w:val="22"/>
          <w:szCs w:val="22"/>
        </w:rPr>
        <w:t> menším rozsahu, než je sjednáno v čl. VI. odst. 6.1.</w:t>
      </w:r>
      <w:r w:rsidR="00480EFB" w:rsidRPr="00570167">
        <w:rPr>
          <w:sz w:val="22"/>
          <w:szCs w:val="22"/>
        </w:rPr>
        <w:t xml:space="preserve"> (vyjma uzavření provozoven z</w:t>
      </w:r>
      <w:r w:rsidR="00F52D6B" w:rsidRPr="00570167">
        <w:rPr>
          <w:sz w:val="22"/>
          <w:szCs w:val="22"/>
        </w:rPr>
        <w:t xml:space="preserve"> vážného </w:t>
      </w:r>
      <w:r w:rsidR="00480EFB" w:rsidRPr="00570167">
        <w:rPr>
          <w:sz w:val="22"/>
          <w:szCs w:val="22"/>
        </w:rPr>
        <w:t xml:space="preserve">důvodu </w:t>
      </w:r>
      <w:r w:rsidR="00F52D6B" w:rsidRPr="00570167">
        <w:rPr>
          <w:sz w:val="22"/>
          <w:szCs w:val="22"/>
        </w:rPr>
        <w:t xml:space="preserve">např. </w:t>
      </w:r>
      <w:r w:rsidR="00480EFB" w:rsidRPr="00570167">
        <w:rPr>
          <w:sz w:val="22"/>
          <w:szCs w:val="22"/>
        </w:rPr>
        <w:t>oprav</w:t>
      </w:r>
      <w:r w:rsidR="00F52D6B" w:rsidRPr="00570167">
        <w:rPr>
          <w:sz w:val="22"/>
          <w:szCs w:val="22"/>
        </w:rPr>
        <w:t>a</w:t>
      </w:r>
      <w:r w:rsidR="00480EFB" w:rsidRPr="00570167">
        <w:rPr>
          <w:sz w:val="22"/>
          <w:szCs w:val="22"/>
        </w:rPr>
        <w:t xml:space="preserve"> apod.), náleží mu úplata </w:t>
      </w:r>
      <w:r w:rsidR="006525F0" w:rsidRPr="00570167">
        <w:rPr>
          <w:sz w:val="22"/>
          <w:szCs w:val="22"/>
        </w:rPr>
        <w:t>stanovená v odst. 7.1.</w:t>
      </w:r>
      <w:r w:rsidR="00522D78">
        <w:rPr>
          <w:sz w:val="22"/>
          <w:szCs w:val="22"/>
        </w:rPr>
        <w:t xml:space="preserve"> (od 1.7.2026 dle odst. 7.2) </w:t>
      </w:r>
      <w:r w:rsidR="006525F0" w:rsidRPr="00570167">
        <w:rPr>
          <w:sz w:val="22"/>
          <w:szCs w:val="22"/>
        </w:rPr>
        <w:t>tohoto článku pokrácena</w:t>
      </w:r>
      <w:r w:rsidR="00735770" w:rsidRPr="00570167">
        <w:rPr>
          <w:sz w:val="22"/>
          <w:szCs w:val="22"/>
        </w:rPr>
        <w:t xml:space="preserve"> o počet dní a počet provozů Veřejn</w:t>
      </w:r>
      <w:r w:rsidR="00570167" w:rsidRPr="00570167">
        <w:rPr>
          <w:sz w:val="22"/>
          <w:szCs w:val="22"/>
        </w:rPr>
        <w:t>ých</w:t>
      </w:r>
      <w:r w:rsidR="00735770" w:rsidRPr="00570167">
        <w:rPr>
          <w:sz w:val="22"/>
          <w:szCs w:val="22"/>
        </w:rPr>
        <w:t xml:space="preserve"> WC v daném měsíci</w:t>
      </w:r>
      <w:r w:rsidR="004E1CA5" w:rsidRPr="00570167">
        <w:rPr>
          <w:sz w:val="22"/>
          <w:szCs w:val="22"/>
        </w:rPr>
        <w:t xml:space="preserve">, kdy provozy WC nebyly </w:t>
      </w:r>
      <w:r w:rsidR="00FF06FC" w:rsidRPr="00570167">
        <w:rPr>
          <w:sz w:val="22"/>
          <w:szCs w:val="22"/>
        </w:rPr>
        <w:t xml:space="preserve">v rámci příkazní činnosti Příkazníka provozovány. </w:t>
      </w:r>
    </w:p>
    <w:p w14:paraId="2604A6FB" w14:textId="77777777" w:rsidR="00262944" w:rsidRDefault="00262944" w:rsidP="00866525">
      <w:pPr>
        <w:pStyle w:val="Zkladntext"/>
        <w:ind w:left="720" w:hanging="720"/>
        <w:rPr>
          <w:color w:val="EE0000"/>
          <w:sz w:val="22"/>
          <w:szCs w:val="22"/>
        </w:rPr>
      </w:pPr>
    </w:p>
    <w:p w14:paraId="4DFC1C22" w14:textId="77777777" w:rsidR="001973BD" w:rsidRPr="00735770" w:rsidRDefault="001973BD" w:rsidP="00866525">
      <w:pPr>
        <w:pStyle w:val="Zkladntext"/>
        <w:ind w:left="720" w:hanging="720"/>
        <w:rPr>
          <w:color w:val="EE0000"/>
          <w:sz w:val="22"/>
          <w:szCs w:val="22"/>
        </w:rPr>
      </w:pPr>
    </w:p>
    <w:p w14:paraId="7ED54CC2" w14:textId="1D2731F7" w:rsidR="00E90E10" w:rsidRDefault="004C1D59" w:rsidP="00E90E10">
      <w:pPr>
        <w:jc w:val="both"/>
        <w:rPr>
          <w:b/>
          <w:bCs/>
          <w:sz w:val="22"/>
          <w:szCs w:val="22"/>
        </w:rPr>
      </w:pPr>
      <w:r>
        <w:rPr>
          <w:b/>
          <w:bCs/>
          <w:sz w:val="22"/>
          <w:szCs w:val="22"/>
        </w:rPr>
        <w:t>VIII</w:t>
      </w:r>
      <w:r w:rsidR="00E90E10" w:rsidRPr="00250DA1">
        <w:rPr>
          <w:b/>
          <w:bCs/>
          <w:sz w:val="22"/>
          <w:szCs w:val="22"/>
        </w:rPr>
        <w:t xml:space="preserve">. </w:t>
      </w:r>
      <w:r w:rsidR="00250DA1" w:rsidRPr="00250DA1">
        <w:rPr>
          <w:b/>
          <w:bCs/>
          <w:sz w:val="22"/>
          <w:szCs w:val="22"/>
        </w:rPr>
        <w:tab/>
      </w:r>
      <w:r w:rsidR="00BA3E48">
        <w:rPr>
          <w:b/>
          <w:bCs/>
          <w:sz w:val="22"/>
          <w:szCs w:val="22"/>
        </w:rPr>
        <w:t>Sankce</w:t>
      </w:r>
    </w:p>
    <w:p w14:paraId="67E74580" w14:textId="77777777" w:rsidR="00BA3E48" w:rsidRDefault="00BA3E48" w:rsidP="00E90E10">
      <w:pPr>
        <w:jc w:val="both"/>
        <w:rPr>
          <w:b/>
          <w:bCs/>
          <w:sz w:val="22"/>
          <w:szCs w:val="22"/>
        </w:rPr>
      </w:pPr>
    </w:p>
    <w:p w14:paraId="66CC6762" w14:textId="3788D4A0" w:rsidR="004C1D59" w:rsidRDefault="004C1D59" w:rsidP="00A04E77">
      <w:pPr>
        <w:ind w:left="720" w:hanging="720"/>
        <w:jc w:val="both"/>
        <w:rPr>
          <w:sz w:val="22"/>
          <w:szCs w:val="22"/>
        </w:rPr>
      </w:pPr>
      <w:r>
        <w:rPr>
          <w:sz w:val="22"/>
          <w:szCs w:val="22"/>
        </w:rPr>
        <w:t>8.1.</w:t>
      </w:r>
      <w:r w:rsidR="00A04E77">
        <w:rPr>
          <w:sz w:val="22"/>
          <w:szCs w:val="22"/>
        </w:rPr>
        <w:tab/>
        <w:t>Pří</w:t>
      </w:r>
      <w:r w:rsidR="00343CF4">
        <w:rPr>
          <w:sz w:val="22"/>
          <w:szCs w:val="22"/>
        </w:rPr>
        <w:t xml:space="preserve">kazce </w:t>
      </w:r>
      <w:r w:rsidR="00570167">
        <w:rPr>
          <w:sz w:val="22"/>
          <w:szCs w:val="22"/>
        </w:rPr>
        <w:t xml:space="preserve">má </w:t>
      </w:r>
      <w:r w:rsidR="00343CF4">
        <w:rPr>
          <w:sz w:val="22"/>
          <w:szCs w:val="22"/>
        </w:rPr>
        <w:t xml:space="preserve">nárok na úhradu </w:t>
      </w:r>
      <w:r w:rsidR="00A04E77">
        <w:rPr>
          <w:sz w:val="22"/>
          <w:szCs w:val="22"/>
        </w:rPr>
        <w:t xml:space="preserve">jednorázové </w:t>
      </w:r>
      <w:r w:rsidR="00343CF4">
        <w:rPr>
          <w:sz w:val="22"/>
          <w:szCs w:val="22"/>
        </w:rPr>
        <w:t xml:space="preserve">smluvní pokuty </w:t>
      </w:r>
      <w:r w:rsidRPr="00320199">
        <w:rPr>
          <w:sz w:val="22"/>
          <w:szCs w:val="22"/>
        </w:rPr>
        <w:t xml:space="preserve">ve výši </w:t>
      </w:r>
      <w:r w:rsidRPr="005B3E28">
        <w:rPr>
          <w:b/>
          <w:bCs/>
          <w:sz w:val="22"/>
          <w:szCs w:val="22"/>
        </w:rPr>
        <w:t>10.000,- Kč</w:t>
      </w:r>
      <w:r w:rsidR="00EB021E">
        <w:rPr>
          <w:sz w:val="22"/>
          <w:szCs w:val="22"/>
        </w:rPr>
        <w:t xml:space="preserve"> za každé jednotlivé porušení </w:t>
      </w:r>
      <w:r w:rsidR="00A87B6F">
        <w:rPr>
          <w:sz w:val="22"/>
          <w:szCs w:val="22"/>
        </w:rPr>
        <w:t xml:space="preserve">povinností specifikovaných v </w:t>
      </w:r>
      <w:r w:rsidR="00EB021E">
        <w:rPr>
          <w:sz w:val="22"/>
          <w:szCs w:val="22"/>
        </w:rPr>
        <w:t xml:space="preserve">čl. </w:t>
      </w:r>
      <w:r w:rsidR="005F4231">
        <w:rPr>
          <w:sz w:val="22"/>
          <w:szCs w:val="22"/>
        </w:rPr>
        <w:t xml:space="preserve">IV. </w:t>
      </w:r>
      <w:r w:rsidR="00EB021E">
        <w:rPr>
          <w:sz w:val="22"/>
          <w:szCs w:val="22"/>
        </w:rPr>
        <w:t xml:space="preserve"> </w:t>
      </w:r>
      <w:r w:rsidR="00A87B6F">
        <w:rPr>
          <w:sz w:val="22"/>
          <w:szCs w:val="22"/>
        </w:rPr>
        <w:t>Smlouvy, přičemž s</w:t>
      </w:r>
      <w:r w:rsidRPr="00320199">
        <w:rPr>
          <w:sz w:val="22"/>
          <w:szCs w:val="22"/>
        </w:rPr>
        <w:t>mluvní pokuta je splatná do 10 dnů od doručení písemné výzvy k její úhradě druhé smluvní straně.</w:t>
      </w:r>
      <w:r w:rsidRPr="00A63F22">
        <w:rPr>
          <w:sz w:val="22"/>
          <w:szCs w:val="22"/>
        </w:rPr>
        <w:t xml:space="preserve"> </w:t>
      </w:r>
    </w:p>
    <w:p w14:paraId="5EE5BB89" w14:textId="77777777" w:rsidR="00A87B6F" w:rsidRDefault="00A87B6F" w:rsidP="00A87B6F">
      <w:pPr>
        <w:jc w:val="both"/>
        <w:rPr>
          <w:sz w:val="22"/>
          <w:szCs w:val="22"/>
        </w:rPr>
      </w:pPr>
    </w:p>
    <w:p w14:paraId="56E6AC3F" w14:textId="01AF4444" w:rsidR="00343CF4" w:rsidRPr="00356CD7" w:rsidRDefault="00A87B6F" w:rsidP="00A87B6F">
      <w:pPr>
        <w:ind w:left="705" w:hanging="705"/>
        <w:jc w:val="both"/>
        <w:rPr>
          <w:sz w:val="22"/>
          <w:szCs w:val="22"/>
        </w:rPr>
      </w:pPr>
      <w:r>
        <w:rPr>
          <w:sz w:val="22"/>
          <w:szCs w:val="22"/>
        </w:rPr>
        <w:t>8.2.</w:t>
      </w:r>
      <w:r>
        <w:rPr>
          <w:sz w:val="22"/>
          <w:szCs w:val="22"/>
        </w:rPr>
        <w:tab/>
      </w:r>
      <w:r w:rsidR="00343CF4">
        <w:rPr>
          <w:sz w:val="22"/>
          <w:szCs w:val="22"/>
        </w:rPr>
        <w:t xml:space="preserve">V případě prodlení Příkazce s úhradou úplaty za příkazní činnost vzniká Příkazníkovi nárok na úhradu smluvní pokuty ve výši 0,05 % denně z dlužné částky. </w:t>
      </w:r>
    </w:p>
    <w:p w14:paraId="06757922" w14:textId="77777777" w:rsidR="00BA3E48" w:rsidRDefault="00BA3E48" w:rsidP="00E90E10">
      <w:pPr>
        <w:jc w:val="both"/>
        <w:rPr>
          <w:b/>
          <w:bCs/>
          <w:sz w:val="22"/>
          <w:szCs w:val="22"/>
        </w:rPr>
      </w:pPr>
    </w:p>
    <w:p w14:paraId="05DB7620" w14:textId="77777777" w:rsidR="001973BD" w:rsidRPr="00250DA1" w:rsidRDefault="001973BD" w:rsidP="00E90E10">
      <w:pPr>
        <w:jc w:val="both"/>
        <w:rPr>
          <w:b/>
          <w:bCs/>
          <w:sz w:val="22"/>
          <w:szCs w:val="22"/>
        </w:rPr>
      </w:pPr>
    </w:p>
    <w:p w14:paraId="3CC64902" w14:textId="402124EA" w:rsidR="00DD7A3B" w:rsidRPr="00DE2B47" w:rsidRDefault="00C44F4E" w:rsidP="00E90E10">
      <w:pPr>
        <w:jc w:val="both"/>
        <w:rPr>
          <w:b/>
          <w:bCs/>
          <w:sz w:val="22"/>
          <w:szCs w:val="22"/>
        </w:rPr>
      </w:pPr>
      <w:r>
        <w:rPr>
          <w:b/>
          <w:bCs/>
          <w:sz w:val="22"/>
          <w:szCs w:val="22"/>
        </w:rPr>
        <w:t>I</w:t>
      </w:r>
      <w:r w:rsidR="00984DF0" w:rsidRPr="00DE2B47">
        <w:rPr>
          <w:b/>
          <w:bCs/>
          <w:sz w:val="22"/>
          <w:szCs w:val="22"/>
        </w:rPr>
        <w:t xml:space="preserve">X. </w:t>
      </w:r>
      <w:r w:rsidR="00DE2B47" w:rsidRPr="00DE2B47">
        <w:rPr>
          <w:b/>
          <w:bCs/>
          <w:sz w:val="22"/>
          <w:szCs w:val="22"/>
        </w:rPr>
        <w:tab/>
      </w:r>
      <w:r w:rsidR="002B058A" w:rsidRPr="00DE2B47">
        <w:rPr>
          <w:b/>
          <w:bCs/>
          <w:sz w:val="22"/>
          <w:szCs w:val="22"/>
        </w:rPr>
        <w:t xml:space="preserve">Schvalovací doložka </w:t>
      </w:r>
    </w:p>
    <w:p w14:paraId="1DEB970A" w14:textId="77777777" w:rsidR="002B058A" w:rsidRDefault="002B058A" w:rsidP="00E90E10">
      <w:pPr>
        <w:jc w:val="both"/>
        <w:rPr>
          <w:sz w:val="22"/>
          <w:szCs w:val="22"/>
        </w:rPr>
      </w:pPr>
    </w:p>
    <w:p w14:paraId="720E0EC8" w14:textId="43D6D46E" w:rsidR="002B058A" w:rsidRDefault="00C44F4E" w:rsidP="005F1960">
      <w:pPr>
        <w:ind w:left="708" w:hanging="708"/>
        <w:jc w:val="both"/>
        <w:rPr>
          <w:color w:val="000000"/>
          <w:sz w:val="22"/>
          <w:szCs w:val="22"/>
        </w:rPr>
      </w:pPr>
      <w:r>
        <w:rPr>
          <w:sz w:val="22"/>
          <w:szCs w:val="22"/>
        </w:rPr>
        <w:t>9</w:t>
      </w:r>
      <w:r w:rsidR="005F1960">
        <w:rPr>
          <w:sz w:val="22"/>
          <w:szCs w:val="22"/>
        </w:rPr>
        <w:t>.1.</w:t>
      </w:r>
      <w:r w:rsidR="005F1960">
        <w:rPr>
          <w:sz w:val="22"/>
          <w:szCs w:val="22"/>
        </w:rPr>
        <w:tab/>
      </w:r>
      <w:r w:rsidR="002B058A" w:rsidRPr="00645427">
        <w:rPr>
          <w:sz w:val="22"/>
          <w:szCs w:val="22"/>
        </w:rPr>
        <w:t>Statutární m</w:t>
      </w:r>
      <w:r w:rsidR="002B058A" w:rsidRPr="00645427">
        <w:rPr>
          <w:color w:val="000000"/>
          <w:sz w:val="22"/>
          <w:szCs w:val="22"/>
        </w:rPr>
        <w:t>ěsto Karlovy Vary ve smyslu ustanovení § 41 zákona č. 128/2000 Sb. o obcích potvrzuje, že u právních úkonů obsažených v tomto dodatku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úkonu.</w:t>
      </w:r>
    </w:p>
    <w:p w14:paraId="2059F8AF" w14:textId="77777777" w:rsidR="005F1960" w:rsidRDefault="005F1960" w:rsidP="005F1960">
      <w:pPr>
        <w:ind w:left="708" w:hanging="708"/>
        <w:jc w:val="both"/>
        <w:rPr>
          <w:color w:val="000000"/>
          <w:sz w:val="22"/>
          <w:szCs w:val="22"/>
        </w:rPr>
      </w:pPr>
    </w:p>
    <w:p w14:paraId="36A605F3" w14:textId="7BEF15CA" w:rsidR="005F1960" w:rsidRDefault="00C44F4E" w:rsidP="005F1960">
      <w:pPr>
        <w:ind w:left="708" w:hanging="708"/>
        <w:jc w:val="both"/>
        <w:rPr>
          <w:color w:val="000000"/>
          <w:sz w:val="22"/>
          <w:szCs w:val="22"/>
        </w:rPr>
      </w:pPr>
      <w:r>
        <w:rPr>
          <w:color w:val="000000"/>
          <w:sz w:val="22"/>
          <w:szCs w:val="22"/>
        </w:rPr>
        <w:t>9</w:t>
      </w:r>
      <w:r w:rsidR="005F1960">
        <w:rPr>
          <w:color w:val="000000"/>
          <w:sz w:val="22"/>
          <w:szCs w:val="22"/>
        </w:rPr>
        <w:t>.2.</w:t>
      </w:r>
      <w:r w:rsidR="005F1960">
        <w:rPr>
          <w:color w:val="000000"/>
          <w:sz w:val="22"/>
          <w:szCs w:val="22"/>
        </w:rPr>
        <w:tab/>
        <w:t xml:space="preserve">Příkazce prohlašuje, že </w:t>
      </w:r>
      <w:r w:rsidR="009C749C">
        <w:rPr>
          <w:color w:val="000000"/>
          <w:sz w:val="22"/>
          <w:szCs w:val="22"/>
        </w:rPr>
        <w:t xml:space="preserve">uzavření této Smlouvy schválila </w:t>
      </w:r>
      <w:r w:rsidR="00B676CB">
        <w:rPr>
          <w:color w:val="000000"/>
          <w:sz w:val="22"/>
          <w:szCs w:val="22"/>
        </w:rPr>
        <w:t xml:space="preserve">Rada města Karlovy Vary dne </w:t>
      </w:r>
      <w:r w:rsidR="004A6E6B">
        <w:rPr>
          <w:color w:val="000000"/>
          <w:sz w:val="22"/>
          <w:szCs w:val="22"/>
        </w:rPr>
        <w:t>……………</w:t>
      </w:r>
      <w:r w:rsidR="00B676CB">
        <w:rPr>
          <w:color w:val="000000"/>
          <w:sz w:val="22"/>
          <w:szCs w:val="22"/>
        </w:rPr>
        <w:t>, usnesení</w:t>
      </w:r>
      <w:r w:rsidR="00570167">
        <w:rPr>
          <w:color w:val="000000"/>
          <w:sz w:val="22"/>
          <w:szCs w:val="22"/>
        </w:rPr>
        <w:t>m</w:t>
      </w:r>
      <w:r w:rsidR="00B676CB">
        <w:rPr>
          <w:color w:val="000000"/>
          <w:sz w:val="22"/>
          <w:szCs w:val="22"/>
        </w:rPr>
        <w:t xml:space="preserve"> č. RM</w:t>
      </w:r>
      <w:r w:rsidR="00905EE8">
        <w:rPr>
          <w:color w:val="000000"/>
          <w:sz w:val="22"/>
          <w:szCs w:val="22"/>
        </w:rPr>
        <w:t>/</w:t>
      </w:r>
      <w:r w:rsidR="004A6E6B">
        <w:rPr>
          <w:color w:val="000000"/>
          <w:sz w:val="22"/>
          <w:szCs w:val="22"/>
        </w:rPr>
        <w:t>…/…</w:t>
      </w:r>
      <w:r w:rsidR="00905EE8">
        <w:rPr>
          <w:color w:val="000000"/>
          <w:sz w:val="22"/>
          <w:szCs w:val="22"/>
        </w:rPr>
        <w:t>/25</w:t>
      </w:r>
      <w:r w:rsidR="00292B43">
        <w:rPr>
          <w:color w:val="000000"/>
          <w:sz w:val="22"/>
          <w:szCs w:val="22"/>
        </w:rPr>
        <w:t xml:space="preserve">, které je přílohou č. 1 této Smlouvy. </w:t>
      </w:r>
    </w:p>
    <w:p w14:paraId="1A3F13D8" w14:textId="77777777" w:rsidR="00292B43" w:rsidRDefault="00292B43" w:rsidP="005F1960">
      <w:pPr>
        <w:ind w:left="708" w:hanging="708"/>
        <w:jc w:val="both"/>
        <w:rPr>
          <w:color w:val="000000"/>
          <w:sz w:val="22"/>
          <w:szCs w:val="22"/>
        </w:rPr>
      </w:pPr>
    </w:p>
    <w:p w14:paraId="7DD8F9C6" w14:textId="77777777" w:rsidR="000B4C86" w:rsidRDefault="000B4C86" w:rsidP="003A2678">
      <w:pPr>
        <w:jc w:val="both"/>
        <w:rPr>
          <w:color w:val="000000"/>
          <w:sz w:val="22"/>
          <w:szCs w:val="22"/>
        </w:rPr>
      </w:pPr>
    </w:p>
    <w:p w14:paraId="00E913C6" w14:textId="0443E636" w:rsidR="00292B43" w:rsidRPr="00DE2B47" w:rsidRDefault="00292B43" w:rsidP="005F1960">
      <w:pPr>
        <w:ind w:left="708" w:hanging="708"/>
        <w:jc w:val="both"/>
        <w:rPr>
          <w:b/>
          <w:bCs/>
          <w:color w:val="000000"/>
          <w:sz w:val="22"/>
          <w:szCs w:val="22"/>
        </w:rPr>
      </w:pPr>
      <w:r w:rsidRPr="00DE2B47">
        <w:rPr>
          <w:b/>
          <w:bCs/>
          <w:color w:val="000000"/>
          <w:sz w:val="22"/>
          <w:szCs w:val="22"/>
        </w:rPr>
        <w:t xml:space="preserve">X. </w:t>
      </w:r>
      <w:r w:rsidR="00DE2B47">
        <w:rPr>
          <w:b/>
          <w:bCs/>
          <w:color w:val="000000"/>
          <w:sz w:val="22"/>
          <w:szCs w:val="22"/>
        </w:rPr>
        <w:tab/>
      </w:r>
      <w:r w:rsidRPr="00DE2B47">
        <w:rPr>
          <w:b/>
          <w:bCs/>
          <w:color w:val="000000"/>
          <w:sz w:val="22"/>
          <w:szCs w:val="22"/>
        </w:rPr>
        <w:t xml:space="preserve">Doručování </w:t>
      </w:r>
    </w:p>
    <w:p w14:paraId="08A83F4A" w14:textId="77777777" w:rsidR="00292B43" w:rsidRDefault="00292B43" w:rsidP="0003495E">
      <w:pPr>
        <w:ind w:left="708" w:hanging="708"/>
        <w:jc w:val="both"/>
        <w:rPr>
          <w:color w:val="000000"/>
          <w:sz w:val="22"/>
          <w:szCs w:val="22"/>
        </w:rPr>
      </w:pPr>
    </w:p>
    <w:p w14:paraId="3990C1BE" w14:textId="1E91CFA4" w:rsidR="000D119B" w:rsidRDefault="000D119B" w:rsidP="0003495E">
      <w:pPr>
        <w:pStyle w:val="slovn2rove"/>
        <w:widowControl w:val="0"/>
        <w:numPr>
          <w:ilvl w:val="1"/>
          <w:numId w:val="28"/>
        </w:numPr>
        <w:autoSpaceDE w:val="0"/>
        <w:autoSpaceDN w:val="0"/>
        <w:adjustRightInd w:val="0"/>
        <w:spacing w:after="0"/>
        <w:ind w:left="709" w:hanging="709"/>
        <w:rPr>
          <w:rFonts w:ascii="Times New Roman" w:hAnsi="Times New Roman" w:cs="Times New Roman"/>
        </w:rPr>
      </w:pPr>
      <w:r w:rsidRPr="0042638D">
        <w:rPr>
          <w:rFonts w:ascii="Times New Roman" w:hAnsi="Times New Roman" w:cs="Times New Roman"/>
        </w:rPr>
        <w:t xml:space="preserve">Veškerá podání a jiná oznámení, která se doručují smluvním stranám, je třeba doručit </w:t>
      </w:r>
      <w:r w:rsidR="000B4C86" w:rsidRPr="0042638D">
        <w:rPr>
          <w:rFonts w:ascii="Times New Roman" w:hAnsi="Times New Roman" w:cs="Times New Roman"/>
        </w:rPr>
        <w:t>prostřednictvím datové schránky</w:t>
      </w:r>
      <w:r w:rsidR="000B4C86">
        <w:rPr>
          <w:rFonts w:ascii="Times New Roman" w:hAnsi="Times New Roman" w:cs="Times New Roman"/>
        </w:rPr>
        <w:t xml:space="preserve">, případně </w:t>
      </w:r>
      <w:r w:rsidRPr="0042638D">
        <w:rPr>
          <w:rFonts w:ascii="Times New Roman" w:hAnsi="Times New Roman" w:cs="Times New Roman"/>
        </w:rPr>
        <w:t>osobně nebo doporučenou listovní zásilkou</w:t>
      </w:r>
      <w:r w:rsidR="000B4C86">
        <w:rPr>
          <w:rFonts w:ascii="Times New Roman" w:hAnsi="Times New Roman" w:cs="Times New Roman"/>
        </w:rPr>
        <w:t>.</w:t>
      </w:r>
    </w:p>
    <w:p w14:paraId="1E6CF131" w14:textId="77777777" w:rsidR="0003495E" w:rsidRDefault="0003495E" w:rsidP="0003495E">
      <w:pPr>
        <w:pStyle w:val="slovn2rove"/>
        <w:widowControl w:val="0"/>
        <w:numPr>
          <w:ilvl w:val="0"/>
          <w:numId w:val="0"/>
        </w:numPr>
        <w:autoSpaceDE w:val="0"/>
        <w:autoSpaceDN w:val="0"/>
        <w:adjustRightInd w:val="0"/>
        <w:spacing w:after="0"/>
        <w:ind w:left="709"/>
        <w:rPr>
          <w:rFonts w:ascii="Times New Roman" w:hAnsi="Times New Roman" w:cs="Times New Roman"/>
        </w:rPr>
      </w:pPr>
    </w:p>
    <w:p w14:paraId="01655C6C" w14:textId="190FFD8E" w:rsidR="000D119B" w:rsidRDefault="000D119B" w:rsidP="0003495E">
      <w:pPr>
        <w:pStyle w:val="slovn2rove"/>
        <w:widowControl w:val="0"/>
        <w:numPr>
          <w:ilvl w:val="1"/>
          <w:numId w:val="28"/>
        </w:numPr>
        <w:autoSpaceDE w:val="0"/>
        <w:autoSpaceDN w:val="0"/>
        <w:adjustRightInd w:val="0"/>
        <w:spacing w:after="0"/>
        <w:ind w:left="709" w:hanging="709"/>
        <w:rPr>
          <w:rFonts w:ascii="Times New Roman" w:hAnsi="Times New Roman" w:cs="Times New Roman"/>
        </w:rPr>
      </w:pPr>
      <w:r w:rsidRPr="0042638D">
        <w:rPr>
          <w:rFonts w:ascii="Times New Roman" w:hAnsi="Times New Roman" w:cs="Times New Roman"/>
        </w:rPr>
        <w:t xml:space="preserve">Smluvní strany této smlouvy se dohodly, že adresa pro doručování písemné korespondence je dostatečně specifikována u označení účastníků této Smlouvy shora. </w:t>
      </w:r>
    </w:p>
    <w:p w14:paraId="157F01D0" w14:textId="734822D7" w:rsidR="0003495E" w:rsidRDefault="0003495E" w:rsidP="0003495E">
      <w:pPr>
        <w:pStyle w:val="slovn2rove"/>
        <w:widowControl w:val="0"/>
        <w:numPr>
          <w:ilvl w:val="0"/>
          <w:numId w:val="0"/>
        </w:numPr>
        <w:autoSpaceDE w:val="0"/>
        <w:autoSpaceDN w:val="0"/>
        <w:adjustRightInd w:val="0"/>
        <w:spacing w:after="0"/>
        <w:rPr>
          <w:rFonts w:ascii="Times New Roman" w:hAnsi="Times New Roman" w:cs="Times New Roman"/>
        </w:rPr>
      </w:pPr>
    </w:p>
    <w:p w14:paraId="2897547B" w14:textId="1915E9E1" w:rsidR="000D119B" w:rsidRDefault="000D119B" w:rsidP="0003495E">
      <w:pPr>
        <w:pStyle w:val="slovn2rove"/>
        <w:widowControl w:val="0"/>
        <w:numPr>
          <w:ilvl w:val="1"/>
          <w:numId w:val="28"/>
        </w:numPr>
        <w:autoSpaceDE w:val="0"/>
        <w:autoSpaceDN w:val="0"/>
        <w:adjustRightInd w:val="0"/>
        <w:spacing w:after="0"/>
        <w:ind w:left="708" w:hanging="708"/>
        <w:rPr>
          <w:rFonts w:ascii="Times New Roman" w:hAnsi="Times New Roman" w:cs="Times New Roman"/>
        </w:rPr>
      </w:pPr>
      <w:r w:rsidRPr="0042638D">
        <w:rPr>
          <w:rFonts w:ascii="Times New Roman" w:hAnsi="Times New Roman" w:cs="Times New Roman"/>
        </w:rPr>
        <w:t>Smluvní strany se dohodly, že v případě změny sídla, které je uvedeno v odstavci 2. tohoto článku a tím i adresy pro doručování, budou písemně informovat o této skutečnosti bez zbytečného odkladu druhou smluvní stranu a současně před</w:t>
      </w:r>
      <w:r w:rsidR="00570167">
        <w:rPr>
          <w:rFonts w:ascii="Times New Roman" w:hAnsi="Times New Roman" w:cs="Times New Roman"/>
        </w:rPr>
        <w:t>ají</w:t>
      </w:r>
      <w:r w:rsidRPr="0042638D">
        <w:rPr>
          <w:rFonts w:ascii="Times New Roman" w:hAnsi="Times New Roman" w:cs="Times New Roman"/>
        </w:rPr>
        <w:t xml:space="preserve"> druhé smluvní straně novou adresu pro doručování na území České republiky. V případě nesplnění tohoto závazku se za řádnou adresu pro doručování považuje vždy adresa řádně dohodnutá smluvními stranami v této Smlouvě.</w:t>
      </w:r>
    </w:p>
    <w:p w14:paraId="71356966" w14:textId="779E6599" w:rsidR="0003495E" w:rsidRDefault="0003495E" w:rsidP="0003495E">
      <w:pPr>
        <w:pStyle w:val="slovn2rove"/>
        <w:widowControl w:val="0"/>
        <w:numPr>
          <w:ilvl w:val="0"/>
          <w:numId w:val="0"/>
        </w:numPr>
        <w:autoSpaceDE w:val="0"/>
        <w:autoSpaceDN w:val="0"/>
        <w:adjustRightInd w:val="0"/>
        <w:spacing w:after="0"/>
        <w:rPr>
          <w:rFonts w:ascii="Times New Roman" w:hAnsi="Times New Roman" w:cs="Times New Roman"/>
        </w:rPr>
      </w:pPr>
    </w:p>
    <w:p w14:paraId="1FAD444C" w14:textId="5954E256" w:rsidR="001973BD" w:rsidRPr="001973BD" w:rsidRDefault="005002F4" w:rsidP="001973BD">
      <w:pPr>
        <w:pStyle w:val="slovn2rove"/>
        <w:widowControl w:val="0"/>
        <w:numPr>
          <w:ilvl w:val="1"/>
          <w:numId w:val="28"/>
        </w:numPr>
        <w:autoSpaceDE w:val="0"/>
        <w:autoSpaceDN w:val="0"/>
        <w:adjustRightInd w:val="0"/>
        <w:spacing w:after="0"/>
        <w:ind w:left="708" w:hanging="708"/>
        <w:rPr>
          <w:rFonts w:ascii="Times New Roman" w:hAnsi="Times New Roman" w:cs="Times New Roman"/>
        </w:rPr>
      </w:pPr>
      <w:r>
        <w:rPr>
          <w:rFonts w:ascii="Times New Roman" w:hAnsi="Times New Roman" w:cs="Times New Roman"/>
        </w:rPr>
        <w:t xml:space="preserve">Každá ze stran je </w:t>
      </w:r>
      <w:r w:rsidR="000D119B" w:rsidRPr="0042638D">
        <w:rPr>
          <w:rFonts w:ascii="Times New Roman" w:hAnsi="Times New Roman" w:cs="Times New Roman"/>
        </w:rPr>
        <w:t>oprávněn</w:t>
      </w:r>
      <w:r>
        <w:rPr>
          <w:rFonts w:ascii="Times New Roman" w:hAnsi="Times New Roman" w:cs="Times New Roman"/>
        </w:rPr>
        <w:t>a</w:t>
      </w:r>
      <w:r w:rsidR="000D119B" w:rsidRPr="0042638D">
        <w:rPr>
          <w:rFonts w:ascii="Times New Roman" w:hAnsi="Times New Roman" w:cs="Times New Roman"/>
        </w:rPr>
        <w:t xml:space="preserve"> sděli</w:t>
      </w:r>
      <w:r w:rsidR="000D119B">
        <w:rPr>
          <w:rFonts w:ascii="Times New Roman" w:hAnsi="Times New Roman" w:cs="Times New Roman"/>
        </w:rPr>
        <w:t>t</w:t>
      </w:r>
      <w:r w:rsidR="000D119B" w:rsidRPr="0042638D">
        <w:rPr>
          <w:rFonts w:ascii="Times New Roman" w:hAnsi="Times New Roman" w:cs="Times New Roman"/>
        </w:rPr>
        <w:t xml:space="preserve"> změnu čísla účtu určeného pro zasílání plateb dle této Smlouvy jednostranným písemným projevem</w:t>
      </w:r>
      <w:r w:rsidR="000D119B">
        <w:rPr>
          <w:rFonts w:ascii="Times New Roman" w:hAnsi="Times New Roman" w:cs="Times New Roman"/>
        </w:rPr>
        <w:t xml:space="preserve"> zaslaným </w:t>
      </w:r>
      <w:r>
        <w:rPr>
          <w:rFonts w:ascii="Times New Roman" w:hAnsi="Times New Roman" w:cs="Times New Roman"/>
        </w:rPr>
        <w:t>druhé straně této Smlouvy</w:t>
      </w:r>
      <w:r w:rsidR="000D119B" w:rsidRPr="0042638D">
        <w:rPr>
          <w:rFonts w:ascii="Times New Roman" w:hAnsi="Times New Roman" w:cs="Times New Roman"/>
        </w:rPr>
        <w:t>, bez nutnosti uzav</w:t>
      </w:r>
      <w:r w:rsidR="00570167">
        <w:rPr>
          <w:rFonts w:ascii="Times New Roman" w:hAnsi="Times New Roman" w:cs="Times New Roman"/>
        </w:rPr>
        <w:t>řít</w:t>
      </w:r>
      <w:r w:rsidR="000D119B" w:rsidRPr="0042638D">
        <w:rPr>
          <w:rFonts w:ascii="Times New Roman" w:hAnsi="Times New Roman" w:cs="Times New Roman"/>
        </w:rPr>
        <w:t xml:space="preserve"> dodat</w:t>
      </w:r>
      <w:r w:rsidR="00570167">
        <w:rPr>
          <w:rFonts w:ascii="Times New Roman" w:hAnsi="Times New Roman" w:cs="Times New Roman"/>
        </w:rPr>
        <w:t>e</w:t>
      </w:r>
      <w:r w:rsidR="000D119B" w:rsidRPr="0042638D">
        <w:rPr>
          <w:rFonts w:ascii="Times New Roman" w:hAnsi="Times New Roman" w:cs="Times New Roman"/>
        </w:rPr>
        <w:t xml:space="preserve">k k této Smlouvě. </w:t>
      </w:r>
    </w:p>
    <w:p w14:paraId="3E4F50E1" w14:textId="08D93FFE" w:rsidR="00185604" w:rsidRDefault="00185604" w:rsidP="0003495E">
      <w:pPr>
        <w:pStyle w:val="slovn2rove"/>
        <w:widowControl w:val="0"/>
        <w:numPr>
          <w:ilvl w:val="0"/>
          <w:numId w:val="0"/>
        </w:numPr>
        <w:tabs>
          <w:tab w:val="clear" w:pos="851"/>
          <w:tab w:val="left" w:pos="709"/>
        </w:tabs>
        <w:autoSpaceDE w:val="0"/>
        <w:autoSpaceDN w:val="0"/>
        <w:adjustRightInd w:val="0"/>
        <w:spacing w:after="0"/>
        <w:ind w:left="432" w:hanging="432"/>
        <w:rPr>
          <w:rFonts w:ascii="Times New Roman" w:hAnsi="Times New Roman" w:cs="Times New Roman"/>
          <w:b/>
          <w:bCs/>
        </w:rPr>
      </w:pPr>
      <w:r w:rsidRPr="00AD388D">
        <w:rPr>
          <w:rFonts w:ascii="Times New Roman" w:hAnsi="Times New Roman" w:cs="Times New Roman"/>
          <w:b/>
          <w:bCs/>
        </w:rPr>
        <w:lastRenderedPageBreak/>
        <w:t xml:space="preserve">XI.   </w:t>
      </w:r>
      <w:r w:rsidR="00AD388D">
        <w:rPr>
          <w:rFonts w:ascii="Times New Roman" w:hAnsi="Times New Roman" w:cs="Times New Roman"/>
          <w:b/>
          <w:bCs/>
        </w:rPr>
        <w:tab/>
      </w:r>
      <w:r w:rsidRPr="00AD388D">
        <w:rPr>
          <w:rFonts w:ascii="Times New Roman" w:hAnsi="Times New Roman" w:cs="Times New Roman"/>
          <w:b/>
          <w:bCs/>
        </w:rPr>
        <w:t xml:space="preserve">Společná a závěrečná ustanovení </w:t>
      </w:r>
    </w:p>
    <w:p w14:paraId="1178A45B" w14:textId="77777777" w:rsidR="0003495E" w:rsidRPr="00AD388D" w:rsidRDefault="0003495E" w:rsidP="0003495E">
      <w:pPr>
        <w:pStyle w:val="slovn2rove"/>
        <w:widowControl w:val="0"/>
        <w:numPr>
          <w:ilvl w:val="0"/>
          <w:numId w:val="0"/>
        </w:numPr>
        <w:tabs>
          <w:tab w:val="clear" w:pos="851"/>
          <w:tab w:val="left" w:pos="709"/>
        </w:tabs>
        <w:autoSpaceDE w:val="0"/>
        <w:autoSpaceDN w:val="0"/>
        <w:adjustRightInd w:val="0"/>
        <w:spacing w:after="0"/>
        <w:rPr>
          <w:rFonts w:ascii="Times New Roman" w:hAnsi="Times New Roman" w:cs="Times New Roman"/>
          <w:b/>
          <w:bCs/>
        </w:rPr>
      </w:pPr>
    </w:p>
    <w:p w14:paraId="03DEA0FB" w14:textId="77F54C5F" w:rsidR="009E241A" w:rsidRDefault="00185604" w:rsidP="0003495E">
      <w:pPr>
        <w:pStyle w:val="slovn2rove"/>
        <w:numPr>
          <w:ilvl w:val="0"/>
          <w:numId w:val="0"/>
        </w:numPr>
        <w:tabs>
          <w:tab w:val="left" w:pos="4144"/>
        </w:tabs>
        <w:spacing w:after="0"/>
        <w:ind w:left="709" w:hanging="709"/>
        <w:rPr>
          <w:rFonts w:ascii="Times New Roman" w:hAnsi="Times New Roman" w:cs="Times New Roman"/>
          <w:bCs/>
        </w:rPr>
      </w:pPr>
      <w:r>
        <w:rPr>
          <w:rFonts w:ascii="Times New Roman" w:hAnsi="Times New Roman" w:cs="Times New Roman"/>
        </w:rPr>
        <w:t>1</w:t>
      </w:r>
      <w:r w:rsidR="00C44F4E">
        <w:rPr>
          <w:rFonts w:ascii="Times New Roman" w:hAnsi="Times New Roman" w:cs="Times New Roman"/>
        </w:rPr>
        <w:t>1</w:t>
      </w:r>
      <w:r>
        <w:rPr>
          <w:rFonts w:ascii="Times New Roman" w:hAnsi="Times New Roman" w:cs="Times New Roman"/>
        </w:rPr>
        <w:t>.1.</w:t>
      </w:r>
      <w:r>
        <w:rPr>
          <w:rFonts w:ascii="Times New Roman" w:hAnsi="Times New Roman" w:cs="Times New Roman"/>
        </w:rPr>
        <w:tab/>
      </w:r>
      <w:r w:rsidR="009E241A" w:rsidRPr="00600DF2">
        <w:rPr>
          <w:rFonts w:ascii="Times New Roman" w:hAnsi="Times New Roman" w:cs="Times New Roman"/>
        </w:rPr>
        <w:t xml:space="preserve">Tato </w:t>
      </w:r>
      <w:r w:rsidR="00D36BC3">
        <w:rPr>
          <w:rFonts w:ascii="Times New Roman" w:hAnsi="Times New Roman" w:cs="Times New Roman"/>
        </w:rPr>
        <w:t>S</w:t>
      </w:r>
      <w:r w:rsidR="009E241A" w:rsidRPr="00600DF2">
        <w:rPr>
          <w:rFonts w:ascii="Times New Roman" w:hAnsi="Times New Roman" w:cs="Times New Roman"/>
        </w:rPr>
        <w:t xml:space="preserve">mlouva nabývá platnosti dnem podpisu oprávněnými zástupci obou smluvních stran. Ve vztahu k účinnosti </w:t>
      </w:r>
      <w:r w:rsidR="00D36BC3">
        <w:rPr>
          <w:rFonts w:ascii="Times New Roman" w:hAnsi="Times New Roman" w:cs="Times New Roman"/>
        </w:rPr>
        <w:t>S</w:t>
      </w:r>
      <w:r w:rsidR="009E241A" w:rsidRPr="00600DF2">
        <w:rPr>
          <w:rFonts w:ascii="Times New Roman" w:hAnsi="Times New Roman" w:cs="Times New Roman"/>
        </w:rPr>
        <w:t xml:space="preserve">mlouvy berou smluvní strany na vědomí a výslovně prohlašují, že jsou jim známy účinky zákona č. 340/2015 Sb., o zvláštních podmínkách účinnosti některých smluv, uveřejňování těchto smluv a o registru smluv, v účinném znění (dále jen „zákon o registru smluv“), ve vztahu k účinnosti této </w:t>
      </w:r>
      <w:r w:rsidR="00D36BC3">
        <w:rPr>
          <w:rFonts w:ascii="Times New Roman" w:hAnsi="Times New Roman" w:cs="Times New Roman"/>
        </w:rPr>
        <w:t>S</w:t>
      </w:r>
      <w:r w:rsidR="009E241A" w:rsidRPr="00600DF2">
        <w:rPr>
          <w:rFonts w:ascii="Times New Roman" w:hAnsi="Times New Roman" w:cs="Times New Roman"/>
        </w:rPr>
        <w:t xml:space="preserve">mlouvy, tedy že účinnost této </w:t>
      </w:r>
      <w:r w:rsidR="00D36BC3">
        <w:rPr>
          <w:rFonts w:ascii="Times New Roman" w:hAnsi="Times New Roman" w:cs="Times New Roman"/>
        </w:rPr>
        <w:t>S</w:t>
      </w:r>
      <w:r w:rsidR="009E241A" w:rsidRPr="00600DF2">
        <w:rPr>
          <w:rFonts w:ascii="Times New Roman" w:hAnsi="Times New Roman" w:cs="Times New Roman"/>
        </w:rPr>
        <w:t xml:space="preserve">mlouvy nastává až jejím uveřejněním dle zákona o registru smluv. Příslušné uveřejnění dle zákona o registru smluv zajistí </w:t>
      </w:r>
      <w:r w:rsidR="00C8772C">
        <w:rPr>
          <w:rFonts w:ascii="Times New Roman" w:hAnsi="Times New Roman" w:cs="Times New Roman"/>
          <w:bCs/>
        </w:rPr>
        <w:t xml:space="preserve">Příkazce </w:t>
      </w:r>
      <w:r w:rsidR="009E241A" w:rsidRPr="00600DF2">
        <w:rPr>
          <w:rFonts w:ascii="Times New Roman" w:hAnsi="Times New Roman" w:cs="Times New Roman"/>
        </w:rPr>
        <w:t xml:space="preserve">při plné součinnosti ze strany </w:t>
      </w:r>
      <w:r w:rsidR="00C8772C">
        <w:rPr>
          <w:rFonts w:ascii="Times New Roman" w:hAnsi="Times New Roman" w:cs="Times New Roman"/>
          <w:bCs/>
        </w:rPr>
        <w:t xml:space="preserve">Příkazníka. </w:t>
      </w:r>
    </w:p>
    <w:p w14:paraId="187FCE4D" w14:textId="77777777" w:rsidR="0003495E" w:rsidRDefault="0003495E" w:rsidP="0003495E">
      <w:pPr>
        <w:pStyle w:val="slovn2rove"/>
        <w:numPr>
          <w:ilvl w:val="0"/>
          <w:numId w:val="0"/>
        </w:numPr>
        <w:tabs>
          <w:tab w:val="left" w:pos="4144"/>
        </w:tabs>
        <w:spacing w:after="0"/>
        <w:ind w:left="709" w:hanging="709"/>
        <w:rPr>
          <w:rFonts w:ascii="Times New Roman" w:hAnsi="Times New Roman" w:cs="Times New Roman"/>
          <w:bCs/>
        </w:rPr>
      </w:pPr>
    </w:p>
    <w:p w14:paraId="0ED27D7A" w14:textId="66D0C1BC" w:rsidR="00C8772C" w:rsidRDefault="00C8772C" w:rsidP="0003495E">
      <w:pPr>
        <w:pStyle w:val="slovn2rove"/>
        <w:numPr>
          <w:ilvl w:val="0"/>
          <w:numId w:val="0"/>
        </w:numPr>
        <w:tabs>
          <w:tab w:val="left" w:pos="4144"/>
        </w:tabs>
        <w:spacing w:after="0"/>
        <w:ind w:left="709" w:hanging="709"/>
        <w:rPr>
          <w:rFonts w:ascii="Times New Roman" w:hAnsi="Times New Roman" w:cs="Times New Roman"/>
          <w:bCs/>
        </w:rPr>
      </w:pPr>
      <w:r>
        <w:rPr>
          <w:rFonts w:ascii="Times New Roman" w:hAnsi="Times New Roman" w:cs="Times New Roman"/>
          <w:bCs/>
        </w:rPr>
        <w:t>1</w:t>
      </w:r>
      <w:r w:rsidR="00C44F4E">
        <w:rPr>
          <w:rFonts w:ascii="Times New Roman" w:hAnsi="Times New Roman" w:cs="Times New Roman"/>
          <w:bCs/>
        </w:rPr>
        <w:t>1</w:t>
      </w:r>
      <w:r>
        <w:rPr>
          <w:rFonts w:ascii="Times New Roman" w:hAnsi="Times New Roman" w:cs="Times New Roman"/>
          <w:bCs/>
        </w:rPr>
        <w:t xml:space="preserve">.2. </w:t>
      </w:r>
      <w:r w:rsidR="00E6655B">
        <w:rPr>
          <w:rFonts w:ascii="Times New Roman" w:hAnsi="Times New Roman" w:cs="Times New Roman"/>
          <w:bCs/>
        </w:rPr>
        <w:t xml:space="preserve"> </w:t>
      </w:r>
      <w:r w:rsidR="00AD388D">
        <w:rPr>
          <w:rFonts w:ascii="Times New Roman" w:hAnsi="Times New Roman" w:cs="Times New Roman"/>
          <w:bCs/>
        </w:rPr>
        <w:tab/>
      </w:r>
      <w:r w:rsidR="00E6655B">
        <w:rPr>
          <w:rFonts w:ascii="Times New Roman" w:hAnsi="Times New Roman" w:cs="Times New Roman"/>
          <w:bCs/>
        </w:rPr>
        <w:t xml:space="preserve">Tato </w:t>
      </w:r>
      <w:r w:rsidR="00D36BC3">
        <w:rPr>
          <w:rFonts w:ascii="Times New Roman" w:hAnsi="Times New Roman" w:cs="Times New Roman"/>
          <w:bCs/>
        </w:rPr>
        <w:t>S</w:t>
      </w:r>
      <w:r w:rsidR="00E6655B">
        <w:rPr>
          <w:rFonts w:ascii="Times New Roman" w:hAnsi="Times New Roman" w:cs="Times New Roman"/>
          <w:bCs/>
        </w:rPr>
        <w:t>mlouva je vyhotovena v </w:t>
      </w:r>
      <w:r w:rsidR="00077D65">
        <w:rPr>
          <w:rFonts w:ascii="Times New Roman" w:hAnsi="Times New Roman" w:cs="Times New Roman"/>
          <w:bCs/>
        </w:rPr>
        <w:t>jednom vyhotovení v elektronické podobě</w:t>
      </w:r>
      <w:r w:rsidR="00E6655B">
        <w:rPr>
          <w:rFonts w:ascii="Times New Roman" w:hAnsi="Times New Roman" w:cs="Times New Roman"/>
          <w:bCs/>
        </w:rPr>
        <w:t xml:space="preserve">. </w:t>
      </w:r>
    </w:p>
    <w:p w14:paraId="5D891B73" w14:textId="77777777" w:rsidR="0003495E" w:rsidRDefault="0003495E" w:rsidP="0003495E">
      <w:pPr>
        <w:pStyle w:val="slovn2rove"/>
        <w:numPr>
          <w:ilvl w:val="0"/>
          <w:numId w:val="0"/>
        </w:numPr>
        <w:tabs>
          <w:tab w:val="left" w:pos="4144"/>
        </w:tabs>
        <w:spacing w:after="0"/>
        <w:ind w:left="709" w:hanging="709"/>
        <w:rPr>
          <w:rFonts w:ascii="Times New Roman" w:hAnsi="Times New Roman" w:cs="Times New Roman"/>
          <w:bCs/>
        </w:rPr>
      </w:pPr>
    </w:p>
    <w:p w14:paraId="3C245EF4" w14:textId="73C7D008" w:rsidR="00BE1D37" w:rsidRDefault="0003495E" w:rsidP="0003495E">
      <w:pPr>
        <w:pStyle w:val="slovn2rove"/>
        <w:numPr>
          <w:ilvl w:val="0"/>
          <w:numId w:val="0"/>
        </w:numPr>
        <w:tabs>
          <w:tab w:val="left" w:pos="4144"/>
        </w:tabs>
        <w:spacing w:after="0"/>
        <w:ind w:left="709" w:hanging="709"/>
        <w:rPr>
          <w:rFonts w:ascii="Times New Roman" w:hAnsi="Times New Roman"/>
          <w:szCs w:val="24"/>
        </w:rPr>
      </w:pPr>
      <w:r w:rsidRPr="0003495E">
        <w:rPr>
          <w:rFonts w:ascii="Times New Roman" w:hAnsi="Times New Roman"/>
          <w:bCs/>
        </w:rPr>
        <w:t>11</w:t>
      </w:r>
      <w:r>
        <w:rPr>
          <w:rFonts w:ascii="Times New Roman" w:hAnsi="Times New Roman"/>
          <w:szCs w:val="24"/>
        </w:rPr>
        <w:t>.3.</w:t>
      </w:r>
      <w:r>
        <w:rPr>
          <w:rFonts w:ascii="Times New Roman" w:hAnsi="Times New Roman"/>
          <w:szCs w:val="24"/>
        </w:rPr>
        <w:tab/>
      </w:r>
      <w:r w:rsidR="00BE1D37" w:rsidRPr="00F56609">
        <w:rPr>
          <w:rFonts w:ascii="Times New Roman" w:hAnsi="Times New Roman"/>
          <w:szCs w:val="24"/>
        </w:rPr>
        <w:t xml:space="preserve">Ke změně této </w:t>
      </w:r>
      <w:r w:rsidR="00D36BC3">
        <w:rPr>
          <w:rFonts w:ascii="Times New Roman" w:hAnsi="Times New Roman"/>
          <w:szCs w:val="24"/>
        </w:rPr>
        <w:t>S</w:t>
      </w:r>
      <w:r w:rsidR="00BE1D37" w:rsidRPr="00F56609">
        <w:rPr>
          <w:rFonts w:ascii="Times New Roman" w:hAnsi="Times New Roman"/>
          <w:szCs w:val="24"/>
        </w:rPr>
        <w:t>mlouvy je třeba dodatku vyhotoveného v písemné formě</w:t>
      </w:r>
      <w:r w:rsidR="00570167">
        <w:rPr>
          <w:rFonts w:ascii="Times New Roman" w:hAnsi="Times New Roman"/>
          <w:szCs w:val="24"/>
        </w:rPr>
        <w:t xml:space="preserve"> a</w:t>
      </w:r>
      <w:r w:rsidR="00BE1D37" w:rsidRPr="00F56609">
        <w:rPr>
          <w:rFonts w:ascii="Times New Roman" w:hAnsi="Times New Roman"/>
          <w:szCs w:val="24"/>
        </w:rPr>
        <w:t xml:space="preserve"> podepsaného oběma smluvními stranami. Žádný z účastníků se nebude dovolávat změn provedených jinak.</w:t>
      </w:r>
    </w:p>
    <w:p w14:paraId="3178C963" w14:textId="77777777" w:rsidR="0003495E" w:rsidRDefault="0003495E" w:rsidP="0003495E">
      <w:pPr>
        <w:pStyle w:val="slovn2rove"/>
        <w:numPr>
          <w:ilvl w:val="0"/>
          <w:numId w:val="0"/>
        </w:numPr>
        <w:tabs>
          <w:tab w:val="left" w:pos="4144"/>
        </w:tabs>
        <w:spacing w:after="0"/>
        <w:ind w:left="709" w:hanging="709"/>
        <w:rPr>
          <w:rFonts w:ascii="Times New Roman" w:hAnsi="Times New Roman" w:cs="Times New Roman"/>
          <w:bCs/>
        </w:rPr>
      </w:pPr>
    </w:p>
    <w:p w14:paraId="5A5B81DE" w14:textId="50DA55CA" w:rsidR="00F07776" w:rsidRDefault="00F07776" w:rsidP="0003495E">
      <w:pPr>
        <w:pStyle w:val="slovn2rove"/>
        <w:numPr>
          <w:ilvl w:val="1"/>
          <w:numId w:val="29"/>
        </w:numPr>
        <w:tabs>
          <w:tab w:val="left" w:pos="4144"/>
        </w:tabs>
        <w:spacing w:after="0"/>
        <w:ind w:left="709" w:hanging="709"/>
        <w:rPr>
          <w:rFonts w:ascii="Times New Roman" w:hAnsi="Times New Roman" w:cs="Times New Roman"/>
        </w:rPr>
      </w:pPr>
      <w:r>
        <w:rPr>
          <w:rFonts w:ascii="Times New Roman" w:hAnsi="Times New Roman" w:cs="Times New Roman"/>
        </w:rPr>
        <w:t>Smluvní strany potvrzují autentičnost Smlouvy a prohlašují, že si Smlouvu (včetně příloh) přečetly, s jejím obsahem (včetně obsahu Příloh) souhlasí, že Smlouva byla sepsána na základě pravdivých údajů, z jejich pravé a svobodné vůle a nebyla uzavřena v tísni za nápadně nevýhodných podmínek, což stvrzují podpisem svého oprávněného zástupce.</w:t>
      </w:r>
    </w:p>
    <w:p w14:paraId="631A131A" w14:textId="77777777" w:rsidR="00C02A3C" w:rsidRDefault="00C02A3C" w:rsidP="00C02A3C">
      <w:pPr>
        <w:pStyle w:val="slovn2rove"/>
        <w:numPr>
          <w:ilvl w:val="0"/>
          <w:numId w:val="0"/>
        </w:numPr>
        <w:tabs>
          <w:tab w:val="left" w:pos="4144"/>
        </w:tabs>
        <w:spacing w:after="0"/>
        <w:ind w:left="709"/>
        <w:rPr>
          <w:rFonts w:ascii="Times New Roman" w:hAnsi="Times New Roman" w:cs="Times New Roman"/>
        </w:rPr>
      </w:pPr>
    </w:p>
    <w:p w14:paraId="5529B7B4" w14:textId="72D84490" w:rsidR="00C02A3C" w:rsidRPr="00C02A3C" w:rsidRDefault="00BE6AD8" w:rsidP="00C02A3C">
      <w:pPr>
        <w:pStyle w:val="slovn2rove"/>
        <w:numPr>
          <w:ilvl w:val="1"/>
          <w:numId w:val="29"/>
        </w:numPr>
        <w:tabs>
          <w:tab w:val="left" w:pos="4144"/>
        </w:tabs>
        <w:spacing w:after="0"/>
        <w:ind w:left="709" w:hanging="709"/>
        <w:rPr>
          <w:rFonts w:ascii="Times New Roman" w:hAnsi="Times New Roman" w:cs="Times New Roman"/>
        </w:rPr>
      </w:pPr>
      <w:r>
        <w:rPr>
          <w:rFonts w:ascii="Times New Roman" w:hAnsi="Times New Roman" w:cs="Times New Roman"/>
        </w:rPr>
        <w:t>Nedílnou součást této smlouvy tvoří následující přílo</w:t>
      </w:r>
      <w:r w:rsidRPr="00C02A3C">
        <w:rPr>
          <w:rFonts w:ascii="Times New Roman" w:hAnsi="Times New Roman" w:cs="Times New Roman"/>
        </w:rPr>
        <w:t>hy:</w:t>
      </w:r>
    </w:p>
    <w:p w14:paraId="4925A8BF" w14:textId="2359E0C8" w:rsidR="00C44F4E" w:rsidRPr="0003495E" w:rsidRDefault="00C44F4E" w:rsidP="0003495E">
      <w:pPr>
        <w:ind w:firstLine="708"/>
        <w:jc w:val="both"/>
        <w:rPr>
          <w:sz w:val="22"/>
          <w:szCs w:val="22"/>
        </w:rPr>
      </w:pPr>
      <w:r w:rsidRPr="0003495E">
        <w:rPr>
          <w:sz w:val="22"/>
          <w:szCs w:val="22"/>
        </w:rPr>
        <w:t>Příloha č. 1: Výpis z usnesení Rady města Karlovy Vary č. RM/</w:t>
      </w:r>
      <w:r w:rsidR="004A6E6B">
        <w:rPr>
          <w:sz w:val="22"/>
          <w:szCs w:val="22"/>
        </w:rPr>
        <w:t>…/…</w:t>
      </w:r>
      <w:r w:rsidR="00905EE8" w:rsidRPr="0003495E">
        <w:rPr>
          <w:sz w:val="22"/>
          <w:szCs w:val="22"/>
        </w:rPr>
        <w:t>/25</w:t>
      </w:r>
    </w:p>
    <w:p w14:paraId="44C779BC" w14:textId="77777777" w:rsidR="00C44F4E" w:rsidRPr="00C44F4E" w:rsidRDefault="00C44F4E" w:rsidP="0003495E">
      <w:pPr>
        <w:pStyle w:val="Odstavecseseznamem"/>
        <w:ind w:left="444" w:firstLine="264"/>
        <w:jc w:val="both"/>
        <w:rPr>
          <w:sz w:val="22"/>
          <w:szCs w:val="22"/>
        </w:rPr>
      </w:pPr>
      <w:r w:rsidRPr="00C44F4E">
        <w:rPr>
          <w:sz w:val="22"/>
          <w:szCs w:val="22"/>
        </w:rPr>
        <w:t>Příloha č. 2: Ceník poplatků za použití WC</w:t>
      </w:r>
    </w:p>
    <w:p w14:paraId="3395ECAD" w14:textId="77777777" w:rsidR="00C44F4E" w:rsidRDefault="00C44F4E" w:rsidP="0003495E">
      <w:pPr>
        <w:pStyle w:val="Odstavecseseznamem"/>
        <w:ind w:left="444" w:firstLine="264"/>
        <w:jc w:val="both"/>
        <w:rPr>
          <w:sz w:val="22"/>
          <w:szCs w:val="22"/>
        </w:rPr>
      </w:pPr>
      <w:r w:rsidRPr="00C44F4E">
        <w:rPr>
          <w:sz w:val="22"/>
          <w:szCs w:val="22"/>
        </w:rPr>
        <w:t>Příloha č. 3: Podnájemní smlouva na WC v objektu Městské tržnice v Karlových Varech</w:t>
      </w:r>
    </w:p>
    <w:p w14:paraId="4A37288F" w14:textId="6AF4FC6E" w:rsidR="00077D65" w:rsidRPr="00C44F4E" w:rsidRDefault="00077D65" w:rsidP="0003495E">
      <w:pPr>
        <w:pStyle w:val="Odstavecseseznamem"/>
        <w:ind w:left="444" w:firstLine="264"/>
        <w:jc w:val="both"/>
        <w:rPr>
          <w:sz w:val="22"/>
          <w:szCs w:val="22"/>
        </w:rPr>
      </w:pPr>
      <w:r>
        <w:rPr>
          <w:sz w:val="22"/>
          <w:szCs w:val="22"/>
        </w:rPr>
        <w:t xml:space="preserve">Příloha č. 4: Seznam poddodavatelů </w:t>
      </w:r>
    </w:p>
    <w:p w14:paraId="0AF01420" w14:textId="77777777" w:rsidR="00C667C0" w:rsidRDefault="00C667C0" w:rsidP="00320876">
      <w:pPr>
        <w:jc w:val="both"/>
        <w:rPr>
          <w:sz w:val="22"/>
          <w:szCs w:val="22"/>
        </w:rPr>
      </w:pPr>
    </w:p>
    <w:p w14:paraId="6B2616D7" w14:textId="77777777" w:rsidR="00C44F4E" w:rsidRPr="00C44F4E" w:rsidRDefault="00C44F4E" w:rsidP="00C44F4E">
      <w:pPr>
        <w:rPr>
          <w:i/>
          <w:iCs/>
          <w:sz w:val="22"/>
          <w:szCs w:val="22"/>
        </w:rPr>
      </w:pPr>
      <w:r w:rsidRPr="00C44F4E">
        <w:rPr>
          <w:i/>
          <w:iCs/>
          <w:sz w:val="22"/>
          <w:szCs w:val="22"/>
        </w:rPr>
        <w:t>Vyhotovila: Alena Bauerová</w:t>
      </w:r>
    </w:p>
    <w:p w14:paraId="2F472F1E" w14:textId="77777777" w:rsidR="00C44F4E" w:rsidRPr="00C44F4E" w:rsidRDefault="00C44F4E" w:rsidP="00C44F4E">
      <w:pPr>
        <w:rPr>
          <w:b/>
          <w:bCs/>
          <w:sz w:val="22"/>
          <w:szCs w:val="22"/>
        </w:rPr>
      </w:pPr>
    </w:p>
    <w:p w14:paraId="54572663" w14:textId="77777777" w:rsidR="00964D23" w:rsidRDefault="00964D23" w:rsidP="003B571E">
      <w:pPr>
        <w:rPr>
          <w:sz w:val="22"/>
          <w:szCs w:val="22"/>
        </w:rPr>
      </w:pPr>
    </w:p>
    <w:p w14:paraId="61FEEFC7" w14:textId="77777777" w:rsidR="00964D23" w:rsidRDefault="00964D23" w:rsidP="003B571E">
      <w:pPr>
        <w:rPr>
          <w:sz w:val="22"/>
          <w:szCs w:val="22"/>
        </w:rPr>
      </w:pPr>
    </w:p>
    <w:p w14:paraId="4AE11A19" w14:textId="77777777" w:rsidR="00964D23" w:rsidRDefault="00964D23" w:rsidP="003B571E">
      <w:pPr>
        <w:rPr>
          <w:sz w:val="22"/>
          <w:szCs w:val="22"/>
        </w:rPr>
      </w:pPr>
    </w:p>
    <w:p w14:paraId="0E1377F6" w14:textId="77777777" w:rsidR="00964D23" w:rsidRDefault="00964D23" w:rsidP="003B571E">
      <w:pPr>
        <w:rPr>
          <w:sz w:val="22"/>
          <w:szCs w:val="22"/>
        </w:rPr>
      </w:pPr>
    </w:p>
    <w:p w14:paraId="6F41D29A" w14:textId="77777777" w:rsidR="00964D23" w:rsidRDefault="00964D23" w:rsidP="003B571E">
      <w:pPr>
        <w:rPr>
          <w:sz w:val="22"/>
          <w:szCs w:val="22"/>
        </w:rPr>
      </w:pPr>
    </w:p>
    <w:p w14:paraId="32CA5166" w14:textId="0303CB7A" w:rsidR="003B571E" w:rsidRPr="00C44F4E" w:rsidRDefault="00C44F4E" w:rsidP="003B571E">
      <w:pPr>
        <w:rPr>
          <w:sz w:val="22"/>
          <w:szCs w:val="22"/>
        </w:rPr>
      </w:pPr>
      <w:r w:rsidRPr="00C44F4E">
        <w:rPr>
          <w:sz w:val="22"/>
          <w:szCs w:val="22"/>
        </w:rPr>
        <w:t xml:space="preserve">V Karlových Varech dne </w:t>
      </w:r>
      <w:r w:rsidR="004A6E6B">
        <w:rPr>
          <w:sz w:val="22"/>
          <w:szCs w:val="22"/>
        </w:rPr>
        <w:t>……………</w:t>
      </w:r>
      <w:r w:rsidR="00C52DDD">
        <w:rPr>
          <w:sz w:val="22"/>
          <w:szCs w:val="22"/>
        </w:rPr>
        <w:tab/>
      </w:r>
      <w:r w:rsidR="00C52DDD">
        <w:rPr>
          <w:sz w:val="22"/>
          <w:szCs w:val="22"/>
        </w:rPr>
        <w:tab/>
      </w:r>
      <w:r w:rsidR="00C52DDD">
        <w:rPr>
          <w:sz w:val="22"/>
          <w:szCs w:val="22"/>
        </w:rPr>
        <w:tab/>
      </w:r>
      <w:r w:rsidR="00C52DDD">
        <w:rPr>
          <w:sz w:val="22"/>
          <w:szCs w:val="22"/>
        </w:rPr>
        <w:tab/>
        <w:t xml:space="preserve">V  </w:t>
      </w:r>
      <w:r w:rsidR="00C52DDD" w:rsidRPr="000144A2">
        <w:rPr>
          <w:sz w:val="22"/>
          <w:szCs w:val="22"/>
          <w:highlight w:val="yellow"/>
        </w:rPr>
        <w:t>.................. dne ..............</w:t>
      </w:r>
    </w:p>
    <w:p w14:paraId="58E752DC" w14:textId="16A18ECF" w:rsidR="00C44F4E" w:rsidRPr="00C44F4E" w:rsidRDefault="00C44F4E" w:rsidP="00C44F4E">
      <w:pPr>
        <w:rPr>
          <w:sz w:val="22"/>
          <w:szCs w:val="22"/>
        </w:rPr>
      </w:pPr>
    </w:p>
    <w:p w14:paraId="3D62AE45" w14:textId="77777777" w:rsidR="00C44F4E" w:rsidRPr="00C44F4E" w:rsidRDefault="00C44F4E" w:rsidP="00C44F4E">
      <w:pPr>
        <w:rPr>
          <w:b/>
          <w:bCs/>
          <w:sz w:val="22"/>
          <w:szCs w:val="22"/>
        </w:rPr>
      </w:pPr>
    </w:p>
    <w:p w14:paraId="5A571483" w14:textId="77777777" w:rsidR="00C44F4E" w:rsidRPr="00C44F4E" w:rsidRDefault="00C44F4E" w:rsidP="00C44F4E">
      <w:pPr>
        <w:rPr>
          <w:b/>
          <w:bCs/>
          <w:sz w:val="22"/>
          <w:szCs w:val="22"/>
        </w:rPr>
      </w:pPr>
    </w:p>
    <w:p w14:paraId="702E6403" w14:textId="142C76E8" w:rsidR="00C44F4E" w:rsidRDefault="00C44F4E" w:rsidP="00C44F4E">
      <w:pPr>
        <w:rPr>
          <w:b/>
          <w:bCs/>
          <w:sz w:val="22"/>
          <w:szCs w:val="22"/>
        </w:rPr>
      </w:pPr>
    </w:p>
    <w:p w14:paraId="0F254810" w14:textId="753D646D" w:rsidR="00964D23" w:rsidRDefault="00964D23" w:rsidP="00C44F4E">
      <w:pPr>
        <w:rPr>
          <w:b/>
          <w:bCs/>
          <w:sz w:val="22"/>
          <w:szCs w:val="22"/>
        </w:rPr>
      </w:pPr>
    </w:p>
    <w:p w14:paraId="4F42A18F" w14:textId="77777777" w:rsidR="00964D23" w:rsidRPr="00C44F4E" w:rsidRDefault="00964D23" w:rsidP="00C44F4E">
      <w:pPr>
        <w:rPr>
          <w:b/>
          <w:bCs/>
          <w:sz w:val="22"/>
          <w:szCs w:val="22"/>
        </w:rPr>
      </w:pPr>
    </w:p>
    <w:p w14:paraId="3EBFC485" w14:textId="77777777" w:rsidR="00C44F4E" w:rsidRPr="00C44F4E" w:rsidRDefault="00C44F4E" w:rsidP="00C44F4E">
      <w:pPr>
        <w:rPr>
          <w:b/>
          <w:bCs/>
          <w:sz w:val="22"/>
          <w:szCs w:val="22"/>
        </w:rPr>
      </w:pPr>
    </w:p>
    <w:p w14:paraId="5DE2FEDA" w14:textId="77777777" w:rsidR="00C44F4E" w:rsidRPr="00C44F4E" w:rsidRDefault="00C44F4E" w:rsidP="00C44F4E">
      <w:pPr>
        <w:rPr>
          <w:b/>
          <w:bCs/>
          <w:sz w:val="22"/>
          <w:szCs w:val="22"/>
        </w:rPr>
      </w:pPr>
      <w:r w:rsidRPr="00C44F4E">
        <w:rPr>
          <w:b/>
          <w:bCs/>
          <w:sz w:val="22"/>
          <w:szCs w:val="22"/>
        </w:rPr>
        <w:t xml:space="preserve"> ______________________________________</w:t>
      </w:r>
      <w:r w:rsidRPr="00C44F4E">
        <w:rPr>
          <w:b/>
          <w:bCs/>
          <w:sz w:val="22"/>
          <w:szCs w:val="22"/>
        </w:rPr>
        <w:tab/>
        <w:t xml:space="preserve">  </w:t>
      </w:r>
      <w:r w:rsidRPr="00C44F4E">
        <w:rPr>
          <w:b/>
          <w:bCs/>
          <w:sz w:val="22"/>
          <w:szCs w:val="22"/>
        </w:rPr>
        <w:tab/>
      </w:r>
      <w:r w:rsidRPr="00C44F4E">
        <w:rPr>
          <w:b/>
          <w:bCs/>
          <w:sz w:val="22"/>
          <w:szCs w:val="22"/>
        </w:rPr>
        <w:tab/>
        <w:t>_______________________________</w:t>
      </w:r>
    </w:p>
    <w:p w14:paraId="6857D78C" w14:textId="0256240D" w:rsidR="00C44F4E" w:rsidRPr="00C44F4E" w:rsidRDefault="00C44F4E" w:rsidP="00C44F4E">
      <w:pPr>
        <w:rPr>
          <w:b/>
          <w:bCs/>
          <w:sz w:val="22"/>
          <w:szCs w:val="22"/>
        </w:rPr>
      </w:pPr>
      <w:r w:rsidRPr="00C44F4E">
        <w:rPr>
          <w:b/>
          <w:bCs/>
          <w:sz w:val="22"/>
          <w:szCs w:val="22"/>
        </w:rPr>
        <w:t xml:space="preserve">             Statutární město Karlovy Vary</w:t>
      </w:r>
      <w:r w:rsidRPr="00C44F4E">
        <w:rPr>
          <w:b/>
          <w:bCs/>
          <w:sz w:val="22"/>
          <w:szCs w:val="22"/>
        </w:rPr>
        <w:tab/>
      </w:r>
      <w:r w:rsidRPr="00C44F4E">
        <w:rPr>
          <w:b/>
          <w:bCs/>
          <w:sz w:val="22"/>
          <w:szCs w:val="22"/>
        </w:rPr>
        <w:tab/>
        <w:t xml:space="preserve">                    </w:t>
      </w:r>
      <w:r w:rsidRPr="00C44F4E">
        <w:rPr>
          <w:b/>
          <w:bCs/>
          <w:sz w:val="22"/>
          <w:szCs w:val="22"/>
        </w:rPr>
        <w:tab/>
        <w:t xml:space="preserve">    </w:t>
      </w:r>
      <w:r w:rsidR="004A6E6B">
        <w:rPr>
          <w:b/>
          <w:bCs/>
          <w:sz w:val="22"/>
          <w:szCs w:val="22"/>
        </w:rPr>
        <w:t xml:space="preserve"> </w:t>
      </w:r>
      <w:r w:rsidR="000144A2" w:rsidRPr="000144A2">
        <w:rPr>
          <w:b/>
          <w:bCs/>
          <w:sz w:val="22"/>
          <w:szCs w:val="22"/>
        </w:rPr>
        <w:t>Příkazní</w:t>
      </w:r>
      <w:r w:rsidR="000144A2">
        <w:rPr>
          <w:b/>
          <w:bCs/>
          <w:sz w:val="22"/>
          <w:szCs w:val="22"/>
        </w:rPr>
        <w:t>k</w:t>
      </w:r>
    </w:p>
    <w:p w14:paraId="0CF4F459" w14:textId="4AC2E338" w:rsidR="00C44F4E" w:rsidRPr="00C44F4E" w:rsidRDefault="00C44F4E" w:rsidP="00C44F4E">
      <w:pPr>
        <w:rPr>
          <w:b/>
          <w:bCs/>
          <w:sz w:val="22"/>
          <w:szCs w:val="22"/>
        </w:rPr>
      </w:pPr>
      <w:proofErr w:type="spellStart"/>
      <w:r w:rsidRPr="00C44F4E">
        <w:rPr>
          <w:b/>
          <w:bCs/>
          <w:sz w:val="22"/>
          <w:szCs w:val="22"/>
        </w:rPr>
        <w:t>zast</w:t>
      </w:r>
      <w:proofErr w:type="spellEnd"/>
      <w:r w:rsidRPr="00C44F4E">
        <w:rPr>
          <w:b/>
          <w:bCs/>
          <w:sz w:val="22"/>
          <w:szCs w:val="22"/>
        </w:rPr>
        <w:t xml:space="preserve">. Ing. Andreou Pfeffer </w:t>
      </w:r>
      <w:proofErr w:type="spellStart"/>
      <w:r w:rsidRPr="00C44F4E">
        <w:rPr>
          <w:b/>
          <w:bCs/>
          <w:sz w:val="22"/>
          <w:szCs w:val="22"/>
        </w:rPr>
        <w:t>Ferklovou</w:t>
      </w:r>
      <w:proofErr w:type="spellEnd"/>
      <w:r w:rsidRPr="00C44F4E">
        <w:rPr>
          <w:b/>
          <w:bCs/>
          <w:sz w:val="22"/>
          <w:szCs w:val="22"/>
        </w:rPr>
        <w:t xml:space="preserve">, MBA </w:t>
      </w:r>
      <w:r w:rsidRPr="00C44F4E">
        <w:rPr>
          <w:b/>
          <w:bCs/>
          <w:sz w:val="22"/>
          <w:szCs w:val="22"/>
        </w:rPr>
        <w:tab/>
      </w:r>
      <w:r w:rsidRPr="00C44F4E">
        <w:rPr>
          <w:b/>
          <w:bCs/>
          <w:sz w:val="22"/>
          <w:szCs w:val="22"/>
        </w:rPr>
        <w:tab/>
        <w:t xml:space="preserve">          </w:t>
      </w:r>
      <w:r w:rsidRPr="00C44F4E">
        <w:rPr>
          <w:b/>
          <w:bCs/>
          <w:sz w:val="22"/>
          <w:szCs w:val="22"/>
        </w:rPr>
        <w:tab/>
        <w:t xml:space="preserve">        </w:t>
      </w:r>
      <w:r w:rsidRPr="00C44F4E">
        <w:rPr>
          <w:b/>
          <w:bCs/>
          <w:i/>
          <w:iCs/>
          <w:sz w:val="22"/>
          <w:szCs w:val="22"/>
        </w:rPr>
        <w:tab/>
      </w:r>
      <w:r w:rsidRPr="00C44F4E">
        <w:rPr>
          <w:b/>
          <w:bCs/>
          <w:sz w:val="22"/>
          <w:szCs w:val="22"/>
        </w:rPr>
        <w:t xml:space="preserve">   </w:t>
      </w:r>
      <w:r w:rsidR="00C52DDD" w:rsidRPr="000B4C86">
        <w:rPr>
          <w:b/>
          <w:bCs/>
          <w:sz w:val="22"/>
          <w:szCs w:val="22"/>
          <w:highlight w:val="yellow"/>
        </w:rPr>
        <w:t>.........................</w:t>
      </w:r>
      <w:r w:rsidRPr="00C44F4E">
        <w:rPr>
          <w:b/>
          <w:bCs/>
          <w:sz w:val="22"/>
          <w:szCs w:val="22"/>
        </w:rPr>
        <w:t xml:space="preserve">    </w:t>
      </w:r>
    </w:p>
    <w:p w14:paraId="2C4EAFAF" w14:textId="47BBBF95" w:rsidR="00C44F4E" w:rsidRPr="00C44F4E" w:rsidRDefault="00C44F4E" w:rsidP="00C44F4E">
      <w:pPr>
        <w:rPr>
          <w:b/>
          <w:bCs/>
          <w:sz w:val="22"/>
          <w:szCs w:val="22"/>
        </w:rPr>
      </w:pPr>
      <w:r w:rsidRPr="00C44F4E">
        <w:rPr>
          <w:b/>
          <w:bCs/>
          <w:sz w:val="22"/>
          <w:szCs w:val="22"/>
        </w:rPr>
        <w:tab/>
        <w:t xml:space="preserve">        primátorkou města </w:t>
      </w:r>
      <w:r w:rsidRPr="00C44F4E">
        <w:rPr>
          <w:b/>
          <w:bCs/>
          <w:sz w:val="22"/>
          <w:szCs w:val="22"/>
        </w:rPr>
        <w:tab/>
      </w:r>
      <w:r w:rsidRPr="00C44F4E">
        <w:rPr>
          <w:b/>
          <w:bCs/>
          <w:sz w:val="22"/>
          <w:szCs w:val="22"/>
        </w:rPr>
        <w:tab/>
      </w:r>
      <w:r w:rsidRPr="00C44F4E">
        <w:rPr>
          <w:b/>
          <w:bCs/>
          <w:sz w:val="22"/>
          <w:szCs w:val="22"/>
        </w:rPr>
        <w:tab/>
      </w:r>
      <w:r w:rsidRPr="00C44F4E">
        <w:rPr>
          <w:b/>
          <w:bCs/>
          <w:sz w:val="22"/>
          <w:szCs w:val="22"/>
        </w:rPr>
        <w:tab/>
        <w:t xml:space="preserve">           </w:t>
      </w:r>
      <w:r w:rsidR="000144A2">
        <w:rPr>
          <w:b/>
          <w:bCs/>
          <w:sz w:val="22"/>
          <w:szCs w:val="22"/>
        </w:rPr>
        <w:t xml:space="preserve"> </w:t>
      </w:r>
      <w:r w:rsidRPr="00C44F4E">
        <w:rPr>
          <w:b/>
          <w:bCs/>
          <w:sz w:val="22"/>
          <w:szCs w:val="22"/>
        </w:rPr>
        <w:t xml:space="preserve">  </w:t>
      </w:r>
      <w:r w:rsidR="00C52DDD" w:rsidRPr="000B4C86">
        <w:rPr>
          <w:b/>
          <w:bCs/>
          <w:sz w:val="22"/>
          <w:szCs w:val="22"/>
          <w:highlight w:val="yellow"/>
        </w:rPr>
        <w:t>.........................</w:t>
      </w:r>
      <w:r w:rsidR="00C52DDD" w:rsidRPr="00C44F4E">
        <w:rPr>
          <w:b/>
          <w:bCs/>
          <w:sz w:val="22"/>
          <w:szCs w:val="22"/>
        </w:rPr>
        <w:t xml:space="preserve">  </w:t>
      </w:r>
      <w:r w:rsidRPr="00C44F4E">
        <w:rPr>
          <w:b/>
          <w:bCs/>
          <w:sz w:val="22"/>
          <w:szCs w:val="22"/>
        </w:rPr>
        <w:t xml:space="preserve">     </w:t>
      </w:r>
    </w:p>
    <w:sectPr w:rsidR="00C44F4E" w:rsidRPr="00C44F4E" w:rsidSect="00D14849">
      <w:footerReference w:type="default" r:id="rId7"/>
      <w:pgSz w:w="12240" w:h="15840"/>
      <w:pgMar w:top="993" w:right="1417" w:bottom="851" w:left="1417" w:header="708" w:footer="1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D9C1B" w14:textId="77777777" w:rsidR="00810B1C" w:rsidRDefault="00810B1C">
      <w:r>
        <w:separator/>
      </w:r>
    </w:p>
  </w:endnote>
  <w:endnote w:type="continuationSeparator" w:id="0">
    <w:p w14:paraId="035094BA" w14:textId="77777777" w:rsidR="00810B1C" w:rsidRDefault="0081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BTCE-Roman">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D72F" w14:textId="14C3D522" w:rsidR="00B567C1" w:rsidRPr="001D51F3" w:rsidRDefault="00B567C1">
    <w:pPr>
      <w:pStyle w:val="Zpat"/>
      <w:jc w:val="right"/>
      <w:rPr>
        <w:sz w:val="22"/>
        <w:szCs w:val="22"/>
      </w:rPr>
    </w:pPr>
    <w:r w:rsidRPr="001D51F3">
      <w:rPr>
        <w:sz w:val="22"/>
        <w:szCs w:val="22"/>
      </w:rPr>
      <w:fldChar w:fldCharType="begin"/>
    </w:r>
    <w:r w:rsidRPr="001D51F3">
      <w:rPr>
        <w:sz w:val="22"/>
        <w:szCs w:val="22"/>
      </w:rPr>
      <w:instrText>PAGE   \* MERGEFORMAT</w:instrText>
    </w:r>
    <w:r w:rsidRPr="001D51F3">
      <w:rPr>
        <w:sz w:val="22"/>
        <w:szCs w:val="22"/>
      </w:rPr>
      <w:fldChar w:fldCharType="separate"/>
    </w:r>
    <w:r w:rsidR="004A6E6B">
      <w:rPr>
        <w:noProof/>
        <w:sz w:val="22"/>
        <w:szCs w:val="22"/>
      </w:rPr>
      <w:t>2</w:t>
    </w:r>
    <w:r w:rsidRPr="001D51F3">
      <w:rPr>
        <w:sz w:val="22"/>
        <w:szCs w:val="22"/>
      </w:rPr>
      <w:fldChar w:fldCharType="end"/>
    </w:r>
  </w:p>
  <w:p w14:paraId="511512CB" w14:textId="77777777" w:rsidR="00B567C1" w:rsidRDefault="00B567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A01A" w14:textId="77777777" w:rsidR="00810B1C" w:rsidRDefault="00810B1C">
      <w:r>
        <w:separator/>
      </w:r>
    </w:p>
  </w:footnote>
  <w:footnote w:type="continuationSeparator" w:id="0">
    <w:p w14:paraId="5E13E042" w14:textId="77777777" w:rsidR="00810B1C" w:rsidRDefault="00810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lvl w:ilvl="0">
      <w:start w:val="1"/>
      <w:numFmt w:val="upperLetter"/>
      <w:lvlText w:val="(%1)"/>
      <w:lvlJc w:val="left"/>
      <w:pPr>
        <w:tabs>
          <w:tab w:val="num" w:pos="705"/>
        </w:tabs>
        <w:ind w:left="705" w:hanging="705"/>
      </w:pPr>
    </w:lvl>
  </w:abstractNum>
  <w:abstractNum w:abstractNumId="1"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886898"/>
    <w:multiLevelType w:val="hybridMultilevel"/>
    <w:tmpl w:val="DB8E8EAA"/>
    <w:lvl w:ilvl="0" w:tplc="76A411AC">
      <w:start w:val="1"/>
      <w:numFmt w:val="lowerLetter"/>
      <w:lvlText w:val="%1)"/>
      <w:lvlJc w:val="left"/>
      <w:pPr>
        <w:ind w:left="930" w:hanging="360"/>
      </w:pPr>
      <w:rPr>
        <w:rFonts w:hint="default"/>
        <w:b w:val="0"/>
        <w:bCs w:val="0"/>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 w15:restartNumberingAfterBreak="0">
    <w:nsid w:val="0CBA615C"/>
    <w:multiLevelType w:val="hybridMultilevel"/>
    <w:tmpl w:val="38A68B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1207DC"/>
    <w:multiLevelType w:val="multilevel"/>
    <w:tmpl w:val="4D1A44F8"/>
    <w:lvl w:ilvl="0">
      <w:start w:val="1"/>
      <w:numFmt w:val="upperRoman"/>
      <w:lvlText w:val="%1."/>
      <w:lvlJc w:val="left"/>
      <w:pPr>
        <w:ind w:left="3240" w:hanging="72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5" w15:restartNumberingAfterBreak="0">
    <w:nsid w:val="0E73736A"/>
    <w:multiLevelType w:val="multilevel"/>
    <w:tmpl w:val="D35C130C"/>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304448"/>
    <w:multiLevelType w:val="hybridMultilevel"/>
    <w:tmpl w:val="708AE3B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7" w15:restartNumberingAfterBreak="0">
    <w:nsid w:val="151F742B"/>
    <w:multiLevelType w:val="hybridMultilevel"/>
    <w:tmpl w:val="6F102F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AC0D90"/>
    <w:multiLevelType w:val="hybridMultilevel"/>
    <w:tmpl w:val="8B12B02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5CD1739"/>
    <w:multiLevelType w:val="multilevel"/>
    <w:tmpl w:val="54C6B0B6"/>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274777"/>
    <w:multiLevelType w:val="hybridMultilevel"/>
    <w:tmpl w:val="2A1CCC96"/>
    <w:lvl w:ilvl="0" w:tplc="49CEE4B4">
      <w:start w:val="1"/>
      <w:numFmt w:val="lowerLetter"/>
      <w:lvlText w:val="%1)"/>
      <w:lvlJc w:val="left"/>
      <w:pPr>
        <w:ind w:left="1070" w:hanging="360"/>
      </w:pPr>
      <w:rPr>
        <w:rFonts w:hint="default"/>
        <w:b w:val="0"/>
        <w:bCs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876102A"/>
    <w:multiLevelType w:val="multilevel"/>
    <w:tmpl w:val="906056B6"/>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FE612B"/>
    <w:multiLevelType w:val="multilevel"/>
    <w:tmpl w:val="6804BFB4"/>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FF0678"/>
    <w:multiLevelType w:val="multilevel"/>
    <w:tmpl w:val="99A251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FC0621"/>
    <w:multiLevelType w:val="hybridMultilevel"/>
    <w:tmpl w:val="89B8EC36"/>
    <w:lvl w:ilvl="0" w:tplc="75A26D3E">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B3640A"/>
    <w:multiLevelType w:val="hybridMultilevel"/>
    <w:tmpl w:val="487AFC86"/>
    <w:lvl w:ilvl="0" w:tplc="5074DC82">
      <w:start w:val="1"/>
      <w:numFmt w:val="decimal"/>
      <w:lvlText w:val="1.%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D04D4E"/>
    <w:multiLevelType w:val="multilevel"/>
    <w:tmpl w:val="626EA8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A26045"/>
    <w:multiLevelType w:val="hybridMultilevel"/>
    <w:tmpl w:val="CF8E3510"/>
    <w:lvl w:ilvl="0" w:tplc="FFFFFFFF">
      <w:start w:val="1"/>
      <w:numFmt w:val="lowerLetter"/>
      <w:lvlText w:val="%1)"/>
      <w:lvlJc w:val="left"/>
      <w:pPr>
        <w:ind w:left="1070" w:hanging="360"/>
      </w:pPr>
      <w:rPr>
        <w:rFonts w:hint="default"/>
        <w:b w:val="0"/>
        <w:b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8" w15:restartNumberingAfterBreak="0">
    <w:nsid w:val="32300BE4"/>
    <w:multiLevelType w:val="multilevel"/>
    <w:tmpl w:val="80024AC2"/>
    <w:lvl w:ilvl="0">
      <w:start w:val="1"/>
      <w:numFmt w:val="decimal"/>
      <w:pStyle w:val="slovn1rove"/>
      <w:lvlText w:val="%1."/>
      <w:lvlJc w:val="left"/>
      <w:pPr>
        <w:ind w:left="1418" w:hanging="1418"/>
      </w:pPr>
    </w:lvl>
    <w:lvl w:ilvl="1">
      <w:start w:val="1"/>
      <w:numFmt w:val="decimal"/>
      <w:pStyle w:val="slovn2rove"/>
      <w:lvlText w:val="%1.%2."/>
      <w:lvlJc w:val="left"/>
      <w:pPr>
        <w:ind w:left="432" w:hanging="432"/>
      </w:pPr>
      <w:rPr>
        <w:color w:val="auto"/>
      </w:r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A84D49"/>
    <w:multiLevelType w:val="hybridMultilevel"/>
    <w:tmpl w:val="FFA61024"/>
    <w:lvl w:ilvl="0" w:tplc="9B569A98">
      <w:start w:val="1"/>
      <w:numFmt w:val="lowerLetter"/>
      <w:lvlText w:val="%1)"/>
      <w:lvlJc w:val="left"/>
      <w:pPr>
        <w:ind w:left="900" w:hanging="360"/>
      </w:pPr>
      <w:rPr>
        <w:rFonts w:hint="default"/>
        <w:b w:val="0"/>
        <w:bCs w:val="0"/>
        <w:sz w:val="24"/>
        <w:szCs w:val="24"/>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0" w15:restartNumberingAfterBreak="0">
    <w:nsid w:val="36C85C77"/>
    <w:multiLevelType w:val="hybridMultilevel"/>
    <w:tmpl w:val="CC4057E4"/>
    <w:lvl w:ilvl="0" w:tplc="FFFFFFFF">
      <w:start w:val="1"/>
      <w:numFmt w:val="lowerLetter"/>
      <w:lvlText w:val="%1)"/>
      <w:lvlJc w:val="left"/>
      <w:pPr>
        <w:ind w:left="928" w:hanging="360"/>
      </w:pPr>
    </w:lvl>
    <w:lvl w:ilvl="1" w:tplc="FFFFFFFF">
      <w:start w:val="1"/>
      <w:numFmt w:val="decimal"/>
      <w:lvlText w:val="%2."/>
      <w:lvlJc w:val="left"/>
      <w:pPr>
        <w:tabs>
          <w:tab w:val="num" w:pos="1648"/>
        </w:tabs>
        <w:ind w:left="1648" w:hanging="360"/>
      </w:pPr>
    </w:lvl>
    <w:lvl w:ilvl="2" w:tplc="FFFFFFFF">
      <w:start w:val="1"/>
      <w:numFmt w:val="decimal"/>
      <w:lvlText w:val="%3."/>
      <w:lvlJc w:val="left"/>
      <w:pPr>
        <w:tabs>
          <w:tab w:val="num" w:pos="2368"/>
        </w:tabs>
        <w:ind w:left="2368" w:hanging="360"/>
      </w:pPr>
    </w:lvl>
    <w:lvl w:ilvl="3" w:tplc="FFFFFFFF">
      <w:start w:val="1"/>
      <w:numFmt w:val="decimal"/>
      <w:lvlText w:val="%4."/>
      <w:lvlJc w:val="left"/>
      <w:pPr>
        <w:tabs>
          <w:tab w:val="num" w:pos="3088"/>
        </w:tabs>
        <w:ind w:left="3088" w:hanging="360"/>
      </w:pPr>
    </w:lvl>
    <w:lvl w:ilvl="4" w:tplc="FFFFFFFF">
      <w:start w:val="1"/>
      <w:numFmt w:val="decimal"/>
      <w:lvlText w:val="%5."/>
      <w:lvlJc w:val="left"/>
      <w:pPr>
        <w:tabs>
          <w:tab w:val="num" w:pos="3808"/>
        </w:tabs>
        <w:ind w:left="3808" w:hanging="360"/>
      </w:pPr>
    </w:lvl>
    <w:lvl w:ilvl="5" w:tplc="FFFFFFFF">
      <w:start w:val="1"/>
      <w:numFmt w:val="decimal"/>
      <w:lvlText w:val="%6."/>
      <w:lvlJc w:val="left"/>
      <w:pPr>
        <w:tabs>
          <w:tab w:val="num" w:pos="4528"/>
        </w:tabs>
        <w:ind w:left="4528" w:hanging="360"/>
      </w:pPr>
    </w:lvl>
    <w:lvl w:ilvl="6" w:tplc="FFFFFFFF">
      <w:start w:val="1"/>
      <w:numFmt w:val="decimal"/>
      <w:lvlText w:val="%7."/>
      <w:lvlJc w:val="left"/>
      <w:pPr>
        <w:tabs>
          <w:tab w:val="num" w:pos="5248"/>
        </w:tabs>
        <w:ind w:left="5248" w:hanging="360"/>
      </w:pPr>
    </w:lvl>
    <w:lvl w:ilvl="7" w:tplc="FFFFFFFF">
      <w:start w:val="1"/>
      <w:numFmt w:val="decimal"/>
      <w:lvlText w:val="%8."/>
      <w:lvlJc w:val="left"/>
      <w:pPr>
        <w:tabs>
          <w:tab w:val="num" w:pos="5968"/>
        </w:tabs>
        <w:ind w:left="5968" w:hanging="360"/>
      </w:pPr>
    </w:lvl>
    <w:lvl w:ilvl="8" w:tplc="FFFFFFFF">
      <w:start w:val="1"/>
      <w:numFmt w:val="decimal"/>
      <w:lvlText w:val="%9."/>
      <w:lvlJc w:val="left"/>
      <w:pPr>
        <w:tabs>
          <w:tab w:val="num" w:pos="6688"/>
        </w:tabs>
        <w:ind w:left="6688" w:hanging="360"/>
      </w:pPr>
    </w:lvl>
  </w:abstractNum>
  <w:abstractNum w:abstractNumId="21" w15:restartNumberingAfterBreak="0">
    <w:nsid w:val="3B834ACA"/>
    <w:multiLevelType w:val="multilevel"/>
    <w:tmpl w:val="B79ED8F4"/>
    <w:lvl w:ilvl="0">
      <w:start w:val="1"/>
      <w:numFmt w:val="upperLetter"/>
      <w:lvlText w:val="%1."/>
      <w:lvlJc w:val="left"/>
      <w:pPr>
        <w:tabs>
          <w:tab w:val="num" w:pos="360"/>
        </w:tabs>
        <w:ind w:left="360" w:hanging="360"/>
      </w:pPr>
    </w:lvl>
    <w:lvl w:ilvl="1">
      <w:start w:val="1"/>
      <w:numFmt w:val="upperRoman"/>
      <w:lvlText w:val="Článek.%2."/>
      <w:lvlJc w:val="left"/>
      <w:pPr>
        <w:tabs>
          <w:tab w:val="num" w:pos="1430"/>
        </w:tabs>
        <w:ind w:left="1142" w:hanging="432"/>
      </w:pPr>
    </w:lvl>
    <w:lvl w:ilvl="2">
      <w:start w:val="1"/>
      <w:numFmt w:val="decimal"/>
      <w:isLgl/>
      <w:lvlText w:val="%2.%3."/>
      <w:lvlJc w:val="left"/>
      <w:pPr>
        <w:tabs>
          <w:tab w:val="num" w:pos="1440"/>
        </w:tabs>
        <w:ind w:left="1224" w:hanging="504"/>
      </w:pPr>
    </w:lvl>
    <w:lvl w:ilvl="3">
      <w:start w:val="1"/>
      <w:numFmt w:val="decimal"/>
      <w:isLgl/>
      <w:lvlText w:val="%2.%3.%4."/>
      <w:lvlJc w:val="left"/>
      <w:pPr>
        <w:tabs>
          <w:tab w:val="num" w:pos="1364"/>
        </w:tabs>
        <w:ind w:left="932" w:hanging="648"/>
      </w:pPr>
    </w:lvl>
    <w:lvl w:ilvl="4">
      <w:start w:val="1"/>
      <w:numFmt w:val="decimal"/>
      <w:isLgl/>
      <w:lvlText w:val="%2.%3.%4.%5."/>
      <w:lvlJc w:val="left"/>
      <w:pPr>
        <w:tabs>
          <w:tab w:val="num" w:pos="3142"/>
        </w:tabs>
        <w:ind w:left="2494"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B92006A"/>
    <w:multiLevelType w:val="multilevel"/>
    <w:tmpl w:val="424A5E42"/>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C03A93"/>
    <w:multiLevelType w:val="hybridMultilevel"/>
    <w:tmpl w:val="CA64F8F0"/>
    <w:lvl w:ilvl="0" w:tplc="04050001">
      <w:start w:val="1"/>
      <w:numFmt w:val="bullet"/>
      <w:lvlText w:val=""/>
      <w:lvlJc w:val="left"/>
      <w:pPr>
        <w:ind w:left="928" w:hanging="360"/>
      </w:pPr>
      <w:rPr>
        <w:rFonts w:ascii="Symbol" w:hAnsi="Symbol" w:hint="default"/>
      </w:rPr>
    </w:lvl>
    <w:lvl w:ilvl="1" w:tplc="FFFFFFFF">
      <w:start w:val="1"/>
      <w:numFmt w:val="decimal"/>
      <w:lvlText w:val="%2."/>
      <w:lvlJc w:val="left"/>
      <w:pPr>
        <w:tabs>
          <w:tab w:val="num" w:pos="1648"/>
        </w:tabs>
        <w:ind w:left="1648" w:hanging="360"/>
      </w:pPr>
    </w:lvl>
    <w:lvl w:ilvl="2" w:tplc="FFFFFFFF">
      <w:start w:val="1"/>
      <w:numFmt w:val="decimal"/>
      <w:lvlText w:val="%3."/>
      <w:lvlJc w:val="left"/>
      <w:pPr>
        <w:tabs>
          <w:tab w:val="num" w:pos="2368"/>
        </w:tabs>
        <w:ind w:left="2368" w:hanging="360"/>
      </w:pPr>
    </w:lvl>
    <w:lvl w:ilvl="3" w:tplc="FFFFFFFF">
      <w:start w:val="1"/>
      <w:numFmt w:val="decimal"/>
      <w:lvlText w:val="%4."/>
      <w:lvlJc w:val="left"/>
      <w:pPr>
        <w:tabs>
          <w:tab w:val="num" w:pos="3088"/>
        </w:tabs>
        <w:ind w:left="3088" w:hanging="360"/>
      </w:pPr>
    </w:lvl>
    <w:lvl w:ilvl="4" w:tplc="FFFFFFFF">
      <w:start w:val="1"/>
      <w:numFmt w:val="decimal"/>
      <w:lvlText w:val="%5."/>
      <w:lvlJc w:val="left"/>
      <w:pPr>
        <w:tabs>
          <w:tab w:val="num" w:pos="3808"/>
        </w:tabs>
        <w:ind w:left="3808" w:hanging="360"/>
      </w:pPr>
    </w:lvl>
    <w:lvl w:ilvl="5" w:tplc="FFFFFFFF">
      <w:start w:val="1"/>
      <w:numFmt w:val="decimal"/>
      <w:lvlText w:val="%6."/>
      <w:lvlJc w:val="left"/>
      <w:pPr>
        <w:tabs>
          <w:tab w:val="num" w:pos="4528"/>
        </w:tabs>
        <w:ind w:left="4528" w:hanging="360"/>
      </w:pPr>
    </w:lvl>
    <w:lvl w:ilvl="6" w:tplc="FFFFFFFF">
      <w:start w:val="1"/>
      <w:numFmt w:val="decimal"/>
      <w:lvlText w:val="%7."/>
      <w:lvlJc w:val="left"/>
      <w:pPr>
        <w:tabs>
          <w:tab w:val="num" w:pos="5248"/>
        </w:tabs>
        <w:ind w:left="5248" w:hanging="360"/>
      </w:pPr>
    </w:lvl>
    <w:lvl w:ilvl="7" w:tplc="FFFFFFFF">
      <w:start w:val="1"/>
      <w:numFmt w:val="decimal"/>
      <w:lvlText w:val="%8."/>
      <w:lvlJc w:val="left"/>
      <w:pPr>
        <w:tabs>
          <w:tab w:val="num" w:pos="5968"/>
        </w:tabs>
        <w:ind w:left="5968" w:hanging="360"/>
      </w:pPr>
    </w:lvl>
    <w:lvl w:ilvl="8" w:tplc="FFFFFFFF">
      <w:start w:val="1"/>
      <w:numFmt w:val="decimal"/>
      <w:lvlText w:val="%9."/>
      <w:lvlJc w:val="left"/>
      <w:pPr>
        <w:tabs>
          <w:tab w:val="num" w:pos="6688"/>
        </w:tabs>
        <w:ind w:left="6688" w:hanging="360"/>
      </w:pPr>
    </w:lvl>
  </w:abstractNum>
  <w:abstractNum w:abstractNumId="24" w15:restartNumberingAfterBreak="0">
    <w:nsid w:val="4533787A"/>
    <w:multiLevelType w:val="hybridMultilevel"/>
    <w:tmpl w:val="DB922178"/>
    <w:lvl w:ilvl="0" w:tplc="905A73C6">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5C6019C"/>
    <w:multiLevelType w:val="hybridMultilevel"/>
    <w:tmpl w:val="E4344B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F5786D"/>
    <w:multiLevelType w:val="hybridMultilevel"/>
    <w:tmpl w:val="341A4488"/>
    <w:lvl w:ilvl="0" w:tplc="AB3466AE">
      <w:start w:val="1"/>
      <w:numFmt w:val="lowerLetter"/>
      <w:lvlText w:val="%1)"/>
      <w:lvlJc w:val="left"/>
      <w:pPr>
        <w:ind w:left="1070" w:hanging="360"/>
      </w:pPr>
      <w:rPr>
        <w:rFonts w:hint="default"/>
        <w:b w:val="0"/>
        <w:bCs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7" w15:restartNumberingAfterBreak="0">
    <w:nsid w:val="4A8D3BB6"/>
    <w:multiLevelType w:val="hybridMultilevel"/>
    <w:tmpl w:val="ADCA9D26"/>
    <w:lvl w:ilvl="0" w:tplc="BB9E341E">
      <w:start w:val="7"/>
      <w:numFmt w:val="bullet"/>
      <w:lvlText w:val="-"/>
      <w:lvlJc w:val="left"/>
      <w:pPr>
        <w:tabs>
          <w:tab w:val="num" w:pos="2508"/>
        </w:tabs>
        <w:ind w:left="2508" w:hanging="360"/>
      </w:pPr>
      <w:rPr>
        <w:rFonts w:ascii="Times New Roman" w:eastAsia="Times New Roman" w:hAnsi="Times New Roman" w:cs="Times New Roman" w:hint="default"/>
      </w:rPr>
    </w:lvl>
    <w:lvl w:ilvl="1" w:tplc="04050001">
      <w:start w:val="1"/>
      <w:numFmt w:val="bullet"/>
      <w:lvlText w:val=""/>
      <w:lvlJc w:val="left"/>
      <w:pPr>
        <w:ind w:left="2148"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27A60D2"/>
    <w:multiLevelType w:val="hybridMultilevel"/>
    <w:tmpl w:val="DE3C1DF8"/>
    <w:lvl w:ilvl="0" w:tplc="181AED46">
      <w:start w:val="1"/>
      <w:numFmt w:val="lowerLetter"/>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9E84FCE"/>
    <w:multiLevelType w:val="hybridMultilevel"/>
    <w:tmpl w:val="CC4057E4"/>
    <w:lvl w:ilvl="0" w:tplc="04050017">
      <w:start w:val="1"/>
      <w:numFmt w:val="lowerLetter"/>
      <w:lvlText w:val="%1)"/>
      <w:lvlJc w:val="left"/>
      <w:pPr>
        <w:ind w:left="928" w:hanging="360"/>
      </w:pPr>
    </w:lvl>
    <w:lvl w:ilvl="1" w:tplc="04050019">
      <w:start w:val="1"/>
      <w:numFmt w:val="decimal"/>
      <w:lvlText w:val="%2."/>
      <w:lvlJc w:val="left"/>
      <w:pPr>
        <w:tabs>
          <w:tab w:val="num" w:pos="1648"/>
        </w:tabs>
        <w:ind w:left="1648" w:hanging="360"/>
      </w:pPr>
    </w:lvl>
    <w:lvl w:ilvl="2" w:tplc="0405001B">
      <w:start w:val="1"/>
      <w:numFmt w:val="decimal"/>
      <w:lvlText w:val="%3."/>
      <w:lvlJc w:val="left"/>
      <w:pPr>
        <w:tabs>
          <w:tab w:val="num" w:pos="2368"/>
        </w:tabs>
        <w:ind w:left="2368" w:hanging="360"/>
      </w:pPr>
    </w:lvl>
    <w:lvl w:ilvl="3" w:tplc="0405000F">
      <w:start w:val="1"/>
      <w:numFmt w:val="decimal"/>
      <w:lvlText w:val="%4."/>
      <w:lvlJc w:val="left"/>
      <w:pPr>
        <w:tabs>
          <w:tab w:val="num" w:pos="3088"/>
        </w:tabs>
        <w:ind w:left="3088" w:hanging="360"/>
      </w:pPr>
    </w:lvl>
    <w:lvl w:ilvl="4" w:tplc="04050019">
      <w:start w:val="1"/>
      <w:numFmt w:val="decimal"/>
      <w:lvlText w:val="%5."/>
      <w:lvlJc w:val="left"/>
      <w:pPr>
        <w:tabs>
          <w:tab w:val="num" w:pos="3808"/>
        </w:tabs>
        <w:ind w:left="3808" w:hanging="360"/>
      </w:pPr>
    </w:lvl>
    <w:lvl w:ilvl="5" w:tplc="0405001B">
      <w:start w:val="1"/>
      <w:numFmt w:val="decimal"/>
      <w:lvlText w:val="%6."/>
      <w:lvlJc w:val="left"/>
      <w:pPr>
        <w:tabs>
          <w:tab w:val="num" w:pos="4528"/>
        </w:tabs>
        <w:ind w:left="4528" w:hanging="360"/>
      </w:pPr>
    </w:lvl>
    <w:lvl w:ilvl="6" w:tplc="0405000F">
      <w:start w:val="1"/>
      <w:numFmt w:val="decimal"/>
      <w:lvlText w:val="%7."/>
      <w:lvlJc w:val="left"/>
      <w:pPr>
        <w:tabs>
          <w:tab w:val="num" w:pos="5248"/>
        </w:tabs>
        <w:ind w:left="5248" w:hanging="360"/>
      </w:pPr>
    </w:lvl>
    <w:lvl w:ilvl="7" w:tplc="04050019">
      <w:start w:val="1"/>
      <w:numFmt w:val="decimal"/>
      <w:lvlText w:val="%8."/>
      <w:lvlJc w:val="left"/>
      <w:pPr>
        <w:tabs>
          <w:tab w:val="num" w:pos="5968"/>
        </w:tabs>
        <w:ind w:left="5968" w:hanging="360"/>
      </w:pPr>
    </w:lvl>
    <w:lvl w:ilvl="8" w:tplc="0405001B">
      <w:start w:val="1"/>
      <w:numFmt w:val="decimal"/>
      <w:lvlText w:val="%9."/>
      <w:lvlJc w:val="left"/>
      <w:pPr>
        <w:tabs>
          <w:tab w:val="num" w:pos="6688"/>
        </w:tabs>
        <w:ind w:left="6688" w:hanging="360"/>
      </w:pPr>
    </w:lvl>
  </w:abstractNum>
  <w:abstractNum w:abstractNumId="30" w15:restartNumberingAfterBreak="0">
    <w:nsid w:val="5A1F2CE4"/>
    <w:multiLevelType w:val="multilevel"/>
    <w:tmpl w:val="A346544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4F75E3"/>
    <w:multiLevelType w:val="multilevel"/>
    <w:tmpl w:val="C714BF36"/>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398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E94217"/>
    <w:multiLevelType w:val="hybridMultilevel"/>
    <w:tmpl w:val="FA901C2C"/>
    <w:lvl w:ilvl="0" w:tplc="04DE0558">
      <w:start w:val="1"/>
      <w:numFmt w:val="lowerLetter"/>
      <w:lvlText w:val="%1)"/>
      <w:lvlJc w:val="left"/>
      <w:pPr>
        <w:ind w:left="900" w:hanging="360"/>
      </w:pPr>
      <w:rPr>
        <w:rFonts w:hint="default"/>
        <w:b w:val="0"/>
        <w:bCs w:val="0"/>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3" w15:restartNumberingAfterBreak="0">
    <w:nsid w:val="6E6A224E"/>
    <w:multiLevelType w:val="hybridMultilevel"/>
    <w:tmpl w:val="984058DE"/>
    <w:lvl w:ilvl="0" w:tplc="2408CF0C">
      <w:start w:val="11"/>
      <w:numFmt w:val="bullet"/>
      <w:lvlText w:val="-"/>
      <w:lvlJc w:val="left"/>
      <w:pPr>
        <w:ind w:left="1636" w:hanging="360"/>
      </w:pPr>
      <w:rPr>
        <w:rFonts w:ascii="Times New Roman" w:eastAsia="Times New Roman" w:hAnsi="Times New Roman" w:cs="Times New Roman"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34" w15:restartNumberingAfterBreak="0">
    <w:nsid w:val="74FA6D72"/>
    <w:multiLevelType w:val="hybridMultilevel"/>
    <w:tmpl w:val="806E9F02"/>
    <w:lvl w:ilvl="0" w:tplc="0F687596">
      <w:start w:val="1"/>
      <w:numFmt w:val="bullet"/>
      <w:lvlText w:val="-"/>
      <w:lvlJc w:val="left"/>
      <w:pPr>
        <w:ind w:left="927" w:hanging="360"/>
      </w:pPr>
      <w:rPr>
        <w:rFonts w:ascii="Times New Roman" w:eastAsia="Dutch801BTCE-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78B579DF"/>
    <w:multiLevelType w:val="hybridMultilevel"/>
    <w:tmpl w:val="6F102F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157440"/>
    <w:multiLevelType w:val="hybridMultilevel"/>
    <w:tmpl w:val="10087F06"/>
    <w:lvl w:ilvl="0" w:tplc="759076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1402F1"/>
    <w:multiLevelType w:val="hybridMultilevel"/>
    <w:tmpl w:val="CF8E3510"/>
    <w:lvl w:ilvl="0" w:tplc="ED709C3A">
      <w:start w:val="1"/>
      <w:numFmt w:val="lowerLetter"/>
      <w:lvlText w:val="%1)"/>
      <w:lvlJc w:val="left"/>
      <w:pPr>
        <w:ind w:left="1070" w:hanging="360"/>
      </w:pPr>
      <w:rPr>
        <w:rFonts w:hint="default"/>
        <w:b w:val="0"/>
        <w:bCs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1348479375">
    <w:abstractNumId w:val="4"/>
  </w:num>
  <w:num w:numId="2" w16cid:durableId="1534610014">
    <w:abstractNumId w:val="36"/>
  </w:num>
  <w:num w:numId="3" w16cid:durableId="1493255882">
    <w:abstractNumId w:val="25"/>
  </w:num>
  <w:num w:numId="4" w16cid:durableId="1870291431">
    <w:abstractNumId w:val="3"/>
  </w:num>
  <w:num w:numId="5" w16cid:durableId="371348030">
    <w:abstractNumId w:val="24"/>
  </w:num>
  <w:num w:numId="6" w16cid:durableId="21395663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9678392">
    <w:abstractNumId w:val="9"/>
  </w:num>
  <w:num w:numId="8" w16cid:durableId="1215235745">
    <w:abstractNumId w:val="5"/>
  </w:num>
  <w:num w:numId="9" w16cid:durableId="1081215311">
    <w:abstractNumId w:val="16"/>
  </w:num>
  <w:num w:numId="10" w16cid:durableId="1236235398">
    <w:abstractNumId w:val="34"/>
  </w:num>
  <w:num w:numId="11" w16cid:durableId="1380015353">
    <w:abstractNumId w:val="28"/>
  </w:num>
  <w:num w:numId="12" w16cid:durableId="1997804633">
    <w:abstractNumId w:val="2"/>
  </w:num>
  <w:num w:numId="13" w16cid:durableId="275018631">
    <w:abstractNumId w:val="19"/>
  </w:num>
  <w:num w:numId="14" w16cid:durableId="1999339411">
    <w:abstractNumId w:val="32"/>
  </w:num>
  <w:num w:numId="15" w16cid:durableId="1764837373">
    <w:abstractNumId w:val="10"/>
  </w:num>
  <w:num w:numId="16" w16cid:durableId="1062872964">
    <w:abstractNumId w:val="26"/>
  </w:num>
  <w:num w:numId="17" w16cid:durableId="1460682066">
    <w:abstractNumId w:val="37"/>
  </w:num>
  <w:num w:numId="18" w16cid:durableId="1601521830">
    <w:abstractNumId w:val="12"/>
  </w:num>
  <w:num w:numId="19" w16cid:durableId="1500347064">
    <w:abstractNumId w:val="22"/>
  </w:num>
  <w:num w:numId="20" w16cid:durableId="6085086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402012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228893">
    <w:abstractNumId w:val="31"/>
  </w:num>
  <w:num w:numId="23" w16cid:durableId="1871606451">
    <w:abstractNumId w:val="6"/>
  </w:num>
  <w:num w:numId="24" w16cid:durableId="14293481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1925969">
    <w:abstractNumId w:val="20"/>
  </w:num>
  <w:num w:numId="26" w16cid:durableId="190731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6125923">
    <w:abstractNumId w:val="17"/>
  </w:num>
  <w:num w:numId="28" w16cid:durableId="1699428276">
    <w:abstractNumId w:val="30"/>
  </w:num>
  <w:num w:numId="29" w16cid:durableId="2062628633">
    <w:abstractNumId w:val="11"/>
  </w:num>
  <w:num w:numId="30" w16cid:durableId="642469868">
    <w:abstractNumId w:val="33"/>
  </w:num>
  <w:num w:numId="31" w16cid:durableId="394471576">
    <w:abstractNumId w:val="35"/>
  </w:num>
  <w:num w:numId="32" w16cid:durableId="1786075808">
    <w:abstractNumId w:val="7"/>
  </w:num>
  <w:num w:numId="33" w16cid:durableId="1124621098">
    <w:abstractNumId w:val="14"/>
  </w:num>
  <w:num w:numId="34" w16cid:durableId="1219903234">
    <w:abstractNumId w:val="1"/>
  </w:num>
  <w:num w:numId="35" w16cid:durableId="1525096181">
    <w:abstractNumId w:val="23"/>
  </w:num>
  <w:num w:numId="36" w16cid:durableId="1266114212">
    <w:abstractNumId w:val="0"/>
  </w:num>
  <w:num w:numId="37" w16cid:durableId="1522738725">
    <w:abstractNumId w:val="15"/>
  </w:num>
  <w:num w:numId="38" w16cid:durableId="531961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76"/>
    <w:rsid w:val="00003753"/>
    <w:rsid w:val="00003BC5"/>
    <w:rsid w:val="00006AB3"/>
    <w:rsid w:val="000144A2"/>
    <w:rsid w:val="00015C02"/>
    <w:rsid w:val="00022821"/>
    <w:rsid w:val="00027D94"/>
    <w:rsid w:val="0003495E"/>
    <w:rsid w:val="000419B4"/>
    <w:rsid w:val="00066498"/>
    <w:rsid w:val="00077D65"/>
    <w:rsid w:val="00095772"/>
    <w:rsid w:val="000A65F8"/>
    <w:rsid w:val="000A7A9D"/>
    <w:rsid w:val="000B0B3B"/>
    <w:rsid w:val="000B2C47"/>
    <w:rsid w:val="000B4C86"/>
    <w:rsid w:val="000D119B"/>
    <w:rsid w:val="000D5B32"/>
    <w:rsid w:val="000E0969"/>
    <w:rsid w:val="000E339B"/>
    <w:rsid w:val="000F1046"/>
    <w:rsid w:val="001029AD"/>
    <w:rsid w:val="001077FD"/>
    <w:rsid w:val="001145A6"/>
    <w:rsid w:val="00126D75"/>
    <w:rsid w:val="00127D74"/>
    <w:rsid w:val="001549C2"/>
    <w:rsid w:val="001568F3"/>
    <w:rsid w:val="001611A8"/>
    <w:rsid w:val="00171B49"/>
    <w:rsid w:val="00176609"/>
    <w:rsid w:val="0018381A"/>
    <w:rsid w:val="00185604"/>
    <w:rsid w:val="001944B8"/>
    <w:rsid w:val="001973BD"/>
    <w:rsid w:val="00197F3B"/>
    <w:rsid w:val="001A1FA2"/>
    <w:rsid w:val="001B28EE"/>
    <w:rsid w:val="001C059E"/>
    <w:rsid w:val="001C5B71"/>
    <w:rsid w:val="001D2269"/>
    <w:rsid w:val="001E49B8"/>
    <w:rsid w:val="001F7CD3"/>
    <w:rsid w:val="00201429"/>
    <w:rsid w:val="0020515A"/>
    <w:rsid w:val="002123BE"/>
    <w:rsid w:val="00212487"/>
    <w:rsid w:val="00220637"/>
    <w:rsid w:val="00222BDB"/>
    <w:rsid w:val="00231994"/>
    <w:rsid w:val="00244E4A"/>
    <w:rsid w:val="00250DA1"/>
    <w:rsid w:val="00253B8A"/>
    <w:rsid w:val="00262944"/>
    <w:rsid w:val="00262D77"/>
    <w:rsid w:val="0026446D"/>
    <w:rsid w:val="00274E8B"/>
    <w:rsid w:val="00287971"/>
    <w:rsid w:val="00292B43"/>
    <w:rsid w:val="002A3678"/>
    <w:rsid w:val="002A3F71"/>
    <w:rsid w:val="002B058A"/>
    <w:rsid w:val="002B0BFD"/>
    <w:rsid w:val="002B5EA1"/>
    <w:rsid w:val="002D0B13"/>
    <w:rsid w:val="002D629A"/>
    <w:rsid w:val="002D7AC1"/>
    <w:rsid w:val="002E1274"/>
    <w:rsid w:val="002E3F11"/>
    <w:rsid w:val="002F7B2D"/>
    <w:rsid w:val="003037E6"/>
    <w:rsid w:val="00320876"/>
    <w:rsid w:val="003230DD"/>
    <w:rsid w:val="00333C7D"/>
    <w:rsid w:val="00333CE6"/>
    <w:rsid w:val="003360FE"/>
    <w:rsid w:val="00336A88"/>
    <w:rsid w:val="0034070A"/>
    <w:rsid w:val="00343CF4"/>
    <w:rsid w:val="003509B0"/>
    <w:rsid w:val="00376C8C"/>
    <w:rsid w:val="00377D35"/>
    <w:rsid w:val="00397EB7"/>
    <w:rsid w:val="003A2678"/>
    <w:rsid w:val="003A4B40"/>
    <w:rsid w:val="003B059C"/>
    <w:rsid w:val="003B571E"/>
    <w:rsid w:val="003C0002"/>
    <w:rsid w:val="003C0BA7"/>
    <w:rsid w:val="003C7390"/>
    <w:rsid w:val="003F223D"/>
    <w:rsid w:val="00402AE7"/>
    <w:rsid w:val="004058B0"/>
    <w:rsid w:val="00415922"/>
    <w:rsid w:val="00430A74"/>
    <w:rsid w:val="0043284F"/>
    <w:rsid w:val="00434914"/>
    <w:rsid w:val="004430E5"/>
    <w:rsid w:val="004763F3"/>
    <w:rsid w:val="00480EFB"/>
    <w:rsid w:val="004958CD"/>
    <w:rsid w:val="004A6E6B"/>
    <w:rsid w:val="004C1D59"/>
    <w:rsid w:val="004E1CA5"/>
    <w:rsid w:val="004F0232"/>
    <w:rsid w:val="004F38A6"/>
    <w:rsid w:val="005002F4"/>
    <w:rsid w:val="00504DBD"/>
    <w:rsid w:val="0051739B"/>
    <w:rsid w:val="00522D78"/>
    <w:rsid w:val="00532CC3"/>
    <w:rsid w:val="00532F41"/>
    <w:rsid w:val="00534664"/>
    <w:rsid w:val="005450B6"/>
    <w:rsid w:val="00553331"/>
    <w:rsid w:val="00554F0D"/>
    <w:rsid w:val="00570167"/>
    <w:rsid w:val="00575EC9"/>
    <w:rsid w:val="00586382"/>
    <w:rsid w:val="005A66E5"/>
    <w:rsid w:val="005B3E28"/>
    <w:rsid w:val="005C5DC2"/>
    <w:rsid w:val="005E2162"/>
    <w:rsid w:val="005F0F1E"/>
    <w:rsid w:val="005F1960"/>
    <w:rsid w:val="005F4231"/>
    <w:rsid w:val="00607971"/>
    <w:rsid w:val="006127B7"/>
    <w:rsid w:val="006339C2"/>
    <w:rsid w:val="00640FAC"/>
    <w:rsid w:val="00651B49"/>
    <w:rsid w:val="006525F0"/>
    <w:rsid w:val="006529A6"/>
    <w:rsid w:val="00654949"/>
    <w:rsid w:val="00667932"/>
    <w:rsid w:val="00680045"/>
    <w:rsid w:val="00681121"/>
    <w:rsid w:val="00686A6A"/>
    <w:rsid w:val="006876CF"/>
    <w:rsid w:val="0069786A"/>
    <w:rsid w:val="006B2064"/>
    <w:rsid w:val="006B60BF"/>
    <w:rsid w:val="006F6EAE"/>
    <w:rsid w:val="00703212"/>
    <w:rsid w:val="00715BB8"/>
    <w:rsid w:val="00734253"/>
    <w:rsid w:val="00735770"/>
    <w:rsid w:val="007378E0"/>
    <w:rsid w:val="00743BF7"/>
    <w:rsid w:val="00744D3D"/>
    <w:rsid w:val="00757F03"/>
    <w:rsid w:val="00785423"/>
    <w:rsid w:val="007A1FF7"/>
    <w:rsid w:val="007A5E64"/>
    <w:rsid w:val="007D301E"/>
    <w:rsid w:val="007E1B4D"/>
    <w:rsid w:val="007F6C29"/>
    <w:rsid w:val="00807A28"/>
    <w:rsid w:val="00810B1C"/>
    <w:rsid w:val="00812DA1"/>
    <w:rsid w:val="00820D45"/>
    <w:rsid w:val="008356FC"/>
    <w:rsid w:val="00856905"/>
    <w:rsid w:val="00866525"/>
    <w:rsid w:val="0086728F"/>
    <w:rsid w:val="0087178C"/>
    <w:rsid w:val="00876A0F"/>
    <w:rsid w:val="00876FC6"/>
    <w:rsid w:val="008806CE"/>
    <w:rsid w:val="00880F36"/>
    <w:rsid w:val="00883AD1"/>
    <w:rsid w:val="0088471E"/>
    <w:rsid w:val="00890EEF"/>
    <w:rsid w:val="008967A9"/>
    <w:rsid w:val="008A4507"/>
    <w:rsid w:val="008B7598"/>
    <w:rsid w:val="008C39BA"/>
    <w:rsid w:val="008E09F5"/>
    <w:rsid w:val="008E21E4"/>
    <w:rsid w:val="008F58A1"/>
    <w:rsid w:val="00901AED"/>
    <w:rsid w:val="0090459C"/>
    <w:rsid w:val="00905EE8"/>
    <w:rsid w:val="00913567"/>
    <w:rsid w:val="0092619F"/>
    <w:rsid w:val="0093377D"/>
    <w:rsid w:val="009358D0"/>
    <w:rsid w:val="009445A6"/>
    <w:rsid w:val="00946AEF"/>
    <w:rsid w:val="00946D2E"/>
    <w:rsid w:val="009603CE"/>
    <w:rsid w:val="00964D23"/>
    <w:rsid w:val="009762C0"/>
    <w:rsid w:val="00981696"/>
    <w:rsid w:val="009822D9"/>
    <w:rsid w:val="00984DF0"/>
    <w:rsid w:val="009A3939"/>
    <w:rsid w:val="009A7B28"/>
    <w:rsid w:val="009B6A92"/>
    <w:rsid w:val="009C6998"/>
    <w:rsid w:val="009C749C"/>
    <w:rsid w:val="009D0F63"/>
    <w:rsid w:val="009D1E27"/>
    <w:rsid w:val="009E241A"/>
    <w:rsid w:val="009F3929"/>
    <w:rsid w:val="00A04E77"/>
    <w:rsid w:val="00A17327"/>
    <w:rsid w:val="00A23D91"/>
    <w:rsid w:val="00A26A54"/>
    <w:rsid w:val="00A32990"/>
    <w:rsid w:val="00A40153"/>
    <w:rsid w:val="00A52774"/>
    <w:rsid w:val="00A61900"/>
    <w:rsid w:val="00A84D68"/>
    <w:rsid w:val="00A87B6F"/>
    <w:rsid w:val="00A97CE5"/>
    <w:rsid w:val="00AA44B2"/>
    <w:rsid w:val="00AC3261"/>
    <w:rsid w:val="00AD0685"/>
    <w:rsid w:val="00AD06E3"/>
    <w:rsid w:val="00AD388D"/>
    <w:rsid w:val="00AE4174"/>
    <w:rsid w:val="00AE61C3"/>
    <w:rsid w:val="00B01AA5"/>
    <w:rsid w:val="00B06DCA"/>
    <w:rsid w:val="00B141F3"/>
    <w:rsid w:val="00B15223"/>
    <w:rsid w:val="00B2088A"/>
    <w:rsid w:val="00B270A0"/>
    <w:rsid w:val="00B3670D"/>
    <w:rsid w:val="00B3782A"/>
    <w:rsid w:val="00B42C6A"/>
    <w:rsid w:val="00B438D6"/>
    <w:rsid w:val="00B51CCE"/>
    <w:rsid w:val="00B567C1"/>
    <w:rsid w:val="00B676CB"/>
    <w:rsid w:val="00B723AD"/>
    <w:rsid w:val="00B760E4"/>
    <w:rsid w:val="00B90438"/>
    <w:rsid w:val="00BA3E48"/>
    <w:rsid w:val="00BA4B66"/>
    <w:rsid w:val="00BA69A0"/>
    <w:rsid w:val="00BB43D2"/>
    <w:rsid w:val="00BC1ED0"/>
    <w:rsid w:val="00BC31CE"/>
    <w:rsid w:val="00BD3EE6"/>
    <w:rsid w:val="00BE1D37"/>
    <w:rsid w:val="00BE6AD8"/>
    <w:rsid w:val="00C0075C"/>
    <w:rsid w:val="00C01EF6"/>
    <w:rsid w:val="00C02A3C"/>
    <w:rsid w:val="00C05CFB"/>
    <w:rsid w:val="00C263DA"/>
    <w:rsid w:val="00C3074D"/>
    <w:rsid w:val="00C33609"/>
    <w:rsid w:val="00C34F88"/>
    <w:rsid w:val="00C35CD9"/>
    <w:rsid w:val="00C44F4E"/>
    <w:rsid w:val="00C50CDA"/>
    <w:rsid w:val="00C52DDD"/>
    <w:rsid w:val="00C5524B"/>
    <w:rsid w:val="00C667C0"/>
    <w:rsid w:val="00C8772C"/>
    <w:rsid w:val="00C87D3B"/>
    <w:rsid w:val="00C94566"/>
    <w:rsid w:val="00CA1012"/>
    <w:rsid w:val="00CA7C79"/>
    <w:rsid w:val="00CB0CA2"/>
    <w:rsid w:val="00CB1BAF"/>
    <w:rsid w:val="00CD1C66"/>
    <w:rsid w:val="00CE6F27"/>
    <w:rsid w:val="00D025D8"/>
    <w:rsid w:val="00D14849"/>
    <w:rsid w:val="00D16241"/>
    <w:rsid w:val="00D16CAA"/>
    <w:rsid w:val="00D173AA"/>
    <w:rsid w:val="00D30A4A"/>
    <w:rsid w:val="00D32025"/>
    <w:rsid w:val="00D36BC3"/>
    <w:rsid w:val="00D51DE5"/>
    <w:rsid w:val="00D533CC"/>
    <w:rsid w:val="00D6609B"/>
    <w:rsid w:val="00D74D8D"/>
    <w:rsid w:val="00D8354F"/>
    <w:rsid w:val="00D91A37"/>
    <w:rsid w:val="00DA2E9C"/>
    <w:rsid w:val="00DD15DD"/>
    <w:rsid w:val="00DD7A3B"/>
    <w:rsid w:val="00DE2B47"/>
    <w:rsid w:val="00DE7431"/>
    <w:rsid w:val="00DF1AC1"/>
    <w:rsid w:val="00DF1BC8"/>
    <w:rsid w:val="00E34EBE"/>
    <w:rsid w:val="00E507A0"/>
    <w:rsid w:val="00E51740"/>
    <w:rsid w:val="00E54F1F"/>
    <w:rsid w:val="00E622F5"/>
    <w:rsid w:val="00E64C8B"/>
    <w:rsid w:val="00E6583E"/>
    <w:rsid w:val="00E6655B"/>
    <w:rsid w:val="00E71046"/>
    <w:rsid w:val="00E811ED"/>
    <w:rsid w:val="00E82F16"/>
    <w:rsid w:val="00E848B2"/>
    <w:rsid w:val="00E84BDD"/>
    <w:rsid w:val="00E87499"/>
    <w:rsid w:val="00E87A2A"/>
    <w:rsid w:val="00E90E10"/>
    <w:rsid w:val="00EA1D67"/>
    <w:rsid w:val="00EA3FC1"/>
    <w:rsid w:val="00EB021E"/>
    <w:rsid w:val="00EB1955"/>
    <w:rsid w:val="00EC136F"/>
    <w:rsid w:val="00EC57E8"/>
    <w:rsid w:val="00ED2832"/>
    <w:rsid w:val="00ED704D"/>
    <w:rsid w:val="00EE0064"/>
    <w:rsid w:val="00EE26A9"/>
    <w:rsid w:val="00EF0D41"/>
    <w:rsid w:val="00F01B94"/>
    <w:rsid w:val="00F060AE"/>
    <w:rsid w:val="00F06B6F"/>
    <w:rsid w:val="00F072D4"/>
    <w:rsid w:val="00F07776"/>
    <w:rsid w:val="00F31927"/>
    <w:rsid w:val="00F43584"/>
    <w:rsid w:val="00F52D6B"/>
    <w:rsid w:val="00F54F70"/>
    <w:rsid w:val="00F55F0C"/>
    <w:rsid w:val="00F6551D"/>
    <w:rsid w:val="00F65583"/>
    <w:rsid w:val="00F65C61"/>
    <w:rsid w:val="00F749EB"/>
    <w:rsid w:val="00F773E8"/>
    <w:rsid w:val="00F84C4C"/>
    <w:rsid w:val="00F87212"/>
    <w:rsid w:val="00F91B57"/>
    <w:rsid w:val="00FA39AC"/>
    <w:rsid w:val="00FB6AA1"/>
    <w:rsid w:val="00FC3B08"/>
    <w:rsid w:val="00FF06FC"/>
    <w:rsid w:val="00FF07D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63BA"/>
  <w15:chartTrackingRefBased/>
  <w15:docId w15:val="{0D606A71-33FD-450A-AF7A-0BD0C5C7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5CD9"/>
    <w:pPr>
      <w:widowControl w:val="0"/>
      <w:autoSpaceDE w:val="0"/>
      <w:autoSpaceDN w:val="0"/>
      <w:adjustRightInd w:val="0"/>
      <w:spacing w:after="0" w:line="240" w:lineRule="auto"/>
    </w:pPr>
    <w:rPr>
      <w:rFonts w:ascii="Times New Roman" w:eastAsia="Times New Roman" w:hAnsi="Times New Roman" w:cs="Times New Roman"/>
      <w:sz w:val="24"/>
      <w:szCs w:val="24"/>
      <w:lang w:val="cs-CZ" w:eastAsia="cs-CZ"/>
    </w:rPr>
  </w:style>
  <w:style w:type="paragraph" w:styleId="Nadpis2">
    <w:name w:val="heading 2"/>
    <w:basedOn w:val="Normln"/>
    <w:next w:val="Normln"/>
    <w:link w:val="Nadpis2Char"/>
    <w:uiPriority w:val="9"/>
    <w:unhideWhenUsed/>
    <w:qFormat/>
    <w:rsid w:val="00320876"/>
    <w:pPr>
      <w:keepNext/>
      <w:spacing w:before="240" w:after="60"/>
      <w:outlineLvl w:val="1"/>
    </w:pPr>
    <w:rPr>
      <w:rFonts w:ascii="Calibri Light" w:hAnsi="Calibri Light"/>
      <w:b/>
      <w:bCs/>
      <w:i/>
      <w:iCs/>
      <w:sz w:val="28"/>
      <w:szCs w:val="28"/>
    </w:rPr>
  </w:style>
  <w:style w:type="paragraph" w:styleId="Nadpis4">
    <w:name w:val="heading 4"/>
    <w:basedOn w:val="Normln"/>
    <w:next w:val="Normln"/>
    <w:link w:val="Nadpis4Char"/>
    <w:uiPriority w:val="9"/>
    <w:semiHidden/>
    <w:unhideWhenUsed/>
    <w:qFormat/>
    <w:rsid w:val="00ED2832"/>
    <w:pPr>
      <w:keepNext/>
      <w:keepLines/>
      <w:spacing w:before="40"/>
      <w:outlineLvl w:val="3"/>
    </w:pPr>
    <w:rPr>
      <w:rFonts w:asciiTheme="majorHAnsi" w:eastAsiaTheme="majorEastAsia" w:hAnsiTheme="majorHAnsi" w:cstheme="majorBidi"/>
      <w:i/>
      <w:iCs/>
      <w:color w:val="2F5496" w:themeColor="accent1" w:themeShade="BF"/>
    </w:rPr>
  </w:style>
  <w:style w:type="paragraph" w:styleId="Nadpis6">
    <w:name w:val="heading 6"/>
    <w:basedOn w:val="Normln"/>
    <w:next w:val="Normln"/>
    <w:link w:val="Nadpis6Char"/>
    <w:uiPriority w:val="9"/>
    <w:semiHidden/>
    <w:unhideWhenUsed/>
    <w:qFormat/>
    <w:rsid w:val="00320876"/>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20876"/>
    <w:rPr>
      <w:rFonts w:ascii="Calibri Light" w:eastAsia="Times New Roman" w:hAnsi="Calibri Light" w:cs="Times New Roman"/>
      <w:b/>
      <w:bCs/>
      <w:i/>
      <w:iCs/>
      <w:sz w:val="28"/>
      <w:szCs w:val="28"/>
      <w:lang w:val="cs-CZ" w:eastAsia="cs-CZ"/>
    </w:rPr>
  </w:style>
  <w:style w:type="character" w:customStyle="1" w:styleId="Nadpis6Char">
    <w:name w:val="Nadpis 6 Char"/>
    <w:basedOn w:val="Standardnpsmoodstavce"/>
    <w:link w:val="Nadpis6"/>
    <w:uiPriority w:val="9"/>
    <w:semiHidden/>
    <w:rsid w:val="00320876"/>
    <w:rPr>
      <w:rFonts w:ascii="Calibri" w:eastAsia="Times New Roman" w:hAnsi="Calibri" w:cs="Times New Roman"/>
      <w:b/>
      <w:bCs/>
      <w:lang w:val="cs-CZ" w:eastAsia="cs-CZ"/>
    </w:rPr>
  </w:style>
  <w:style w:type="character" w:styleId="Zdraznnjemn">
    <w:name w:val="Subtle Emphasis"/>
    <w:basedOn w:val="Standardnpsmoodstavce"/>
    <w:uiPriority w:val="19"/>
    <w:qFormat/>
    <w:rsid w:val="00320876"/>
    <w:rPr>
      <w:rFonts w:cs="Times New Roman"/>
      <w:i/>
      <w:color w:val="404040"/>
    </w:rPr>
  </w:style>
  <w:style w:type="paragraph" w:styleId="Zpat">
    <w:name w:val="footer"/>
    <w:basedOn w:val="Normln"/>
    <w:link w:val="ZpatChar"/>
    <w:uiPriority w:val="99"/>
    <w:unhideWhenUsed/>
    <w:rsid w:val="00320876"/>
    <w:pPr>
      <w:tabs>
        <w:tab w:val="center" w:pos="4536"/>
        <w:tab w:val="right" w:pos="9072"/>
      </w:tabs>
    </w:pPr>
  </w:style>
  <w:style w:type="character" w:customStyle="1" w:styleId="ZpatChar">
    <w:name w:val="Zápatí Char"/>
    <w:basedOn w:val="Standardnpsmoodstavce"/>
    <w:link w:val="Zpat"/>
    <w:uiPriority w:val="99"/>
    <w:rsid w:val="00320876"/>
    <w:rPr>
      <w:rFonts w:ascii="Times New Roman" w:eastAsia="Times New Roman" w:hAnsi="Times New Roman" w:cs="Times New Roman"/>
      <w:sz w:val="24"/>
      <w:szCs w:val="24"/>
      <w:lang w:val="cs-CZ" w:eastAsia="cs-CZ"/>
    </w:rPr>
  </w:style>
  <w:style w:type="paragraph" w:styleId="Odstavecseseznamem">
    <w:name w:val="List Paragraph"/>
    <w:aliases w:val="Bullet Number,List Paragraph,Odstavec cíl se seznamem,Odstavec se seznamem5,Odstavec_muj,Odrážky,Normální - úroveň 3,Nad,Odstavec se seznamem a odrážkou,1 úroveň Odstavec se seznamem,List Paragraph (Czech Tourism)"/>
    <w:basedOn w:val="Normln"/>
    <w:link w:val="OdstavecseseznamemChar"/>
    <w:uiPriority w:val="34"/>
    <w:qFormat/>
    <w:rsid w:val="00C87D3B"/>
    <w:pPr>
      <w:ind w:left="720"/>
      <w:contextualSpacing/>
    </w:pPr>
  </w:style>
  <w:style w:type="paragraph" w:customStyle="1" w:styleId="111-3rove">
    <w:name w:val="1.1.1-3 úroveň"/>
    <w:basedOn w:val="Normlnodsazen"/>
    <w:qFormat/>
    <w:rsid w:val="000D119B"/>
    <w:pPr>
      <w:widowControl/>
      <w:numPr>
        <w:ilvl w:val="2"/>
        <w:numId w:val="6"/>
      </w:numPr>
      <w:tabs>
        <w:tab w:val="num" w:pos="360"/>
        <w:tab w:val="left" w:pos="992"/>
      </w:tabs>
      <w:autoSpaceDE/>
      <w:autoSpaceDN/>
      <w:adjustRightInd/>
      <w:snapToGrid w:val="0"/>
      <w:ind w:left="708" w:firstLine="0"/>
      <w:jc w:val="both"/>
    </w:pPr>
    <w:rPr>
      <w:rFonts w:ascii="Arial" w:eastAsia="Calibri" w:hAnsi="Arial"/>
      <w:sz w:val="22"/>
      <w:szCs w:val="22"/>
    </w:rPr>
  </w:style>
  <w:style w:type="paragraph" w:customStyle="1" w:styleId="slovn1rove">
    <w:name w:val="číslování 1.úroveň"/>
    <w:basedOn w:val="Nadpis2"/>
    <w:link w:val="slovn1roveChar"/>
    <w:qFormat/>
    <w:rsid w:val="000D119B"/>
    <w:pPr>
      <w:widowControl/>
      <w:numPr>
        <w:numId w:val="6"/>
      </w:numPr>
      <w:tabs>
        <w:tab w:val="num" w:pos="360"/>
      </w:tabs>
      <w:autoSpaceDE/>
      <w:autoSpaceDN/>
      <w:adjustRightInd/>
      <w:spacing w:after="240"/>
      <w:ind w:left="0" w:firstLine="0"/>
      <w:jc w:val="both"/>
    </w:pPr>
    <w:rPr>
      <w:rFonts w:ascii="Arial" w:eastAsiaTheme="minorHAnsi" w:hAnsi="Arial" w:cs="Arial"/>
      <w:i w:val="0"/>
      <w:iCs w:val="0"/>
      <w:sz w:val="22"/>
      <w:szCs w:val="22"/>
      <w:u w:val="single"/>
    </w:rPr>
  </w:style>
  <w:style w:type="character" w:customStyle="1" w:styleId="slovn2roveChar">
    <w:name w:val="číslování 2.úroveň Char"/>
    <w:link w:val="slovn2rove"/>
    <w:locked/>
    <w:rsid w:val="000D119B"/>
    <w:rPr>
      <w:rFonts w:ascii="Arial" w:hAnsi="Arial" w:cs="Arial"/>
      <w:lang w:val="cs-CZ" w:eastAsia="cs-CZ"/>
    </w:rPr>
  </w:style>
  <w:style w:type="paragraph" w:customStyle="1" w:styleId="slovn2rove">
    <w:name w:val="číslování 2.úroveň"/>
    <w:basedOn w:val="Normlnodsazen"/>
    <w:link w:val="slovn2roveChar"/>
    <w:qFormat/>
    <w:rsid w:val="000D119B"/>
    <w:pPr>
      <w:widowControl/>
      <w:numPr>
        <w:ilvl w:val="1"/>
        <w:numId w:val="6"/>
      </w:numPr>
      <w:tabs>
        <w:tab w:val="left" w:pos="851"/>
      </w:tabs>
      <w:autoSpaceDE/>
      <w:autoSpaceDN/>
      <w:adjustRightInd/>
      <w:snapToGrid w:val="0"/>
      <w:spacing w:after="120"/>
      <w:jc w:val="both"/>
    </w:pPr>
    <w:rPr>
      <w:rFonts w:ascii="Arial" w:eastAsiaTheme="minorHAnsi" w:hAnsi="Arial" w:cs="Arial"/>
      <w:sz w:val="22"/>
      <w:szCs w:val="22"/>
    </w:rPr>
  </w:style>
  <w:style w:type="paragraph" w:styleId="Normlnodsazen">
    <w:name w:val="Normal Indent"/>
    <w:basedOn w:val="Normln"/>
    <w:uiPriority w:val="99"/>
    <w:semiHidden/>
    <w:unhideWhenUsed/>
    <w:rsid w:val="000D119B"/>
    <w:pPr>
      <w:ind w:left="708"/>
    </w:pPr>
  </w:style>
  <w:style w:type="paragraph" w:styleId="Textbubliny">
    <w:name w:val="Balloon Text"/>
    <w:basedOn w:val="Normln"/>
    <w:link w:val="TextbublinyChar"/>
    <w:uiPriority w:val="99"/>
    <w:semiHidden/>
    <w:unhideWhenUsed/>
    <w:rsid w:val="00E87A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A2A"/>
    <w:rPr>
      <w:rFonts w:ascii="Segoe UI" w:eastAsia="Times New Roman" w:hAnsi="Segoe UI" w:cs="Segoe UI"/>
      <w:sz w:val="18"/>
      <w:szCs w:val="18"/>
      <w:lang w:val="cs-CZ" w:eastAsia="cs-CZ"/>
    </w:rPr>
  </w:style>
  <w:style w:type="character" w:styleId="Odkaznakoment">
    <w:name w:val="annotation reference"/>
    <w:basedOn w:val="Standardnpsmoodstavce"/>
    <w:uiPriority w:val="99"/>
    <w:semiHidden/>
    <w:unhideWhenUsed/>
    <w:rsid w:val="005C5DC2"/>
    <w:rPr>
      <w:sz w:val="16"/>
      <w:szCs w:val="16"/>
    </w:rPr>
  </w:style>
  <w:style w:type="paragraph" w:styleId="Textkomente">
    <w:name w:val="annotation text"/>
    <w:basedOn w:val="Normln"/>
    <w:link w:val="TextkomenteChar"/>
    <w:uiPriority w:val="99"/>
    <w:unhideWhenUsed/>
    <w:rsid w:val="005C5DC2"/>
    <w:rPr>
      <w:sz w:val="20"/>
      <w:szCs w:val="20"/>
    </w:rPr>
  </w:style>
  <w:style w:type="character" w:customStyle="1" w:styleId="TextkomenteChar">
    <w:name w:val="Text komentáře Char"/>
    <w:basedOn w:val="Standardnpsmoodstavce"/>
    <w:link w:val="Textkomente"/>
    <w:uiPriority w:val="99"/>
    <w:rsid w:val="005C5DC2"/>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5C5DC2"/>
    <w:rPr>
      <w:b/>
      <w:bCs/>
    </w:rPr>
  </w:style>
  <w:style w:type="character" w:customStyle="1" w:styleId="PedmtkomenteChar">
    <w:name w:val="Předmět komentáře Char"/>
    <w:basedOn w:val="TextkomenteChar"/>
    <w:link w:val="Pedmtkomente"/>
    <w:uiPriority w:val="99"/>
    <w:semiHidden/>
    <w:rsid w:val="005C5DC2"/>
    <w:rPr>
      <w:rFonts w:ascii="Times New Roman" w:eastAsia="Times New Roman" w:hAnsi="Times New Roman" w:cs="Times New Roman"/>
      <w:b/>
      <w:bCs/>
      <w:sz w:val="20"/>
      <w:szCs w:val="20"/>
      <w:lang w:val="cs-CZ" w:eastAsia="cs-CZ"/>
    </w:rPr>
  </w:style>
  <w:style w:type="paragraph" w:styleId="Revize">
    <w:name w:val="Revision"/>
    <w:hidden/>
    <w:uiPriority w:val="99"/>
    <w:semiHidden/>
    <w:rsid w:val="003360FE"/>
    <w:pPr>
      <w:spacing w:after="0" w:line="240" w:lineRule="auto"/>
    </w:pPr>
    <w:rPr>
      <w:rFonts w:ascii="Times New Roman" w:eastAsia="Times New Roman" w:hAnsi="Times New Roman" w:cs="Times New Roman"/>
      <w:sz w:val="24"/>
      <w:szCs w:val="24"/>
      <w:lang w:val="cs-CZ" w:eastAsia="cs-CZ"/>
    </w:rPr>
  </w:style>
  <w:style w:type="character" w:customStyle="1" w:styleId="Nadpis4Char">
    <w:name w:val="Nadpis 4 Char"/>
    <w:basedOn w:val="Standardnpsmoodstavce"/>
    <w:link w:val="Nadpis4"/>
    <w:uiPriority w:val="9"/>
    <w:semiHidden/>
    <w:rsid w:val="00ED2832"/>
    <w:rPr>
      <w:rFonts w:asciiTheme="majorHAnsi" w:eastAsiaTheme="majorEastAsia" w:hAnsiTheme="majorHAnsi" w:cstheme="majorBidi"/>
      <w:i/>
      <w:iCs/>
      <w:color w:val="2F5496" w:themeColor="accent1" w:themeShade="BF"/>
      <w:sz w:val="24"/>
      <w:szCs w:val="24"/>
      <w:lang w:val="cs-CZ" w:eastAsia="cs-CZ"/>
    </w:rPr>
  </w:style>
  <w:style w:type="character" w:customStyle="1" w:styleId="platne">
    <w:name w:val="platne"/>
    <w:basedOn w:val="Standardnpsmoodstavce"/>
    <w:rsid w:val="00197F3B"/>
  </w:style>
  <w:style w:type="paragraph" w:styleId="Zkladntext">
    <w:name w:val="Body Text"/>
    <w:basedOn w:val="Normln"/>
    <w:link w:val="ZkladntextChar"/>
    <w:unhideWhenUsed/>
    <w:rsid w:val="00866525"/>
    <w:pPr>
      <w:widowControl/>
      <w:autoSpaceDE/>
      <w:autoSpaceDN/>
      <w:adjustRightInd/>
      <w:jc w:val="both"/>
    </w:pPr>
  </w:style>
  <w:style w:type="character" w:customStyle="1" w:styleId="ZkladntextChar">
    <w:name w:val="Základní text Char"/>
    <w:basedOn w:val="Standardnpsmoodstavce"/>
    <w:link w:val="Zkladntext"/>
    <w:rsid w:val="00866525"/>
    <w:rPr>
      <w:rFonts w:ascii="Times New Roman" w:eastAsia="Times New Roman" w:hAnsi="Times New Roman" w:cs="Times New Roman"/>
      <w:sz w:val="24"/>
      <w:szCs w:val="24"/>
      <w:lang w:val="cs-CZ" w:eastAsia="cs-CZ"/>
    </w:rPr>
  </w:style>
  <w:style w:type="character" w:customStyle="1" w:styleId="slovn1roveChar">
    <w:name w:val="číslování 1.úroveň Char"/>
    <w:link w:val="slovn1rove"/>
    <w:locked/>
    <w:rsid w:val="00866525"/>
    <w:rPr>
      <w:rFonts w:ascii="Arial" w:hAnsi="Arial" w:cs="Arial"/>
      <w:b/>
      <w:bCs/>
      <w:u w:val="single"/>
      <w:lang w:val="cs-CZ" w:eastAsia="cs-CZ"/>
    </w:rPr>
  </w:style>
  <w:style w:type="paragraph" w:styleId="Zhlav">
    <w:name w:val="header"/>
    <w:basedOn w:val="Normln"/>
    <w:link w:val="ZhlavChar"/>
    <w:uiPriority w:val="99"/>
    <w:unhideWhenUsed/>
    <w:rsid w:val="00C44F4E"/>
    <w:pPr>
      <w:tabs>
        <w:tab w:val="center" w:pos="4536"/>
        <w:tab w:val="right" w:pos="9072"/>
      </w:tabs>
    </w:pPr>
  </w:style>
  <w:style w:type="character" w:customStyle="1" w:styleId="ZhlavChar">
    <w:name w:val="Záhlaví Char"/>
    <w:basedOn w:val="Standardnpsmoodstavce"/>
    <w:link w:val="Zhlav"/>
    <w:uiPriority w:val="99"/>
    <w:rsid w:val="00C44F4E"/>
    <w:rPr>
      <w:rFonts w:ascii="Times New Roman" w:eastAsia="Times New Roman" w:hAnsi="Times New Roman" w:cs="Times New Roman"/>
      <w:sz w:val="24"/>
      <w:szCs w:val="24"/>
      <w:lang w:val="cs-CZ" w:eastAsia="cs-CZ"/>
    </w:rPr>
  </w:style>
  <w:style w:type="paragraph" w:customStyle="1" w:styleId="MMKVnormal">
    <w:name w:val="MMKV_normal"/>
    <w:basedOn w:val="Normln"/>
    <w:qFormat/>
    <w:rsid w:val="00015C02"/>
    <w:pPr>
      <w:widowControl/>
      <w:autoSpaceDE/>
      <w:autoSpaceDN/>
      <w:adjustRightInd/>
      <w:spacing w:before="120"/>
    </w:pPr>
    <w:rPr>
      <w:rFonts w:eastAsia="Calibri"/>
      <w:szCs w:val="28"/>
      <w:lang w:eastAsia="en-US"/>
    </w:rPr>
  </w:style>
  <w:style w:type="paragraph" w:customStyle="1" w:styleId="Default">
    <w:name w:val="Default"/>
    <w:qFormat/>
    <w:rsid w:val="00C52DDD"/>
    <w:pPr>
      <w:autoSpaceDE w:val="0"/>
      <w:autoSpaceDN w:val="0"/>
      <w:adjustRightInd w:val="0"/>
      <w:spacing w:after="0" w:line="240" w:lineRule="auto"/>
    </w:pPr>
    <w:rPr>
      <w:rFonts w:ascii="Arial" w:hAnsi="Arial" w:cs="Arial"/>
      <w:color w:val="000000"/>
      <w:sz w:val="24"/>
      <w:szCs w:val="24"/>
      <w:lang w:val="cs-CZ"/>
    </w:rPr>
  </w:style>
  <w:style w:type="paragraph" w:customStyle="1" w:styleId="Zkladntextodsazen31">
    <w:name w:val="Základní text odsazený 31"/>
    <w:basedOn w:val="Normln"/>
    <w:qFormat/>
    <w:rsid w:val="009A7B28"/>
    <w:pPr>
      <w:widowControl/>
      <w:suppressAutoHyphens/>
      <w:autoSpaceDE/>
      <w:autoSpaceDN/>
      <w:adjustRightInd/>
      <w:ind w:left="709" w:hanging="709"/>
      <w:jc w:val="both"/>
    </w:pPr>
    <w:rPr>
      <w:sz w:val="22"/>
      <w:szCs w:val="20"/>
      <w:lang w:eastAsia="ar-SA"/>
    </w:rPr>
  </w:style>
  <w:style w:type="character" w:customStyle="1" w:styleId="OdstavecseseznamemChar">
    <w:name w:val="Odstavec se seznamem Char"/>
    <w:aliases w:val="Bullet Number Char,List Paragraph Char,Odstavec cíl se seznamem Char,Odstavec se seznamem5 Char,Odstavec_muj Char,Odrážky Char,Normální - úroveň 3 Char,Nad Char,Odstavec se seznamem a odrážkou Char"/>
    <w:link w:val="Odstavecseseznamem"/>
    <w:uiPriority w:val="34"/>
    <w:qFormat/>
    <w:locked/>
    <w:rsid w:val="009A7B28"/>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077D65"/>
    <w:rPr>
      <w:color w:val="0563C1" w:themeColor="hyperlink"/>
      <w:u w:val="single"/>
    </w:rPr>
  </w:style>
  <w:style w:type="character" w:styleId="Nevyeenzmnka">
    <w:name w:val="Unresolved Mention"/>
    <w:basedOn w:val="Standardnpsmoodstavce"/>
    <w:uiPriority w:val="99"/>
    <w:semiHidden/>
    <w:unhideWhenUsed/>
    <w:rsid w:val="0007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136">
      <w:bodyDiv w:val="1"/>
      <w:marLeft w:val="0"/>
      <w:marRight w:val="0"/>
      <w:marTop w:val="0"/>
      <w:marBottom w:val="0"/>
      <w:divBdr>
        <w:top w:val="none" w:sz="0" w:space="0" w:color="auto"/>
        <w:left w:val="none" w:sz="0" w:space="0" w:color="auto"/>
        <w:bottom w:val="none" w:sz="0" w:space="0" w:color="auto"/>
        <w:right w:val="none" w:sz="0" w:space="0" w:color="auto"/>
      </w:divBdr>
    </w:div>
    <w:div w:id="328557015">
      <w:bodyDiv w:val="1"/>
      <w:marLeft w:val="0"/>
      <w:marRight w:val="0"/>
      <w:marTop w:val="0"/>
      <w:marBottom w:val="0"/>
      <w:divBdr>
        <w:top w:val="none" w:sz="0" w:space="0" w:color="auto"/>
        <w:left w:val="none" w:sz="0" w:space="0" w:color="auto"/>
        <w:bottom w:val="none" w:sz="0" w:space="0" w:color="auto"/>
        <w:right w:val="none" w:sz="0" w:space="0" w:color="auto"/>
      </w:divBdr>
    </w:div>
    <w:div w:id="485439512">
      <w:bodyDiv w:val="1"/>
      <w:marLeft w:val="0"/>
      <w:marRight w:val="0"/>
      <w:marTop w:val="0"/>
      <w:marBottom w:val="0"/>
      <w:divBdr>
        <w:top w:val="none" w:sz="0" w:space="0" w:color="auto"/>
        <w:left w:val="none" w:sz="0" w:space="0" w:color="auto"/>
        <w:bottom w:val="none" w:sz="0" w:space="0" w:color="auto"/>
        <w:right w:val="none" w:sz="0" w:space="0" w:color="auto"/>
      </w:divBdr>
    </w:div>
    <w:div w:id="555360364">
      <w:bodyDiv w:val="1"/>
      <w:marLeft w:val="0"/>
      <w:marRight w:val="0"/>
      <w:marTop w:val="0"/>
      <w:marBottom w:val="0"/>
      <w:divBdr>
        <w:top w:val="none" w:sz="0" w:space="0" w:color="auto"/>
        <w:left w:val="none" w:sz="0" w:space="0" w:color="auto"/>
        <w:bottom w:val="none" w:sz="0" w:space="0" w:color="auto"/>
        <w:right w:val="none" w:sz="0" w:space="0" w:color="auto"/>
      </w:divBdr>
    </w:div>
    <w:div w:id="632711090">
      <w:bodyDiv w:val="1"/>
      <w:marLeft w:val="0"/>
      <w:marRight w:val="0"/>
      <w:marTop w:val="0"/>
      <w:marBottom w:val="0"/>
      <w:divBdr>
        <w:top w:val="none" w:sz="0" w:space="0" w:color="auto"/>
        <w:left w:val="none" w:sz="0" w:space="0" w:color="auto"/>
        <w:bottom w:val="none" w:sz="0" w:space="0" w:color="auto"/>
        <w:right w:val="none" w:sz="0" w:space="0" w:color="auto"/>
      </w:divBdr>
    </w:div>
    <w:div w:id="728382549">
      <w:bodyDiv w:val="1"/>
      <w:marLeft w:val="0"/>
      <w:marRight w:val="0"/>
      <w:marTop w:val="0"/>
      <w:marBottom w:val="0"/>
      <w:divBdr>
        <w:top w:val="none" w:sz="0" w:space="0" w:color="auto"/>
        <w:left w:val="none" w:sz="0" w:space="0" w:color="auto"/>
        <w:bottom w:val="none" w:sz="0" w:space="0" w:color="auto"/>
        <w:right w:val="none" w:sz="0" w:space="0" w:color="auto"/>
      </w:divBdr>
    </w:div>
    <w:div w:id="864826402">
      <w:bodyDiv w:val="1"/>
      <w:marLeft w:val="0"/>
      <w:marRight w:val="0"/>
      <w:marTop w:val="0"/>
      <w:marBottom w:val="0"/>
      <w:divBdr>
        <w:top w:val="none" w:sz="0" w:space="0" w:color="auto"/>
        <w:left w:val="none" w:sz="0" w:space="0" w:color="auto"/>
        <w:bottom w:val="none" w:sz="0" w:space="0" w:color="auto"/>
        <w:right w:val="none" w:sz="0" w:space="0" w:color="auto"/>
      </w:divBdr>
    </w:div>
    <w:div w:id="909384129">
      <w:bodyDiv w:val="1"/>
      <w:marLeft w:val="0"/>
      <w:marRight w:val="0"/>
      <w:marTop w:val="0"/>
      <w:marBottom w:val="0"/>
      <w:divBdr>
        <w:top w:val="none" w:sz="0" w:space="0" w:color="auto"/>
        <w:left w:val="none" w:sz="0" w:space="0" w:color="auto"/>
        <w:bottom w:val="none" w:sz="0" w:space="0" w:color="auto"/>
        <w:right w:val="none" w:sz="0" w:space="0" w:color="auto"/>
      </w:divBdr>
    </w:div>
    <w:div w:id="909651862">
      <w:bodyDiv w:val="1"/>
      <w:marLeft w:val="0"/>
      <w:marRight w:val="0"/>
      <w:marTop w:val="0"/>
      <w:marBottom w:val="0"/>
      <w:divBdr>
        <w:top w:val="none" w:sz="0" w:space="0" w:color="auto"/>
        <w:left w:val="none" w:sz="0" w:space="0" w:color="auto"/>
        <w:bottom w:val="none" w:sz="0" w:space="0" w:color="auto"/>
        <w:right w:val="none" w:sz="0" w:space="0" w:color="auto"/>
      </w:divBdr>
    </w:div>
    <w:div w:id="1244996990">
      <w:bodyDiv w:val="1"/>
      <w:marLeft w:val="0"/>
      <w:marRight w:val="0"/>
      <w:marTop w:val="0"/>
      <w:marBottom w:val="0"/>
      <w:divBdr>
        <w:top w:val="none" w:sz="0" w:space="0" w:color="auto"/>
        <w:left w:val="none" w:sz="0" w:space="0" w:color="auto"/>
        <w:bottom w:val="none" w:sz="0" w:space="0" w:color="auto"/>
        <w:right w:val="none" w:sz="0" w:space="0" w:color="auto"/>
      </w:divBdr>
    </w:div>
    <w:div w:id="1967198732">
      <w:bodyDiv w:val="1"/>
      <w:marLeft w:val="0"/>
      <w:marRight w:val="0"/>
      <w:marTop w:val="0"/>
      <w:marBottom w:val="0"/>
      <w:divBdr>
        <w:top w:val="none" w:sz="0" w:space="0" w:color="auto"/>
        <w:left w:val="none" w:sz="0" w:space="0" w:color="auto"/>
        <w:bottom w:val="none" w:sz="0" w:space="0" w:color="auto"/>
        <w:right w:val="none" w:sz="0" w:space="0" w:color="auto"/>
      </w:divBdr>
    </w:div>
    <w:div w:id="2127116972">
      <w:bodyDiv w:val="1"/>
      <w:marLeft w:val="0"/>
      <w:marRight w:val="0"/>
      <w:marTop w:val="0"/>
      <w:marBottom w:val="0"/>
      <w:divBdr>
        <w:top w:val="none" w:sz="0" w:space="0" w:color="auto"/>
        <w:left w:val="none" w:sz="0" w:space="0" w:color="auto"/>
        <w:bottom w:val="none" w:sz="0" w:space="0" w:color="auto"/>
        <w:right w:val="none" w:sz="0" w:space="0" w:color="auto"/>
      </w:divBdr>
    </w:div>
    <w:div w:id="21292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3317</Words>
  <Characters>19571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Markéta Sitková</dc:creator>
  <cp:keywords/>
  <dc:description/>
  <cp:lastModifiedBy>1</cp:lastModifiedBy>
  <cp:revision>22</cp:revision>
  <cp:lastPrinted>2025-11-24T16:00:00Z</cp:lastPrinted>
  <dcterms:created xsi:type="dcterms:W3CDTF">2025-11-11T13:06:00Z</dcterms:created>
  <dcterms:modified xsi:type="dcterms:W3CDTF">2025-11-26T10:32:00Z</dcterms:modified>
</cp:coreProperties>
</file>