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FA2F" w14:textId="0A850BE6" w:rsidR="00334152" w:rsidRPr="00BC3891" w:rsidRDefault="00BE703F">
      <w:pPr>
        <w:pStyle w:val="Standard"/>
        <w:rPr>
          <w:szCs w:val="22"/>
        </w:rPr>
      </w:pPr>
      <w:r>
        <w:rPr>
          <w:szCs w:val="22"/>
        </w:rPr>
        <w:t>Níže psaného dne, měsíce a roku</w:t>
      </w:r>
    </w:p>
    <w:p w14:paraId="3F307ECB" w14:textId="77777777" w:rsidR="00334152" w:rsidRDefault="00334152">
      <w:pPr>
        <w:pStyle w:val="Standard"/>
        <w:rPr>
          <w:b/>
          <w:bCs/>
          <w:szCs w:val="22"/>
        </w:rPr>
      </w:pPr>
    </w:p>
    <w:p w14:paraId="427D018C" w14:textId="77777777" w:rsidR="00334152" w:rsidRDefault="00BE703F">
      <w:pPr>
        <w:pStyle w:val="Standard"/>
        <w:rPr>
          <w:b/>
          <w:szCs w:val="22"/>
        </w:rPr>
      </w:pPr>
      <w:r>
        <w:rPr>
          <w:b/>
          <w:szCs w:val="22"/>
        </w:rPr>
        <w:t>Statutární město Karlovy Vary</w:t>
      </w:r>
    </w:p>
    <w:p w14:paraId="50B1337F" w14:textId="77777777" w:rsidR="00334152" w:rsidRDefault="00BE703F">
      <w:pPr>
        <w:pStyle w:val="Standard"/>
        <w:rPr>
          <w:szCs w:val="22"/>
        </w:rPr>
      </w:pPr>
      <w:r>
        <w:rPr>
          <w:szCs w:val="22"/>
        </w:rPr>
        <w:t xml:space="preserve">se sídlem: </w:t>
      </w:r>
      <w:r>
        <w:rPr>
          <w:szCs w:val="22"/>
        </w:rPr>
        <w:tab/>
      </w:r>
      <w:r>
        <w:rPr>
          <w:szCs w:val="22"/>
        </w:rPr>
        <w:tab/>
        <w:t>Moskevská 2035/21, Karlovy Vary, PSČ 360 01</w:t>
      </w:r>
    </w:p>
    <w:p w14:paraId="39116E99" w14:textId="77777777" w:rsidR="00334152" w:rsidRDefault="00BE703F">
      <w:pPr>
        <w:pStyle w:val="Standard"/>
        <w:rPr>
          <w:szCs w:val="22"/>
        </w:rPr>
      </w:pPr>
      <w:r>
        <w:rPr>
          <w:szCs w:val="22"/>
        </w:rPr>
        <w:t xml:space="preserve">IČO: </w:t>
      </w:r>
      <w:r>
        <w:rPr>
          <w:szCs w:val="22"/>
        </w:rPr>
        <w:tab/>
      </w:r>
      <w:r>
        <w:rPr>
          <w:szCs w:val="22"/>
        </w:rPr>
        <w:tab/>
      </w:r>
      <w:r>
        <w:rPr>
          <w:szCs w:val="22"/>
        </w:rPr>
        <w:tab/>
        <w:t>002 54 657</w:t>
      </w:r>
    </w:p>
    <w:p w14:paraId="6CCCA6CA" w14:textId="77777777" w:rsidR="00334152" w:rsidRDefault="00BE703F">
      <w:pPr>
        <w:pStyle w:val="Standard"/>
        <w:rPr>
          <w:szCs w:val="22"/>
        </w:rPr>
      </w:pPr>
      <w:r>
        <w:rPr>
          <w:szCs w:val="22"/>
        </w:rPr>
        <w:t xml:space="preserve">DIČ: </w:t>
      </w:r>
      <w:r>
        <w:rPr>
          <w:szCs w:val="22"/>
        </w:rPr>
        <w:tab/>
      </w:r>
      <w:r>
        <w:rPr>
          <w:szCs w:val="22"/>
        </w:rPr>
        <w:tab/>
      </w:r>
      <w:r>
        <w:rPr>
          <w:szCs w:val="22"/>
        </w:rPr>
        <w:tab/>
        <w:t>CZ00254657</w:t>
      </w:r>
    </w:p>
    <w:p w14:paraId="022790F7" w14:textId="77777777" w:rsidR="00334152" w:rsidRDefault="00BE703F">
      <w:pPr>
        <w:pStyle w:val="Standard"/>
        <w:ind w:left="1701" w:hanging="1701"/>
        <w:jc w:val="both"/>
      </w:pPr>
      <w:r>
        <w:rPr>
          <w:szCs w:val="22"/>
        </w:rPr>
        <w:t xml:space="preserve">bankovní spojení: č. ú.: </w:t>
      </w:r>
      <w:r>
        <w:rPr>
          <w:szCs w:val="22"/>
        </w:rPr>
        <w:tab/>
        <w:t>27</w:t>
      </w:r>
      <w:r>
        <w:rPr>
          <w:b/>
          <w:bCs/>
          <w:szCs w:val="22"/>
        </w:rPr>
        <w:t>-</w:t>
      </w:r>
      <w:r>
        <w:rPr>
          <w:bCs/>
          <w:szCs w:val="22"/>
        </w:rPr>
        <w:t>0800424389/0800, vedený u České spořitelny a.s., pobočka Karlovy Vary,</w:t>
      </w:r>
    </w:p>
    <w:p w14:paraId="42F117B1" w14:textId="77777777" w:rsidR="00334152" w:rsidRDefault="00BE703F">
      <w:pPr>
        <w:pStyle w:val="Standard"/>
        <w:jc w:val="both"/>
      </w:pPr>
      <w:r>
        <w:rPr>
          <w:bCs/>
          <w:szCs w:val="22"/>
        </w:rPr>
        <w:t xml:space="preserve">zastoupené ve věcech smluvních: Ing. Rostislavem </w:t>
      </w:r>
      <w:r>
        <w:rPr>
          <w:b/>
          <w:szCs w:val="22"/>
        </w:rPr>
        <w:t>Matyášem</w:t>
      </w:r>
      <w:r>
        <w:rPr>
          <w:bCs/>
          <w:szCs w:val="22"/>
        </w:rPr>
        <w:t>, vedoucím odboru majetku města</w:t>
      </w:r>
    </w:p>
    <w:p w14:paraId="3626B17A" w14:textId="77777777" w:rsidR="00334152" w:rsidRDefault="00BE703F">
      <w:pPr>
        <w:pStyle w:val="Standard"/>
        <w:jc w:val="both"/>
      </w:pPr>
      <w:r>
        <w:rPr>
          <w:bCs/>
          <w:szCs w:val="22"/>
        </w:rPr>
        <w:t xml:space="preserve">zastoupené ve věcech technických: </w:t>
      </w:r>
      <w:r>
        <w:rPr>
          <w:bCs/>
          <w:i/>
          <w:szCs w:val="22"/>
          <w:shd w:val="clear" w:color="auto" w:fill="00FFFF"/>
        </w:rPr>
        <w:t>bude doplněno před podpisem smlouvy</w:t>
      </w:r>
      <w:r>
        <w:rPr>
          <w:bCs/>
          <w:i/>
          <w:szCs w:val="22"/>
        </w:rPr>
        <w:t>,</w:t>
      </w:r>
      <w:r>
        <w:rPr>
          <w:bCs/>
          <w:szCs w:val="22"/>
        </w:rPr>
        <w:t xml:space="preserve"> technikem odboru majetku města</w:t>
      </w:r>
    </w:p>
    <w:p w14:paraId="383A2C8B" w14:textId="5535E2A5" w:rsidR="00334152" w:rsidRDefault="00334152">
      <w:pPr>
        <w:pStyle w:val="Standard"/>
        <w:rPr>
          <w:szCs w:val="22"/>
        </w:rPr>
      </w:pPr>
    </w:p>
    <w:p w14:paraId="2ACB9595" w14:textId="77777777" w:rsidR="00334152" w:rsidRDefault="00BE703F">
      <w:pPr>
        <w:pStyle w:val="Standard"/>
      </w:pPr>
      <w:r>
        <w:rPr>
          <w:szCs w:val="22"/>
        </w:rPr>
        <w:t>na straně jedné (dále jen „</w:t>
      </w:r>
      <w:r>
        <w:rPr>
          <w:b/>
          <w:bCs/>
          <w:szCs w:val="22"/>
        </w:rPr>
        <w:t>objednatel</w:t>
      </w:r>
      <w:r>
        <w:rPr>
          <w:szCs w:val="22"/>
        </w:rPr>
        <w:t>“)</w:t>
      </w:r>
    </w:p>
    <w:p w14:paraId="3E7834AF" w14:textId="73DD5D61" w:rsidR="00334152" w:rsidRDefault="00334152">
      <w:pPr>
        <w:pStyle w:val="Standard"/>
        <w:rPr>
          <w:szCs w:val="22"/>
        </w:rPr>
      </w:pPr>
    </w:p>
    <w:p w14:paraId="2489F71E" w14:textId="77777777" w:rsidR="00334152" w:rsidRDefault="00BE703F">
      <w:pPr>
        <w:pStyle w:val="Standard"/>
        <w:rPr>
          <w:szCs w:val="22"/>
        </w:rPr>
      </w:pPr>
      <w:r>
        <w:rPr>
          <w:szCs w:val="22"/>
        </w:rPr>
        <w:t>a</w:t>
      </w:r>
    </w:p>
    <w:p w14:paraId="52CD6989" w14:textId="54C5568A" w:rsidR="00334152" w:rsidRDefault="00334152">
      <w:pPr>
        <w:pStyle w:val="Standard"/>
        <w:rPr>
          <w:szCs w:val="22"/>
        </w:rPr>
      </w:pPr>
    </w:p>
    <w:p w14:paraId="2D569FDC" w14:textId="77777777" w:rsidR="00334152" w:rsidRDefault="00BE703F">
      <w:pPr>
        <w:pStyle w:val="Standard"/>
        <w:rPr>
          <w:b/>
          <w:szCs w:val="22"/>
        </w:rPr>
      </w:pPr>
      <w:r>
        <w:rPr>
          <w:b/>
          <w:szCs w:val="22"/>
        </w:rPr>
        <w:t xml:space="preserve"> </w:t>
      </w:r>
    </w:p>
    <w:p w14:paraId="6F3F94C2" w14:textId="77777777" w:rsidR="00334152" w:rsidRDefault="00BE703F">
      <w:pPr>
        <w:pStyle w:val="Standard"/>
      </w:pPr>
      <w:r>
        <w:rPr>
          <w:b/>
          <w:szCs w:val="22"/>
        </w:rPr>
        <w:t xml:space="preserve">Zhotovitel: </w:t>
      </w:r>
      <w:r>
        <w:rPr>
          <w:b/>
          <w:szCs w:val="22"/>
        </w:rPr>
        <w:tab/>
      </w:r>
      <w:r>
        <w:rPr>
          <w:b/>
          <w:szCs w:val="22"/>
          <w:shd w:val="clear" w:color="auto" w:fill="FFFF00"/>
        </w:rPr>
        <w:t>DOPLNIT</w:t>
      </w:r>
      <w:r>
        <w:rPr>
          <w:b/>
          <w:szCs w:val="22"/>
        </w:rPr>
        <w:tab/>
      </w:r>
      <w:r>
        <w:rPr>
          <w:b/>
          <w:szCs w:val="22"/>
        </w:rPr>
        <w:tab/>
        <w:t xml:space="preserve">  </w:t>
      </w:r>
      <w:r>
        <w:rPr>
          <w:b/>
          <w:szCs w:val="22"/>
        </w:rPr>
        <w:tab/>
      </w:r>
    </w:p>
    <w:p w14:paraId="753ACE82" w14:textId="77777777" w:rsidR="00334152" w:rsidRDefault="00BE703F">
      <w:pPr>
        <w:pStyle w:val="Standard"/>
      </w:pPr>
      <w:r>
        <w:rPr>
          <w:szCs w:val="22"/>
        </w:rPr>
        <w:t>Sídlo:</w:t>
      </w:r>
      <w:r>
        <w:rPr>
          <w:szCs w:val="22"/>
        </w:rPr>
        <w:tab/>
      </w:r>
      <w:r>
        <w:rPr>
          <w:szCs w:val="22"/>
        </w:rPr>
        <w:tab/>
      </w:r>
      <w:r>
        <w:rPr>
          <w:b/>
          <w:szCs w:val="22"/>
          <w:shd w:val="clear" w:color="auto" w:fill="FFFF00"/>
        </w:rPr>
        <w:t>DOPLNIT</w:t>
      </w:r>
      <w:r>
        <w:rPr>
          <w:szCs w:val="22"/>
        </w:rPr>
        <w:tab/>
      </w:r>
      <w:r>
        <w:rPr>
          <w:szCs w:val="22"/>
        </w:rPr>
        <w:tab/>
        <w:t xml:space="preserve">  </w:t>
      </w:r>
      <w:r>
        <w:rPr>
          <w:szCs w:val="22"/>
        </w:rPr>
        <w:tab/>
        <w:t xml:space="preserve">  </w:t>
      </w:r>
    </w:p>
    <w:p w14:paraId="6C115120" w14:textId="77777777" w:rsidR="00334152" w:rsidRDefault="00BE703F">
      <w:pPr>
        <w:pStyle w:val="Standard"/>
      </w:pPr>
      <w:r>
        <w:rPr>
          <w:szCs w:val="22"/>
        </w:rPr>
        <w:t xml:space="preserve">Statutární orgán: </w:t>
      </w:r>
      <w:r>
        <w:rPr>
          <w:b/>
          <w:szCs w:val="22"/>
          <w:shd w:val="clear" w:color="auto" w:fill="FFFF00"/>
        </w:rPr>
        <w:t>DOPLNIT</w:t>
      </w:r>
      <w:r>
        <w:rPr>
          <w:szCs w:val="22"/>
        </w:rPr>
        <w:tab/>
      </w:r>
      <w:r>
        <w:rPr>
          <w:szCs w:val="22"/>
        </w:rPr>
        <w:tab/>
        <w:t xml:space="preserve">  </w:t>
      </w:r>
      <w:r>
        <w:rPr>
          <w:szCs w:val="22"/>
        </w:rPr>
        <w:tab/>
      </w:r>
    </w:p>
    <w:p w14:paraId="6F623B39" w14:textId="77777777" w:rsidR="00334152" w:rsidRDefault="00BE703F">
      <w:pPr>
        <w:pStyle w:val="Standard"/>
      </w:pPr>
      <w:r>
        <w:rPr>
          <w:szCs w:val="22"/>
        </w:rPr>
        <w:t xml:space="preserve">IČ: </w:t>
      </w:r>
      <w:r>
        <w:rPr>
          <w:szCs w:val="22"/>
        </w:rPr>
        <w:tab/>
      </w:r>
      <w:r>
        <w:rPr>
          <w:szCs w:val="22"/>
        </w:rPr>
        <w:tab/>
      </w:r>
      <w:r>
        <w:rPr>
          <w:b/>
          <w:szCs w:val="22"/>
          <w:shd w:val="clear" w:color="auto" w:fill="FFFF00"/>
        </w:rPr>
        <w:t>DOPLNIT</w:t>
      </w:r>
      <w:r>
        <w:rPr>
          <w:szCs w:val="22"/>
        </w:rPr>
        <w:tab/>
      </w:r>
      <w:r>
        <w:rPr>
          <w:szCs w:val="22"/>
        </w:rPr>
        <w:tab/>
      </w:r>
      <w:r>
        <w:rPr>
          <w:szCs w:val="22"/>
        </w:rPr>
        <w:tab/>
        <w:t xml:space="preserve"> </w:t>
      </w:r>
      <w:r>
        <w:rPr>
          <w:szCs w:val="22"/>
        </w:rPr>
        <w:tab/>
      </w:r>
      <w:r>
        <w:rPr>
          <w:szCs w:val="22"/>
        </w:rPr>
        <w:tab/>
        <w:t xml:space="preserve">   </w:t>
      </w:r>
    </w:p>
    <w:p w14:paraId="2686EAA0" w14:textId="77777777" w:rsidR="00334152" w:rsidRDefault="00BE703F">
      <w:pPr>
        <w:pStyle w:val="Standard"/>
      </w:pPr>
      <w:r>
        <w:rPr>
          <w:szCs w:val="22"/>
        </w:rPr>
        <w:t xml:space="preserve">DIČ: </w:t>
      </w:r>
      <w:r>
        <w:rPr>
          <w:szCs w:val="22"/>
        </w:rPr>
        <w:tab/>
      </w:r>
      <w:r>
        <w:rPr>
          <w:szCs w:val="22"/>
        </w:rPr>
        <w:tab/>
      </w:r>
      <w:r>
        <w:rPr>
          <w:b/>
          <w:szCs w:val="22"/>
          <w:shd w:val="clear" w:color="auto" w:fill="FFFF00"/>
        </w:rPr>
        <w:t>DOPLNIT</w:t>
      </w:r>
      <w:r>
        <w:rPr>
          <w:szCs w:val="22"/>
        </w:rPr>
        <w:tab/>
      </w:r>
      <w:r>
        <w:rPr>
          <w:szCs w:val="22"/>
        </w:rPr>
        <w:tab/>
      </w:r>
      <w:r>
        <w:rPr>
          <w:szCs w:val="22"/>
        </w:rPr>
        <w:tab/>
      </w:r>
    </w:p>
    <w:p w14:paraId="20E3CBC7" w14:textId="77777777" w:rsidR="00334152" w:rsidRDefault="00BE703F">
      <w:pPr>
        <w:pStyle w:val="Standard"/>
        <w:rPr>
          <w:szCs w:val="22"/>
        </w:rPr>
      </w:pPr>
      <w:r>
        <w:rPr>
          <w:szCs w:val="22"/>
        </w:rPr>
        <w:t>Zástupce pověřený jednáním ve věcech</w:t>
      </w:r>
    </w:p>
    <w:p w14:paraId="5E0D47FD" w14:textId="77777777" w:rsidR="00334152" w:rsidRDefault="00BE703F">
      <w:pPr>
        <w:pStyle w:val="Standard"/>
        <w:tabs>
          <w:tab w:val="left" w:pos="720"/>
        </w:tabs>
      </w:pPr>
      <w:r>
        <w:rPr>
          <w:szCs w:val="22"/>
        </w:rPr>
        <w:t xml:space="preserve">a) smluvních:  </w:t>
      </w:r>
      <w:r>
        <w:rPr>
          <w:szCs w:val="22"/>
        </w:rPr>
        <w:tab/>
        <w:t xml:space="preserve">  </w:t>
      </w:r>
      <w:r>
        <w:rPr>
          <w:szCs w:val="22"/>
        </w:rPr>
        <w:tab/>
      </w:r>
      <w:r>
        <w:rPr>
          <w:b/>
          <w:szCs w:val="22"/>
          <w:shd w:val="clear" w:color="auto" w:fill="FFFF00"/>
        </w:rPr>
        <w:t>DOPLNIT</w:t>
      </w:r>
      <w:r>
        <w:rPr>
          <w:szCs w:val="22"/>
        </w:rPr>
        <w:tab/>
      </w:r>
    </w:p>
    <w:p w14:paraId="3E8FA5AD" w14:textId="77777777" w:rsidR="00334152" w:rsidRDefault="00BE703F">
      <w:pPr>
        <w:pStyle w:val="Standard"/>
        <w:tabs>
          <w:tab w:val="left" w:pos="1080"/>
        </w:tabs>
      </w:pPr>
      <w:r>
        <w:rPr>
          <w:szCs w:val="22"/>
        </w:rPr>
        <w:t>b) technických:</w:t>
      </w:r>
      <w:r>
        <w:rPr>
          <w:szCs w:val="22"/>
        </w:rPr>
        <w:tab/>
      </w:r>
      <w:r>
        <w:rPr>
          <w:szCs w:val="22"/>
        </w:rPr>
        <w:tab/>
      </w:r>
      <w:r>
        <w:rPr>
          <w:b/>
          <w:szCs w:val="22"/>
          <w:shd w:val="clear" w:color="auto" w:fill="FFFF00"/>
        </w:rPr>
        <w:t>DOPLNIT</w:t>
      </w:r>
      <w:r>
        <w:rPr>
          <w:szCs w:val="22"/>
        </w:rPr>
        <w:tab/>
        <w:t xml:space="preserve">   </w:t>
      </w:r>
      <w:r>
        <w:rPr>
          <w:szCs w:val="22"/>
        </w:rPr>
        <w:tab/>
      </w:r>
    </w:p>
    <w:p w14:paraId="27D3C5DA" w14:textId="77777777" w:rsidR="00334152" w:rsidRDefault="00BE703F">
      <w:pPr>
        <w:pStyle w:val="Standard"/>
        <w:tabs>
          <w:tab w:val="left" w:pos="1080"/>
        </w:tabs>
      </w:pPr>
      <w:r>
        <w:rPr>
          <w:szCs w:val="22"/>
        </w:rPr>
        <w:t xml:space="preserve">Tel/Fax: </w:t>
      </w:r>
      <w:r>
        <w:rPr>
          <w:szCs w:val="22"/>
        </w:rPr>
        <w:tab/>
      </w:r>
      <w:r>
        <w:rPr>
          <w:szCs w:val="22"/>
        </w:rPr>
        <w:tab/>
      </w:r>
      <w:r>
        <w:rPr>
          <w:b/>
          <w:szCs w:val="22"/>
          <w:shd w:val="clear" w:color="auto" w:fill="FFFF00"/>
        </w:rPr>
        <w:t>DOPLNIT</w:t>
      </w:r>
      <w:r>
        <w:rPr>
          <w:szCs w:val="22"/>
        </w:rPr>
        <w:tab/>
      </w:r>
      <w:r>
        <w:rPr>
          <w:szCs w:val="22"/>
        </w:rPr>
        <w:tab/>
      </w:r>
    </w:p>
    <w:p w14:paraId="0259F42C" w14:textId="77777777" w:rsidR="00334152" w:rsidRDefault="00BE703F">
      <w:pPr>
        <w:pStyle w:val="Textbody"/>
        <w:jc w:val="left"/>
      </w:pPr>
      <w:r>
        <w:rPr>
          <w:szCs w:val="22"/>
        </w:rPr>
        <w:t>E-mail:</w:t>
      </w:r>
      <w:r>
        <w:rPr>
          <w:szCs w:val="22"/>
        </w:rPr>
        <w:tab/>
      </w:r>
      <w:r>
        <w:rPr>
          <w:szCs w:val="22"/>
        </w:rPr>
        <w:tab/>
      </w:r>
      <w:r>
        <w:rPr>
          <w:b/>
          <w:szCs w:val="22"/>
          <w:shd w:val="clear" w:color="auto" w:fill="FFFF00"/>
        </w:rPr>
        <w:t>DOPLNIT</w:t>
      </w:r>
      <w:r>
        <w:rPr>
          <w:szCs w:val="22"/>
        </w:rPr>
        <w:tab/>
      </w:r>
      <w:r>
        <w:rPr>
          <w:szCs w:val="22"/>
        </w:rPr>
        <w:tab/>
      </w:r>
      <w:r>
        <w:rPr>
          <w:szCs w:val="22"/>
        </w:rPr>
        <w:tab/>
      </w:r>
    </w:p>
    <w:p w14:paraId="4FF8E365" w14:textId="77777777" w:rsidR="00334152" w:rsidRDefault="00BE703F">
      <w:pPr>
        <w:pStyle w:val="Textbody"/>
        <w:jc w:val="left"/>
      </w:pPr>
      <w:r>
        <w:rPr>
          <w:szCs w:val="22"/>
        </w:rPr>
        <w:t xml:space="preserve">Bankovní spojení: </w:t>
      </w:r>
      <w:r>
        <w:rPr>
          <w:szCs w:val="22"/>
        </w:rPr>
        <w:tab/>
      </w:r>
      <w:r>
        <w:rPr>
          <w:b/>
          <w:szCs w:val="22"/>
          <w:shd w:val="clear" w:color="auto" w:fill="FFFF00"/>
        </w:rPr>
        <w:t>DOPLNIT</w:t>
      </w:r>
      <w:r>
        <w:rPr>
          <w:szCs w:val="22"/>
        </w:rPr>
        <w:tab/>
      </w:r>
      <w:r>
        <w:rPr>
          <w:szCs w:val="22"/>
        </w:rPr>
        <w:tab/>
      </w:r>
    </w:p>
    <w:p w14:paraId="1A38885E" w14:textId="77777777" w:rsidR="00334152" w:rsidRDefault="00334152">
      <w:pPr>
        <w:pStyle w:val="Nadpis1"/>
        <w:ind w:left="360"/>
        <w:jc w:val="left"/>
        <w:rPr>
          <w:i/>
          <w:color w:val="FF0000"/>
          <w:sz w:val="22"/>
          <w:szCs w:val="22"/>
        </w:rPr>
      </w:pPr>
    </w:p>
    <w:p w14:paraId="05D42D22" w14:textId="77777777" w:rsidR="00334152" w:rsidRDefault="00BE703F">
      <w:pPr>
        <w:pStyle w:val="Standard"/>
      </w:pPr>
      <w:r>
        <w:rPr>
          <w:szCs w:val="22"/>
        </w:rPr>
        <w:t>na straně druhé (dále jen „</w:t>
      </w:r>
      <w:r>
        <w:rPr>
          <w:b/>
          <w:bCs/>
          <w:szCs w:val="22"/>
        </w:rPr>
        <w:t>zhotovitel</w:t>
      </w:r>
      <w:r>
        <w:rPr>
          <w:szCs w:val="22"/>
        </w:rPr>
        <w:t>“)</w:t>
      </w:r>
    </w:p>
    <w:p w14:paraId="37D4208F" w14:textId="77777777" w:rsidR="00334152" w:rsidRDefault="00334152">
      <w:pPr>
        <w:pStyle w:val="Standard"/>
        <w:rPr>
          <w:szCs w:val="22"/>
        </w:rPr>
      </w:pPr>
    </w:p>
    <w:p w14:paraId="5FF1D20F" w14:textId="77777777" w:rsidR="00334152" w:rsidRDefault="00BE703F">
      <w:pPr>
        <w:pStyle w:val="Standard"/>
      </w:pPr>
      <w:r>
        <w:rPr>
          <w:szCs w:val="22"/>
        </w:rPr>
        <w:t>(objednatel a zhotovitel dále společně jen „</w:t>
      </w:r>
      <w:r>
        <w:rPr>
          <w:b/>
          <w:szCs w:val="22"/>
        </w:rPr>
        <w:t>smluvní strany</w:t>
      </w:r>
      <w:r>
        <w:rPr>
          <w:szCs w:val="22"/>
        </w:rPr>
        <w:t>“ či každý zvlášť „</w:t>
      </w:r>
      <w:r>
        <w:rPr>
          <w:b/>
          <w:szCs w:val="22"/>
        </w:rPr>
        <w:t>smluvní strana</w:t>
      </w:r>
      <w:r>
        <w:rPr>
          <w:szCs w:val="22"/>
        </w:rPr>
        <w:t>“)</w:t>
      </w:r>
    </w:p>
    <w:p w14:paraId="5B14678F" w14:textId="77777777" w:rsidR="00334152" w:rsidRDefault="00334152">
      <w:pPr>
        <w:pStyle w:val="Standard"/>
        <w:rPr>
          <w:szCs w:val="22"/>
        </w:rPr>
      </w:pPr>
    </w:p>
    <w:p w14:paraId="38D5B82F" w14:textId="77777777" w:rsidR="00334152" w:rsidRDefault="00334152">
      <w:pPr>
        <w:pStyle w:val="Standard"/>
        <w:rPr>
          <w:szCs w:val="22"/>
        </w:rPr>
      </w:pPr>
    </w:p>
    <w:p w14:paraId="7A07B7BD" w14:textId="77777777" w:rsidR="00334152" w:rsidRDefault="00BE703F">
      <w:pPr>
        <w:pStyle w:val="Nadpis4"/>
        <w:jc w:val="center"/>
      </w:pPr>
      <w:r>
        <w:rPr>
          <w:b w:val="0"/>
          <w:i w:val="0"/>
          <w:szCs w:val="22"/>
          <w:u w:val="none"/>
        </w:rPr>
        <w:t>uzavřeli podle ustanovení § 2586 a násl. zákona č. 89/2012 Sb., občanský zákoník, ve znění pozdějších předpisů (dále jen „</w:t>
      </w:r>
      <w:r>
        <w:rPr>
          <w:i w:val="0"/>
          <w:szCs w:val="22"/>
          <w:u w:val="none"/>
        </w:rPr>
        <w:t>občanský zákoník</w:t>
      </w:r>
      <w:r>
        <w:rPr>
          <w:b w:val="0"/>
          <w:i w:val="0"/>
          <w:szCs w:val="22"/>
          <w:u w:val="none"/>
        </w:rPr>
        <w:t>“)</w:t>
      </w:r>
    </w:p>
    <w:p w14:paraId="1520D79B" w14:textId="77777777" w:rsidR="00334152" w:rsidRDefault="00BE703F">
      <w:pPr>
        <w:pStyle w:val="Normlnweb"/>
        <w:shd w:val="clear" w:color="auto" w:fill="FFFFFF"/>
        <w:spacing w:before="0" w:after="120"/>
        <w:jc w:val="center"/>
        <w:rPr>
          <w:iCs/>
          <w:sz w:val="22"/>
          <w:szCs w:val="22"/>
        </w:rPr>
      </w:pPr>
      <w:r>
        <w:rPr>
          <w:iCs/>
          <w:sz w:val="22"/>
          <w:szCs w:val="22"/>
        </w:rPr>
        <w:t xml:space="preserve"> </w:t>
      </w:r>
    </w:p>
    <w:p w14:paraId="27FC1839" w14:textId="77777777" w:rsidR="00334152" w:rsidRDefault="00BE703F">
      <w:pPr>
        <w:pStyle w:val="Standard"/>
        <w:jc w:val="center"/>
        <w:rPr>
          <w:szCs w:val="22"/>
        </w:rPr>
      </w:pPr>
      <w:r>
        <w:rPr>
          <w:szCs w:val="22"/>
        </w:rPr>
        <w:t xml:space="preserve"> </w:t>
      </w:r>
    </w:p>
    <w:p w14:paraId="0D39FE0E" w14:textId="6168E1D8" w:rsidR="00334152" w:rsidRDefault="00BE703F">
      <w:pPr>
        <w:pStyle w:val="Standard"/>
        <w:rPr>
          <w:b/>
          <w:bCs/>
          <w:szCs w:val="22"/>
        </w:rPr>
      </w:pPr>
      <w:r>
        <w:rPr>
          <w:b/>
          <w:bCs/>
          <w:szCs w:val="22"/>
        </w:rPr>
        <w:t>___________________________________________________________________________</w:t>
      </w:r>
    </w:p>
    <w:p w14:paraId="04D40D2C" w14:textId="77777777" w:rsidR="00334152" w:rsidRDefault="00334152">
      <w:pPr>
        <w:pStyle w:val="Standard"/>
        <w:rPr>
          <w:b/>
          <w:bCs/>
          <w:szCs w:val="22"/>
        </w:rPr>
      </w:pPr>
    </w:p>
    <w:p w14:paraId="5609F94B" w14:textId="77777777" w:rsidR="00334152" w:rsidRDefault="00BE703F">
      <w:pPr>
        <w:pStyle w:val="Standard"/>
        <w:jc w:val="center"/>
        <w:rPr>
          <w:b/>
          <w:bCs/>
          <w:sz w:val="28"/>
          <w:szCs w:val="28"/>
        </w:rPr>
      </w:pPr>
      <w:r>
        <w:rPr>
          <w:b/>
          <w:bCs/>
          <w:sz w:val="28"/>
          <w:szCs w:val="28"/>
        </w:rPr>
        <w:t>S M L O U V U   O    D Í L O</w:t>
      </w:r>
    </w:p>
    <w:p w14:paraId="57ADA7CF" w14:textId="77777777" w:rsidR="00334152" w:rsidRDefault="00334152">
      <w:pPr>
        <w:pStyle w:val="Standard"/>
        <w:jc w:val="center"/>
        <w:rPr>
          <w:b/>
          <w:bCs/>
          <w:color w:val="000000"/>
        </w:rPr>
      </w:pPr>
    </w:p>
    <w:p w14:paraId="3C0B89D0" w14:textId="77777777" w:rsidR="00334152" w:rsidRDefault="00BE703F">
      <w:pPr>
        <w:pStyle w:val="Standard"/>
        <w:jc w:val="center"/>
      </w:pPr>
      <w:r>
        <w:rPr>
          <w:b/>
          <w:bCs/>
          <w:color w:val="000000"/>
        </w:rPr>
        <w:t xml:space="preserve">. </w:t>
      </w:r>
      <w:r>
        <w:rPr>
          <w:b/>
          <w:bCs/>
          <w:i/>
          <w:color w:val="000000"/>
        </w:rPr>
        <w:t>(</w:t>
      </w:r>
      <w:r>
        <w:rPr>
          <w:b/>
          <w:bCs/>
          <w:i/>
          <w:color w:val="000000"/>
          <w:shd w:val="clear" w:color="auto" w:fill="00FFFF"/>
        </w:rPr>
        <w:t>bude doplněno před podpisem smlouvy</w:t>
      </w:r>
      <w:r>
        <w:rPr>
          <w:b/>
          <w:bCs/>
          <w:i/>
          <w:color w:val="000000"/>
        </w:rPr>
        <w:t>)</w:t>
      </w:r>
    </w:p>
    <w:p w14:paraId="21B2D3B2" w14:textId="77777777" w:rsidR="00334152" w:rsidRDefault="00334152">
      <w:pPr>
        <w:pStyle w:val="Standard"/>
        <w:rPr>
          <w:b/>
          <w:szCs w:val="22"/>
        </w:rPr>
      </w:pPr>
    </w:p>
    <w:p w14:paraId="6470130D" w14:textId="77777777" w:rsidR="00334152" w:rsidRDefault="00BE703F">
      <w:pPr>
        <w:pStyle w:val="Standard"/>
        <w:jc w:val="center"/>
        <w:rPr>
          <w:b/>
          <w:bCs/>
          <w:szCs w:val="22"/>
        </w:rPr>
      </w:pPr>
      <w:r>
        <w:rPr>
          <w:b/>
          <w:bCs/>
          <w:szCs w:val="22"/>
        </w:rPr>
        <w:t>(dále jen „smlouva“)</w:t>
      </w:r>
    </w:p>
    <w:p w14:paraId="3A97CD30" w14:textId="77777777" w:rsidR="00334152" w:rsidRDefault="00BE703F">
      <w:pPr>
        <w:pStyle w:val="Nzev"/>
        <w:rPr>
          <w:sz w:val="22"/>
          <w:szCs w:val="22"/>
        </w:rPr>
      </w:pPr>
      <w:r>
        <w:rPr>
          <w:sz w:val="22"/>
          <w:szCs w:val="22"/>
        </w:rPr>
        <w:t xml:space="preserve"> </w:t>
      </w:r>
    </w:p>
    <w:p w14:paraId="6CA780C1" w14:textId="60311523" w:rsidR="00334152" w:rsidRDefault="00BE703F">
      <w:pPr>
        <w:pStyle w:val="Standard"/>
        <w:rPr>
          <w:b/>
          <w:bCs/>
          <w:szCs w:val="22"/>
        </w:rPr>
      </w:pPr>
      <w:r>
        <w:rPr>
          <w:b/>
          <w:bCs/>
          <w:szCs w:val="22"/>
        </w:rPr>
        <w:t>___________________________________________________________________________</w:t>
      </w:r>
    </w:p>
    <w:p w14:paraId="71034F8A" w14:textId="77777777" w:rsidR="00334152" w:rsidRDefault="00334152">
      <w:pPr>
        <w:pStyle w:val="Standard"/>
        <w:jc w:val="center"/>
        <w:rPr>
          <w:b/>
          <w:bCs/>
        </w:rPr>
      </w:pPr>
    </w:p>
    <w:p w14:paraId="270F62D6" w14:textId="77777777" w:rsidR="00334152" w:rsidRDefault="00BE703F">
      <w:pPr>
        <w:pStyle w:val="Standard"/>
        <w:jc w:val="center"/>
        <w:rPr>
          <w:b/>
          <w:bCs/>
        </w:rPr>
      </w:pPr>
      <w:r>
        <w:rPr>
          <w:b/>
          <w:bCs/>
        </w:rPr>
        <w:lastRenderedPageBreak/>
        <w:t>2025</w:t>
      </w:r>
    </w:p>
    <w:p w14:paraId="144F6F68" w14:textId="77777777" w:rsidR="00334152" w:rsidRDefault="00334152">
      <w:pPr>
        <w:pStyle w:val="Standard"/>
        <w:rPr>
          <w:szCs w:val="22"/>
        </w:rPr>
      </w:pPr>
    </w:p>
    <w:p w14:paraId="46719D15" w14:textId="77777777" w:rsidR="00334152" w:rsidRDefault="00BE703F">
      <w:pPr>
        <w:pStyle w:val="Standard"/>
        <w:rPr>
          <w:szCs w:val="22"/>
        </w:rPr>
      </w:pPr>
      <w:r>
        <w:rPr>
          <w:szCs w:val="22"/>
        </w:rPr>
        <w:t>VZHLEDEM K TOMU, ŽE:</w:t>
      </w:r>
    </w:p>
    <w:p w14:paraId="0FA4003B" w14:textId="77777777" w:rsidR="00334152" w:rsidRDefault="00334152">
      <w:pPr>
        <w:pStyle w:val="Standard"/>
        <w:jc w:val="both"/>
        <w:rPr>
          <w:szCs w:val="22"/>
        </w:rPr>
      </w:pPr>
    </w:p>
    <w:p w14:paraId="21A9837E" w14:textId="77777777" w:rsidR="00334152" w:rsidRDefault="00BE703F">
      <w:pPr>
        <w:pStyle w:val="Standard"/>
        <w:numPr>
          <w:ilvl w:val="0"/>
          <w:numId w:val="33"/>
        </w:numPr>
        <w:ind w:left="426" w:hanging="426"/>
        <w:jc w:val="both"/>
      </w:pPr>
      <w:r>
        <w:rPr>
          <w:szCs w:val="22"/>
        </w:rPr>
        <w:t>Zhotovitel je držitelem živnostenského oprávnění: „</w:t>
      </w:r>
      <w:r>
        <w:rPr>
          <w:rStyle w:val="preformatted"/>
          <w:szCs w:val="22"/>
        </w:rPr>
        <w:t xml:space="preserve">provádění staveb, jejich změn a odstraňování“ </w:t>
      </w:r>
      <w:r>
        <w:rPr>
          <w:szCs w:val="22"/>
        </w:rPr>
        <w:t>(příloha č. 1 smlouvy) a má řádné vybavení, zkušenosti a schopnosti, aby řádně a včas provedl dílo dle této smlouvy; a</w:t>
      </w:r>
    </w:p>
    <w:p w14:paraId="7F264B1E" w14:textId="77777777" w:rsidR="00334152" w:rsidRDefault="00334152">
      <w:pPr>
        <w:pStyle w:val="Standard"/>
        <w:ind w:left="426" w:hanging="426"/>
        <w:jc w:val="both"/>
        <w:rPr>
          <w:szCs w:val="22"/>
        </w:rPr>
      </w:pPr>
    </w:p>
    <w:p w14:paraId="7B1CAFA3" w14:textId="0BDAB01F" w:rsidR="00334152" w:rsidRDefault="00BE703F">
      <w:pPr>
        <w:pStyle w:val="Standard"/>
        <w:numPr>
          <w:ilvl w:val="0"/>
          <w:numId w:val="10"/>
        </w:numPr>
        <w:ind w:left="426" w:hanging="426"/>
        <w:jc w:val="both"/>
      </w:pPr>
      <w:r>
        <w:rPr>
          <w:szCs w:val="22"/>
        </w:rPr>
        <w:t>Zhotovitel je určen pro realizaci zakázky „</w:t>
      </w:r>
      <w:r w:rsidR="00BC3891" w:rsidRPr="00BC3891">
        <w:rPr>
          <w:b/>
          <w:bCs/>
          <w:szCs w:val="22"/>
        </w:rPr>
        <w:t>Přístavba montovaných garážových hal pro HZ Tašovice, U Brodu č.p. 231, Tašovice – 1. etapa</w:t>
      </w:r>
      <w:r>
        <w:rPr>
          <w:szCs w:val="22"/>
        </w:rPr>
        <w:t>“</w:t>
      </w:r>
      <w:r>
        <w:rPr>
          <w:szCs w:val="22"/>
          <w:lang w:eastAsia="en-US"/>
        </w:rPr>
        <w:t xml:space="preserve"> (dále jen „</w:t>
      </w:r>
      <w:r>
        <w:rPr>
          <w:b/>
          <w:szCs w:val="22"/>
          <w:lang w:eastAsia="en-US"/>
        </w:rPr>
        <w:t>veřejná zakázka</w:t>
      </w:r>
      <w:r>
        <w:rPr>
          <w:szCs w:val="22"/>
          <w:lang w:eastAsia="en-US"/>
        </w:rPr>
        <w:t xml:space="preserve">“) </w:t>
      </w:r>
      <w:r>
        <w:rPr>
          <w:szCs w:val="22"/>
        </w:rPr>
        <w:t xml:space="preserve">rozhodnutím Rady města č. </w:t>
      </w:r>
      <w:r>
        <w:rPr>
          <w:szCs w:val="22"/>
          <w:shd w:val="clear" w:color="auto" w:fill="00FFFF"/>
        </w:rPr>
        <w:t>RM/xxx//2__ ze dne 202___</w:t>
      </w:r>
      <w:r>
        <w:rPr>
          <w:szCs w:val="22"/>
        </w:rPr>
        <w:t xml:space="preserve"> ; a</w:t>
      </w:r>
    </w:p>
    <w:p w14:paraId="168AF63B" w14:textId="77777777" w:rsidR="00334152" w:rsidRDefault="00334152">
      <w:pPr>
        <w:pStyle w:val="Standard"/>
        <w:ind w:left="426" w:hanging="426"/>
        <w:jc w:val="both"/>
        <w:rPr>
          <w:szCs w:val="22"/>
        </w:rPr>
      </w:pPr>
    </w:p>
    <w:p w14:paraId="6C14EC34" w14:textId="77777777" w:rsidR="00334152" w:rsidRDefault="00BE703F">
      <w:pPr>
        <w:pStyle w:val="Standard"/>
        <w:numPr>
          <w:ilvl w:val="0"/>
          <w:numId w:val="10"/>
        </w:numPr>
        <w:ind w:left="426" w:hanging="426"/>
        <w:jc w:val="both"/>
      </w:pPr>
      <w:r>
        <w:rPr>
          <w:szCs w:val="22"/>
        </w:rPr>
        <w:t>Zhotovitel prohlašuje, že je schopný díl</w:t>
      </w:r>
      <w:r>
        <w:rPr>
          <w:bCs/>
          <w:szCs w:val="22"/>
        </w:rPr>
        <w:t xml:space="preserve">o </w:t>
      </w:r>
      <w:r>
        <w:rPr>
          <w:szCs w:val="22"/>
        </w:rPr>
        <w:t>dle této smlouvy provést ve stanovené době a ve sjednané kvalitě a že si je vě</w:t>
      </w:r>
      <w:r>
        <w:rPr>
          <w:bCs/>
          <w:szCs w:val="22"/>
        </w:rPr>
        <w:t>do</w:t>
      </w:r>
      <w:r>
        <w:rPr>
          <w:szCs w:val="22"/>
        </w:rPr>
        <w:t xml:space="preserve">m skutečnosti, že objednatel má značný zájem na dokončení díla, které je předmětem této smlouvy </w:t>
      </w:r>
      <w:r>
        <w:rPr>
          <w:bCs/>
          <w:szCs w:val="22"/>
        </w:rPr>
        <w:t>v č</w:t>
      </w:r>
      <w:r>
        <w:rPr>
          <w:szCs w:val="22"/>
        </w:rPr>
        <w:t>ase a kvalitě stanovených touto smlouvou;</w:t>
      </w:r>
    </w:p>
    <w:p w14:paraId="79B67E9F" w14:textId="77777777" w:rsidR="00334152" w:rsidRDefault="00334152">
      <w:pPr>
        <w:pStyle w:val="Standard"/>
        <w:jc w:val="both"/>
        <w:rPr>
          <w:szCs w:val="22"/>
        </w:rPr>
      </w:pPr>
    </w:p>
    <w:p w14:paraId="6924A427" w14:textId="77777777" w:rsidR="00334152" w:rsidRDefault="00BE703F">
      <w:pPr>
        <w:pStyle w:val="Standard"/>
        <w:numPr>
          <w:ilvl w:val="0"/>
          <w:numId w:val="10"/>
        </w:numPr>
        <w:ind w:left="426" w:hanging="426"/>
        <w:jc w:val="both"/>
        <w:rPr>
          <w:szCs w:val="22"/>
        </w:rPr>
      </w:pPr>
      <w:r>
        <w:rPr>
          <w:szCs w:val="22"/>
        </w:rPr>
        <w:t>Zhotovitel si je dále vědom, že objednatel považuje účast zhotovitele ve veřejné zakázce při splnění požadavků na kvalifikaci za potvrzení skutečnosti, že zhotovitel je ve smyslu ustanovení § 5 odst. 1 občanského zákoníku schopen při plnění této smlouvy jednat se znalostí a pečlivostí, která je s jeho povoláním nebo stavem spojena, s tím že případné jeho jednání bez této odborné péče půjde k jeho tíži; a</w:t>
      </w:r>
    </w:p>
    <w:p w14:paraId="3DBA58E4" w14:textId="77777777" w:rsidR="00334152" w:rsidRDefault="00334152">
      <w:pPr>
        <w:pStyle w:val="Odstavecseseznamem"/>
        <w:ind w:left="0"/>
        <w:rPr>
          <w:szCs w:val="22"/>
        </w:rPr>
      </w:pPr>
    </w:p>
    <w:p w14:paraId="30F0EBCF" w14:textId="77777777" w:rsidR="00334152" w:rsidRDefault="00BE703F">
      <w:pPr>
        <w:pStyle w:val="Standard"/>
        <w:numPr>
          <w:ilvl w:val="0"/>
          <w:numId w:val="10"/>
        </w:numPr>
        <w:ind w:left="426" w:hanging="426"/>
        <w:jc w:val="both"/>
      </w:pPr>
      <w:r>
        <w:rPr>
          <w:szCs w:val="22"/>
        </w:rPr>
        <w:t>Rada města Karlovy Vary schválila uzavření této smlouvy na svém</w:t>
      </w:r>
      <w:r>
        <w:rPr>
          <w:b/>
          <w:szCs w:val="22"/>
        </w:rPr>
        <w:t xml:space="preserve"> </w:t>
      </w:r>
      <w:r>
        <w:rPr>
          <w:szCs w:val="22"/>
        </w:rPr>
        <w:t xml:space="preserve">jednání konaném dne </w:t>
      </w:r>
      <w:r>
        <w:rPr>
          <w:szCs w:val="22"/>
          <w:shd w:val="clear" w:color="auto" w:fill="00FFFF"/>
        </w:rPr>
        <w:t>….. 202_ usnesením č. RM/xxx//2_</w:t>
      </w:r>
    </w:p>
    <w:p w14:paraId="25933AE5" w14:textId="77777777" w:rsidR="00334152" w:rsidRDefault="00334152">
      <w:pPr>
        <w:pStyle w:val="Odstavecseseznamem"/>
        <w:rPr>
          <w:szCs w:val="22"/>
        </w:rPr>
      </w:pPr>
    </w:p>
    <w:p w14:paraId="1C471CBD" w14:textId="77777777" w:rsidR="00334152" w:rsidRDefault="00334152">
      <w:pPr>
        <w:pStyle w:val="Standard"/>
        <w:tabs>
          <w:tab w:val="left" w:pos="710"/>
        </w:tabs>
        <w:ind w:left="426" w:hanging="426"/>
        <w:jc w:val="both"/>
        <w:rPr>
          <w:bCs/>
          <w:szCs w:val="22"/>
        </w:rPr>
      </w:pPr>
    </w:p>
    <w:p w14:paraId="6F264551" w14:textId="77777777" w:rsidR="00334152" w:rsidRDefault="00BE703F">
      <w:pPr>
        <w:pStyle w:val="Standard"/>
        <w:tabs>
          <w:tab w:val="left" w:pos="710"/>
        </w:tabs>
        <w:ind w:left="426" w:hanging="426"/>
        <w:jc w:val="both"/>
        <w:rPr>
          <w:bCs/>
          <w:szCs w:val="22"/>
        </w:rPr>
      </w:pPr>
      <w:r>
        <w:rPr>
          <w:bCs/>
          <w:szCs w:val="22"/>
        </w:rPr>
        <w:t>se smluvní strany dohodly na uzavření této</w:t>
      </w:r>
    </w:p>
    <w:p w14:paraId="2A3E1948" w14:textId="77777777" w:rsidR="00334152" w:rsidRDefault="00334152">
      <w:pPr>
        <w:pStyle w:val="Standard"/>
        <w:tabs>
          <w:tab w:val="left" w:pos="710"/>
        </w:tabs>
        <w:ind w:left="426" w:hanging="426"/>
        <w:jc w:val="both"/>
        <w:rPr>
          <w:bCs/>
          <w:szCs w:val="22"/>
        </w:rPr>
      </w:pPr>
    </w:p>
    <w:p w14:paraId="57F38484" w14:textId="55D0E8B7" w:rsidR="00334152" w:rsidRDefault="00334152" w:rsidP="00BC3891">
      <w:pPr>
        <w:pStyle w:val="Standard"/>
        <w:tabs>
          <w:tab w:val="left" w:pos="710"/>
        </w:tabs>
        <w:jc w:val="both"/>
        <w:rPr>
          <w:bCs/>
          <w:szCs w:val="22"/>
        </w:rPr>
      </w:pPr>
    </w:p>
    <w:p w14:paraId="342F9BDD" w14:textId="77777777" w:rsidR="00334152" w:rsidRDefault="00BE703F">
      <w:pPr>
        <w:pStyle w:val="Standard"/>
        <w:tabs>
          <w:tab w:val="left" w:pos="710"/>
        </w:tabs>
        <w:ind w:left="426" w:hanging="426"/>
        <w:jc w:val="center"/>
        <w:rPr>
          <w:b/>
          <w:sz w:val="28"/>
          <w:szCs w:val="28"/>
        </w:rPr>
      </w:pPr>
      <w:r>
        <w:rPr>
          <w:b/>
          <w:sz w:val="28"/>
          <w:szCs w:val="28"/>
        </w:rPr>
        <w:t>S M L O U V Y   O    D Í L O</w:t>
      </w:r>
    </w:p>
    <w:p w14:paraId="217B33F2" w14:textId="77777777" w:rsidR="00334152" w:rsidRDefault="00334152">
      <w:pPr>
        <w:pStyle w:val="Standard"/>
        <w:tabs>
          <w:tab w:val="left" w:pos="284"/>
        </w:tabs>
        <w:jc w:val="both"/>
        <w:rPr>
          <w:bCs/>
          <w:szCs w:val="22"/>
        </w:rPr>
      </w:pPr>
    </w:p>
    <w:p w14:paraId="0E848968" w14:textId="77777777" w:rsidR="00334152" w:rsidRDefault="00334152">
      <w:pPr>
        <w:pStyle w:val="Standard"/>
        <w:tabs>
          <w:tab w:val="left" w:pos="284"/>
        </w:tabs>
        <w:jc w:val="both"/>
        <w:rPr>
          <w:bCs/>
          <w:szCs w:val="22"/>
        </w:rPr>
      </w:pPr>
    </w:p>
    <w:p w14:paraId="0D9820FE" w14:textId="77777777" w:rsidR="00334152" w:rsidRDefault="00334152">
      <w:pPr>
        <w:pStyle w:val="Standard"/>
        <w:tabs>
          <w:tab w:val="left" w:pos="284"/>
        </w:tabs>
        <w:jc w:val="both"/>
        <w:rPr>
          <w:bCs/>
          <w:szCs w:val="22"/>
        </w:rPr>
      </w:pPr>
    </w:p>
    <w:p w14:paraId="76356594" w14:textId="629D08B5" w:rsidR="00334152" w:rsidRDefault="00BE703F">
      <w:pPr>
        <w:pStyle w:val="Standard"/>
        <w:tabs>
          <w:tab w:val="left" w:pos="284"/>
        </w:tabs>
        <w:jc w:val="both"/>
        <w:rPr>
          <w:bCs/>
          <w:szCs w:val="22"/>
        </w:rPr>
      </w:pPr>
      <w:r>
        <w:rPr>
          <w:bCs/>
          <w:szCs w:val="22"/>
        </w:rPr>
        <w:t>___________________________________________________________________________</w:t>
      </w:r>
    </w:p>
    <w:p w14:paraId="7986D2D4" w14:textId="77777777" w:rsidR="00334152" w:rsidRDefault="00334152">
      <w:pPr>
        <w:pStyle w:val="Standard"/>
        <w:tabs>
          <w:tab w:val="left" w:pos="284"/>
        </w:tabs>
        <w:jc w:val="both"/>
        <w:rPr>
          <w:bCs/>
          <w:szCs w:val="22"/>
        </w:rPr>
      </w:pPr>
    </w:p>
    <w:p w14:paraId="4452F6CB" w14:textId="77777777" w:rsidR="00334152" w:rsidRDefault="00334152">
      <w:pPr>
        <w:pStyle w:val="Standard"/>
        <w:tabs>
          <w:tab w:val="left" w:pos="284"/>
        </w:tabs>
        <w:jc w:val="both"/>
        <w:rPr>
          <w:bCs/>
          <w:szCs w:val="22"/>
        </w:rPr>
      </w:pPr>
    </w:p>
    <w:p w14:paraId="3DD29340" w14:textId="77777777" w:rsidR="00334152" w:rsidRDefault="00BE703F">
      <w:pPr>
        <w:pStyle w:val="Standard"/>
        <w:tabs>
          <w:tab w:val="left" w:pos="284"/>
        </w:tabs>
        <w:jc w:val="both"/>
        <w:rPr>
          <w:b/>
          <w:szCs w:val="22"/>
          <w:u w:val="single"/>
        </w:rPr>
      </w:pPr>
      <w:r>
        <w:rPr>
          <w:b/>
          <w:szCs w:val="22"/>
          <w:u w:val="single"/>
        </w:rPr>
        <w:t>Článek I.  Předmět smlouvy</w:t>
      </w:r>
    </w:p>
    <w:p w14:paraId="5267DF5B" w14:textId="77777777" w:rsidR="00334152" w:rsidRDefault="00334152">
      <w:pPr>
        <w:pStyle w:val="Standard"/>
        <w:tabs>
          <w:tab w:val="left" w:pos="284"/>
        </w:tabs>
        <w:jc w:val="both"/>
        <w:rPr>
          <w:bCs/>
          <w:szCs w:val="22"/>
        </w:rPr>
      </w:pPr>
    </w:p>
    <w:p w14:paraId="75F08F7B" w14:textId="77777777" w:rsidR="00334152" w:rsidRDefault="00BE703F">
      <w:pPr>
        <w:pStyle w:val="Standard"/>
        <w:numPr>
          <w:ilvl w:val="1"/>
          <w:numId w:val="11"/>
        </w:numPr>
        <w:tabs>
          <w:tab w:val="left" w:pos="284"/>
        </w:tabs>
        <w:jc w:val="both"/>
        <w:rPr>
          <w:bCs/>
          <w:szCs w:val="22"/>
        </w:rPr>
      </w:pPr>
      <w:r>
        <w:rPr>
          <w:bCs/>
          <w:szCs w:val="22"/>
        </w:rPr>
        <w:t>Zhotovitel se touto smlouvou zavazuje provést pro objednatele řádně a včas, na svůj náklad a nebezpečí sjednané dílo specifikované v čl. II. níže této smlouvy a objednatel se zavazuje řádně provedené dílo převzít a za provedené dílo zaplatit zhotoviteli cenu ve výši a za podmínek sjednaných v této smlouvě.</w:t>
      </w:r>
    </w:p>
    <w:p w14:paraId="28BD5154" w14:textId="77777777" w:rsidR="00334152" w:rsidRDefault="00334152">
      <w:pPr>
        <w:pStyle w:val="Standard"/>
        <w:tabs>
          <w:tab w:val="left" w:pos="1004"/>
        </w:tabs>
        <w:ind w:left="720"/>
        <w:jc w:val="both"/>
        <w:rPr>
          <w:bCs/>
          <w:szCs w:val="22"/>
        </w:rPr>
      </w:pPr>
    </w:p>
    <w:p w14:paraId="01E5CFDF" w14:textId="77777777" w:rsidR="00334152" w:rsidRDefault="00BE703F">
      <w:pPr>
        <w:pStyle w:val="Standard"/>
        <w:numPr>
          <w:ilvl w:val="1"/>
          <w:numId w:val="11"/>
        </w:numPr>
        <w:jc w:val="both"/>
        <w:rPr>
          <w:bCs/>
          <w:szCs w:val="22"/>
        </w:rPr>
      </w:pPr>
      <w:r>
        <w:rPr>
          <w:bCs/>
          <w:szCs w:val="22"/>
        </w:rPr>
        <w:t>Zhotovitel splní povinnost založenou touto smlouvou tím, že řádně a včas provede dílo dle této smlouvy a splní ostatní povinnosti vyplývající ze závazných norem, právních předpisů a nabídky zhotovitele podané na veřejnou zakázku.</w:t>
      </w:r>
    </w:p>
    <w:p w14:paraId="68645502" w14:textId="77777777" w:rsidR="00334152" w:rsidRDefault="00334152">
      <w:pPr>
        <w:pStyle w:val="Standard"/>
        <w:tabs>
          <w:tab w:val="left" w:pos="1004"/>
        </w:tabs>
        <w:ind w:left="720"/>
        <w:jc w:val="both"/>
        <w:rPr>
          <w:bCs/>
          <w:szCs w:val="22"/>
        </w:rPr>
      </w:pPr>
    </w:p>
    <w:p w14:paraId="6C1E1401" w14:textId="77777777" w:rsidR="00334152" w:rsidRDefault="00BE703F">
      <w:pPr>
        <w:pStyle w:val="Standard"/>
        <w:numPr>
          <w:ilvl w:val="1"/>
          <w:numId w:val="11"/>
        </w:numPr>
        <w:tabs>
          <w:tab w:val="left" w:pos="284"/>
          <w:tab w:val="left" w:pos="680"/>
        </w:tabs>
        <w:jc w:val="both"/>
        <w:rPr>
          <w:bCs/>
          <w:szCs w:val="22"/>
        </w:rPr>
      </w:pPr>
      <w:r>
        <w:rPr>
          <w:bCs/>
          <w:szCs w:val="22"/>
        </w:rPr>
        <w:t xml:space="preserve">Za řádné provedení díla bude považováno pouze dokončené dílo, které funkčně nebo esteticky nebrání, ani podstatným způsobem neomezuje užívání díla objednatelem a dalšími osobami. Odchylně od ust. § 2628 občanského zákoníku se sjednává, že </w:t>
      </w:r>
      <w:r>
        <w:rPr>
          <w:bCs/>
          <w:szCs w:val="22"/>
        </w:rPr>
        <w:lastRenderedPageBreak/>
        <w:t>objednatel má právo odmítnout převzetí díla i pro jakékoli vady, které narušují funkčnost nebo estetický dojem prostor s přihlédnutím k jejich účelu (tj. garážová hala pro cisternu).</w:t>
      </w:r>
    </w:p>
    <w:p w14:paraId="58F258E2" w14:textId="77777777" w:rsidR="00334152" w:rsidRDefault="00334152">
      <w:pPr>
        <w:pStyle w:val="Standard"/>
        <w:tabs>
          <w:tab w:val="left" w:pos="284"/>
        </w:tabs>
        <w:jc w:val="both"/>
        <w:rPr>
          <w:bCs/>
          <w:szCs w:val="22"/>
        </w:rPr>
      </w:pPr>
    </w:p>
    <w:p w14:paraId="6448ACF1" w14:textId="77777777" w:rsidR="00334152" w:rsidRDefault="00BE703F">
      <w:pPr>
        <w:pStyle w:val="Standard"/>
        <w:outlineLvl w:val="0"/>
        <w:rPr>
          <w:b/>
          <w:szCs w:val="22"/>
          <w:u w:val="single"/>
        </w:rPr>
      </w:pPr>
      <w:r>
        <w:rPr>
          <w:b/>
          <w:szCs w:val="22"/>
          <w:u w:val="single"/>
        </w:rPr>
        <w:t>Článek II.  Specifikace díla</w:t>
      </w:r>
    </w:p>
    <w:p w14:paraId="531F8765" w14:textId="77777777" w:rsidR="00334152" w:rsidRDefault="00334152">
      <w:pPr>
        <w:pStyle w:val="Standard"/>
        <w:rPr>
          <w:b/>
          <w:szCs w:val="22"/>
        </w:rPr>
      </w:pPr>
    </w:p>
    <w:p w14:paraId="7B9A1277" w14:textId="77777777" w:rsidR="00334152" w:rsidRDefault="00BE703F">
      <w:pPr>
        <w:pStyle w:val="Standard"/>
        <w:outlineLvl w:val="0"/>
      </w:pPr>
      <w:r>
        <w:rPr>
          <w:b/>
          <w:bCs/>
          <w:szCs w:val="22"/>
        </w:rPr>
        <w:t>2.1.</w:t>
      </w:r>
      <w:r>
        <w:rPr>
          <w:szCs w:val="22"/>
        </w:rPr>
        <w:tab/>
        <w:t xml:space="preserve">Určení díla:     </w:t>
      </w:r>
    </w:p>
    <w:p w14:paraId="60C36B32" w14:textId="77777777" w:rsidR="00334152" w:rsidRDefault="00334152">
      <w:pPr>
        <w:pStyle w:val="Standard"/>
        <w:rPr>
          <w:szCs w:val="22"/>
        </w:rPr>
      </w:pPr>
    </w:p>
    <w:p w14:paraId="43F442B1" w14:textId="080628A6" w:rsidR="00334152" w:rsidRDefault="00BE703F" w:rsidP="00F3618F">
      <w:pPr>
        <w:pStyle w:val="Standard"/>
        <w:ind w:firstLine="708"/>
        <w:rPr>
          <w:szCs w:val="22"/>
        </w:rPr>
      </w:pPr>
      <w:r>
        <w:rPr>
          <w:szCs w:val="22"/>
        </w:rPr>
        <w:t>Zhotovitel se zavazuje provést dílo (stavbu):</w:t>
      </w:r>
    </w:p>
    <w:p w14:paraId="0CAF5EDD" w14:textId="77777777" w:rsidR="00334152" w:rsidRDefault="00334152">
      <w:pPr>
        <w:pStyle w:val="Standard"/>
        <w:rPr>
          <w:szCs w:val="22"/>
        </w:rPr>
      </w:pPr>
    </w:p>
    <w:p w14:paraId="3ED7009A" w14:textId="077CEDF1" w:rsidR="00334152" w:rsidRDefault="00F3618F" w:rsidP="00F3618F">
      <w:pPr>
        <w:pStyle w:val="Textbody"/>
        <w:rPr>
          <w:b/>
          <w:bCs/>
          <w:szCs w:val="22"/>
        </w:rPr>
      </w:pPr>
      <w:r>
        <w:rPr>
          <w:b/>
          <w:bCs/>
          <w:szCs w:val="22"/>
        </w:rPr>
        <w:t xml:space="preserve">       </w:t>
      </w:r>
      <w:r w:rsidR="00BE703F">
        <w:rPr>
          <w:b/>
          <w:bCs/>
          <w:szCs w:val="22"/>
        </w:rPr>
        <w:t>Přístavba montovaných garážových hal pro HZ Tašovice – garážová hala pro cisternu</w:t>
      </w:r>
    </w:p>
    <w:p w14:paraId="593EF640" w14:textId="77777777" w:rsidR="00334152" w:rsidRDefault="00BE703F">
      <w:pPr>
        <w:pStyle w:val="Textbody"/>
        <w:rPr>
          <w:b/>
          <w:szCs w:val="22"/>
        </w:rPr>
      </w:pPr>
      <w:r>
        <w:rPr>
          <w:b/>
          <w:szCs w:val="22"/>
        </w:rPr>
        <w:t>.</w:t>
      </w:r>
    </w:p>
    <w:p w14:paraId="5F79DB13" w14:textId="77777777" w:rsidR="00334152" w:rsidRDefault="00BE703F" w:rsidP="00F3618F">
      <w:pPr>
        <w:pStyle w:val="Standard"/>
        <w:ind w:left="705"/>
        <w:jc w:val="both"/>
        <w:rPr>
          <w:szCs w:val="22"/>
        </w:rPr>
      </w:pPr>
      <w:r>
        <w:rPr>
          <w:szCs w:val="22"/>
        </w:rPr>
        <w:t>Zhotovitel provede dílo v rozsahu a za podmínek dle této smlouvy, jinak samostatně a s plnou odborností.</w:t>
      </w:r>
    </w:p>
    <w:p w14:paraId="60D66255" w14:textId="77777777" w:rsidR="00334152" w:rsidRDefault="00334152">
      <w:pPr>
        <w:pStyle w:val="Standard"/>
        <w:rPr>
          <w:szCs w:val="22"/>
        </w:rPr>
      </w:pPr>
    </w:p>
    <w:p w14:paraId="1B874F71" w14:textId="77777777" w:rsidR="00334152" w:rsidRDefault="00BE703F">
      <w:pPr>
        <w:pStyle w:val="Standard"/>
        <w:ind w:left="705" w:hanging="705"/>
      </w:pPr>
      <w:r>
        <w:rPr>
          <w:b/>
          <w:bCs/>
          <w:szCs w:val="22"/>
        </w:rPr>
        <w:t>2.2.</w:t>
      </w:r>
      <w:r>
        <w:rPr>
          <w:szCs w:val="22"/>
        </w:rPr>
        <w:tab/>
        <w:t>Práce provede zhotovitel podle:</w:t>
      </w:r>
    </w:p>
    <w:p w14:paraId="30FF5F7E" w14:textId="77777777" w:rsidR="00334152" w:rsidRDefault="00BE703F" w:rsidP="00F3618F">
      <w:pPr>
        <w:pStyle w:val="Standard"/>
        <w:numPr>
          <w:ilvl w:val="0"/>
          <w:numId w:val="34"/>
        </w:numPr>
        <w:ind w:left="988" w:hanging="279"/>
        <w:jc w:val="both"/>
        <w:rPr>
          <w:szCs w:val="22"/>
        </w:rPr>
      </w:pPr>
      <w:r>
        <w:rPr>
          <w:szCs w:val="22"/>
        </w:rPr>
        <w:t>Dokumentace a její úpravy, odsouhlasené zhotovitelem jako podklad pro stanovení množství, jakosti a ceny díla (Příloha č. 2) a specifikace rozsahu díla (oceněný soupis prací – výkaz výměr), který je rozepsán v příloze č. 3 této smlouvy</w:t>
      </w:r>
    </w:p>
    <w:p w14:paraId="4FFF3C84" w14:textId="77777777" w:rsidR="00334152" w:rsidRDefault="00BE703F">
      <w:pPr>
        <w:pStyle w:val="Standard"/>
        <w:ind w:left="988"/>
        <w:jc w:val="both"/>
      </w:pPr>
      <w:r>
        <w:rPr>
          <w:szCs w:val="22"/>
        </w:rPr>
        <w:t>(dále jen „</w:t>
      </w:r>
      <w:r>
        <w:rPr>
          <w:b/>
          <w:szCs w:val="22"/>
        </w:rPr>
        <w:t>dokumentace k dílu</w:t>
      </w:r>
      <w:r>
        <w:rPr>
          <w:szCs w:val="22"/>
        </w:rPr>
        <w:t>“),</w:t>
      </w:r>
    </w:p>
    <w:p w14:paraId="0DC16255" w14:textId="77777777" w:rsidR="00334152" w:rsidRDefault="00BE703F" w:rsidP="00F3618F">
      <w:pPr>
        <w:pStyle w:val="Standard"/>
        <w:numPr>
          <w:ilvl w:val="0"/>
          <w:numId w:val="4"/>
        </w:numPr>
        <w:ind w:left="988" w:hanging="279"/>
        <w:jc w:val="both"/>
        <w:rPr>
          <w:szCs w:val="22"/>
        </w:rPr>
      </w:pPr>
      <w:r>
        <w:rPr>
          <w:szCs w:val="22"/>
        </w:rPr>
        <w:t>podmínek uvedených v zápise o předání staveniště.</w:t>
      </w:r>
    </w:p>
    <w:p w14:paraId="4EE60A34" w14:textId="77777777" w:rsidR="00334152" w:rsidRDefault="00334152">
      <w:pPr>
        <w:pStyle w:val="Standard"/>
        <w:ind w:left="988"/>
        <w:jc w:val="both"/>
        <w:rPr>
          <w:szCs w:val="22"/>
        </w:rPr>
      </w:pPr>
    </w:p>
    <w:p w14:paraId="6A2256FD" w14:textId="77777777" w:rsidR="00334152" w:rsidRDefault="00334152">
      <w:pPr>
        <w:pStyle w:val="Standard"/>
        <w:ind w:left="708"/>
        <w:jc w:val="both"/>
        <w:rPr>
          <w:szCs w:val="22"/>
        </w:rPr>
      </w:pPr>
    </w:p>
    <w:p w14:paraId="4270098B" w14:textId="77777777" w:rsidR="00334152" w:rsidRDefault="00BE703F">
      <w:pPr>
        <w:pStyle w:val="Standard"/>
        <w:jc w:val="both"/>
      </w:pPr>
      <w:r>
        <w:rPr>
          <w:b/>
          <w:bCs/>
          <w:szCs w:val="22"/>
        </w:rPr>
        <w:t>2.3.</w:t>
      </w:r>
      <w:r>
        <w:rPr>
          <w:szCs w:val="22"/>
        </w:rPr>
        <w:tab/>
        <w:t>Do předmětu plnění dále patří:</w:t>
      </w:r>
    </w:p>
    <w:p w14:paraId="5F2AE6F8" w14:textId="77777777" w:rsidR="00334152" w:rsidRDefault="00334152">
      <w:pPr>
        <w:pStyle w:val="Standard"/>
        <w:jc w:val="both"/>
        <w:rPr>
          <w:szCs w:val="22"/>
        </w:rPr>
      </w:pPr>
    </w:p>
    <w:p w14:paraId="0BEBB142" w14:textId="77777777" w:rsidR="00334152" w:rsidRDefault="00BE703F" w:rsidP="00F3618F">
      <w:pPr>
        <w:pStyle w:val="Standard"/>
        <w:numPr>
          <w:ilvl w:val="0"/>
          <w:numId w:val="35"/>
        </w:numPr>
        <w:ind w:left="993" w:hanging="284"/>
        <w:jc w:val="both"/>
        <w:rPr>
          <w:szCs w:val="22"/>
        </w:rPr>
      </w:pPr>
      <w:r>
        <w:rPr>
          <w:szCs w:val="22"/>
        </w:rPr>
        <w:t>geodetické vytýčení před zahájením prací (výškové a směrové připojení staveniště),</w:t>
      </w:r>
    </w:p>
    <w:p w14:paraId="6BFBD96F" w14:textId="77777777" w:rsidR="00334152" w:rsidRDefault="00BE703F">
      <w:pPr>
        <w:pStyle w:val="Standard"/>
        <w:numPr>
          <w:ilvl w:val="0"/>
          <w:numId w:val="9"/>
        </w:numPr>
        <w:ind w:left="992" w:hanging="284"/>
        <w:jc w:val="both"/>
        <w:rPr>
          <w:szCs w:val="22"/>
        </w:rPr>
      </w:pPr>
      <w:r>
        <w:rPr>
          <w:szCs w:val="22"/>
        </w:rPr>
        <w:t>zajištění účasti správců stávajících inženýrských sítí a zařízení při pracích v blízkosti a ochranných pásmech těchto sítí dle příslušných norem a zákonů a dle vyjádření jednotlivých správců, vč. úhrady poplatků,</w:t>
      </w:r>
    </w:p>
    <w:p w14:paraId="37D17AD3" w14:textId="77777777" w:rsidR="00334152" w:rsidRDefault="00BE703F">
      <w:pPr>
        <w:pStyle w:val="Standard"/>
        <w:numPr>
          <w:ilvl w:val="0"/>
          <w:numId w:val="9"/>
        </w:numPr>
        <w:ind w:left="992" w:hanging="284"/>
        <w:jc w:val="both"/>
        <w:rPr>
          <w:szCs w:val="22"/>
        </w:rPr>
      </w:pPr>
      <w:r>
        <w:rPr>
          <w:szCs w:val="22"/>
        </w:rPr>
        <w:t>zajištění přístupů ke stávajícím objektům při provádění díla a provozu na komunikacích (pěších i vozidlových), vč. potřebného provizorního dopravního značení a projednání s DI Policie ČR</w:t>
      </w:r>
    </w:p>
    <w:p w14:paraId="7A61C219" w14:textId="77777777" w:rsidR="00334152" w:rsidRDefault="00BE703F">
      <w:pPr>
        <w:pStyle w:val="Standard"/>
        <w:numPr>
          <w:ilvl w:val="0"/>
          <w:numId w:val="9"/>
        </w:numPr>
        <w:ind w:left="992" w:hanging="284"/>
        <w:jc w:val="both"/>
        <w:rPr>
          <w:szCs w:val="22"/>
        </w:rPr>
      </w:pPr>
      <w:r>
        <w:rPr>
          <w:szCs w:val="22"/>
        </w:rPr>
        <w:t>zajištění uložení přebytečné zeminy a stavební suti vč. úhrady poplatků za toto uložení a dopravu,</w:t>
      </w:r>
    </w:p>
    <w:p w14:paraId="136023EF" w14:textId="77777777" w:rsidR="00334152" w:rsidRDefault="00BE703F">
      <w:pPr>
        <w:pStyle w:val="Standard"/>
        <w:numPr>
          <w:ilvl w:val="0"/>
          <w:numId w:val="9"/>
        </w:numPr>
        <w:ind w:left="992" w:hanging="284"/>
        <w:jc w:val="both"/>
        <w:rPr>
          <w:szCs w:val="22"/>
        </w:rPr>
      </w:pPr>
      <w:r>
        <w:rPr>
          <w:szCs w:val="22"/>
        </w:rPr>
        <w:t>provedení všech zkoušek a revizí sjednaných v této smlouvě, předepsaných obecně platnými předpisy či projektovou dokumentací,</w:t>
      </w:r>
    </w:p>
    <w:p w14:paraId="6A4F3C32" w14:textId="77777777" w:rsidR="00334152" w:rsidRDefault="00BE703F">
      <w:pPr>
        <w:pStyle w:val="Standard"/>
        <w:numPr>
          <w:ilvl w:val="0"/>
          <w:numId w:val="9"/>
        </w:numPr>
        <w:ind w:left="992" w:hanging="284"/>
        <w:jc w:val="both"/>
        <w:rPr>
          <w:szCs w:val="22"/>
        </w:rPr>
      </w:pPr>
      <w:r>
        <w:rPr>
          <w:szCs w:val="22"/>
        </w:rPr>
        <w:t>dodání dokumentace skutečného provedení stavby v termínu předání dokončeného díla,</w:t>
      </w:r>
    </w:p>
    <w:p w14:paraId="7CC54917" w14:textId="77777777" w:rsidR="00334152" w:rsidRDefault="00BE703F">
      <w:pPr>
        <w:pStyle w:val="Standard"/>
        <w:numPr>
          <w:ilvl w:val="0"/>
          <w:numId w:val="9"/>
        </w:numPr>
        <w:ind w:left="992" w:hanging="284"/>
        <w:jc w:val="both"/>
        <w:rPr>
          <w:szCs w:val="22"/>
        </w:rPr>
      </w:pPr>
      <w:r>
        <w:rPr>
          <w:szCs w:val="22"/>
        </w:rPr>
        <w:t>zpracování a předání dokumentace týkající se údržby hotového díla (zejm. spolupráce při sestavování provozních řádů a provozních předpisů, režimů údržby a preventivních prohlídek jednotlivých zařízení, návodů k obsluze, záručních listů apod.) nejpozději v době předání díla;</w:t>
      </w:r>
    </w:p>
    <w:p w14:paraId="3791EC05" w14:textId="77777777" w:rsidR="00334152" w:rsidRDefault="00BE703F">
      <w:pPr>
        <w:pStyle w:val="Standard"/>
        <w:numPr>
          <w:ilvl w:val="0"/>
          <w:numId w:val="9"/>
        </w:numPr>
        <w:ind w:left="991" w:firstLine="0"/>
        <w:jc w:val="both"/>
        <w:rPr>
          <w:szCs w:val="22"/>
        </w:rPr>
      </w:pPr>
      <w:r>
        <w:rPr>
          <w:szCs w:val="22"/>
        </w:rPr>
        <w:t xml:space="preserve">provedení geodetického zaměření skutečné polohy stavby včetně inženýrských sítí a geometrický plán zpracovaný oprávněným geodetem (odsouhlasený příslušným Katastrálním úřadem) jako podklad pro vložení novostavby do katastru nemovitostí,   </w:t>
      </w:r>
    </w:p>
    <w:p w14:paraId="74184E9C" w14:textId="77777777" w:rsidR="00334152" w:rsidRDefault="00BE703F">
      <w:pPr>
        <w:pStyle w:val="Standard"/>
        <w:numPr>
          <w:ilvl w:val="0"/>
          <w:numId w:val="9"/>
        </w:numPr>
        <w:ind w:left="992" w:hanging="284"/>
        <w:jc w:val="both"/>
        <w:rPr>
          <w:szCs w:val="22"/>
        </w:rPr>
      </w:pPr>
      <w:r>
        <w:rPr>
          <w:szCs w:val="22"/>
        </w:rPr>
        <w:t>smluvní zajištění potřebného zdroje vody, el. energie pro provádění díla vč. úhrady poplatků a nákladů za tyto zdroje,</w:t>
      </w:r>
    </w:p>
    <w:p w14:paraId="638CABDC" w14:textId="77777777" w:rsidR="00334152" w:rsidRDefault="00BE703F">
      <w:pPr>
        <w:pStyle w:val="Standard"/>
        <w:numPr>
          <w:ilvl w:val="0"/>
          <w:numId w:val="9"/>
        </w:numPr>
        <w:ind w:left="992" w:hanging="284"/>
        <w:jc w:val="both"/>
        <w:rPr>
          <w:szCs w:val="22"/>
        </w:rPr>
      </w:pPr>
      <w:r>
        <w:rPr>
          <w:szCs w:val="22"/>
        </w:rPr>
        <w:t>zajištění zařízení staveniště (ZS), a následnou likvidaci ZS,</w:t>
      </w:r>
    </w:p>
    <w:p w14:paraId="26A9F40F" w14:textId="77777777" w:rsidR="00334152" w:rsidRDefault="00BE703F">
      <w:pPr>
        <w:pStyle w:val="Standard"/>
        <w:numPr>
          <w:ilvl w:val="0"/>
          <w:numId w:val="9"/>
        </w:numPr>
        <w:ind w:left="992" w:hanging="284"/>
        <w:jc w:val="both"/>
        <w:rPr>
          <w:szCs w:val="22"/>
        </w:rPr>
      </w:pPr>
      <w:r>
        <w:rPr>
          <w:szCs w:val="22"/>
        </w:rPr>
        <w:t xml:space="preserve">součinnost při zajištění kolaudačních souhlasů díla dle této smlouvy, včetně účasti </w:t>
      </w:r>
      <w:r>
        <w:rPr>
          <w:szCs w:val="22"/>
        </w:rPr>
        <w:lastRenderedPageBreak/>
        <w:t>zhotovitele při závěrečné kontrolní prohlídce dle zákona č. 183/2006 Sb. na vyzvání objednatele,</w:t>
      </w:r>
    </w:p>
    <w:p w14:paraId="6104B4D2" w14:textId="77777777" w:rsidR="00334152" w:rsidRDefault="00BE703F">
      <w:pPr>
        <w:pStyle w:val="Standard"/>
        <w:numPr>
          <w:ilvl w:val="0"/>
          <w:numId w:val="9"/>
        </w:numPr>
        <w:ind w:left="992" w:hanging="284"/>
        <w:jc w:val="both"/>
        <w:rPr>
          <w:szCs w:val="22"/>
        </w:rPr>
      </w:pPr>
      <w:r>
        <w:rPr>
          <w:szCs w:val="22"/>
        </w:rPr>
        <w:t>uvedení pozemků dotčených výstavbou do původního stavu, resp. do stavu předepsaného projektem.</w:t>
      </w:r>
    </w:p>
    <w:p w14:paraId="0C99C02C" w14:textId="77777777" w:rsidR="00334152" w:rsidRDefault="00334152">
      <w:pPr>
        <w:pStyle w:val="Standard"/>
        <w:jc w:val="both"/>
        <w:rPr>
          <w:color w:val="FF0000"/>
          <w:szCs w:val="22"/>
        </w:rPr>
      </w:pPr>
    </w:p>
    <w:p w14:paraId="016E1056" w14:textId="77777777" w:rsidR="00334152" w:rsidRDefault="00BE703F">
      <w:pPr>
        <w:pStyle w:val="Standard"/>
        <w:ind w:left="705" w:hanging="705"/>
        <w:jc w:val="both"/>
      </w:pPr>
      <w:r>
        <w:rPr>
          <w:b/>
          <w:szCs w:val="22"/>
        </w:rPr>
        <w:t>2.4</w:t>
      </w:r>
      <w:r>
        <w:rPr>
          <w:szCs w:val="22"/>
        </w:rPr>
        <w:tab/>
        <w:t>Předmětem díla je provedení všech činností, prací a dodávek obsažených v dokumentaci k dílu a v zadávacích podmínkách (včetně technických podmínek) veřejné zakázky (dále společně též „</w:t>
      </w:r>
      <w:r>
        <w:rPr>
          <w:b/>
          <w:szCs w:val="22"/>
        </w:rPr>
        <w:t>výchozí dokumenty</w:t>
      </w:r>
      <w:r>
        <w:rPr>
          <w:szCs w:val="22"/>
        </w:rPr>
        <w:t>“),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obdobného charakteru.</w:t>
      </w:r>
    </w:p>
    <w:p w14:paraId="76755721" w14:textId="77777777" w:rsidR="00334152" w:rsidRDefault="00334152">
      <w:pPr>
        <w:pStyle w:val="Standard"/>
        <w:jc w:val="both"/>
        <w:rPr>
          <w:color w:val="FF0000"/>
          <w:szCs w:val="22"/>
        </w:rPr>
      </w:pPr>
    </w:p>
    <w:p w14:paraId="0E9C8D6B" w14:textId="77777777" w:rsidR="00334152" w:rsidRDefault="00BE703F">
      <w:pPr>
        <w:pStyle w:val="Standard"/>
        <w:jc w:val="both"/>
        <w:rPr>
          <w:b/>
          <w:szCs w:val="22"/>
          <w:u w:val="single"/>
        </w:rPr>
      </w:pPr>
      <w:r>
        <w:rPr>
          <w:b/>
          <w:szCs w:val="22"/>
          <w:u w:val="single"/>
        </w:rPr>
        <w:t>Článek III.    Změna díla (Vícepráce/méněpráce)</w:t>
      </w:r>
    </w:p>
    <w:p w14:paraId="26EA0DA0" w14:textId="77777777" w:rsidR="00334152" w:rsidRDefault="00334152">
      <w:pPr>
        <w:pStyle w:val="Standard"/>
        <w:jc w:val="both"/>
        <w:outlineLvl w:val="0"/>
        <w:rPr>
          <w:b/>
          <w:szCs w:val="22"/>
        </w:rPr>
      </w:pPr>
    </w:p>
    <w:p w14:paraId="7C197F19" w14:textId="77777777" w:rsidR="00334152" w:rsidRDefault="00BE703F">
      <w:pPr>
        <w:pStyle w:val="Standard"/>
        <w:ind w:left="705" w:hanging="705"/>
        <w:jc w:val="both"/>
      </w:pPr>
      <w:r>
        <w:rPr>
          <w:b/>
          <w:bCs/>
          <w:szCs w:val="22"/>
        </w:rPr>
        <w:t>3.1.</w:t>
      </w:r>
      <w:r>
        <w:rPr>
          <w:szCs w:val="22"/>
        </w:rPr>
        <w:tab/>
      </w:r>
      <w:r>
        <w:rPr>
          <w:szCs w:val="22"/>
        </w:rPr>
        <w:tab/>
        <w:t>Není-li v této smlouvě uvedeno jinak, není zhotovitel oprávněn ani povinen provést jakoukoliv změnu díla (či započít s jejím prováděním) bez předchozí písemné dohody s objednatelem ve formě písemného dodatku k této smlouvě.</w:t>
      </w:r>
    </w:p>
    <w:p w14:paraId="792DE953" w14:textId="77777777" w:rsidR="00334152" w:rsidRDefault="00334152">
      <w:pPr>
        <w:pStyle w:val="Standard"/>
        <w:jc w:val="both"/>
        <w:rPr>
          <w:szCs w:val="22"/>
        </w:rPr>
      </w:pPr>
    </w:p>
    <w:p w14:paraId="715D101B" w14:textId="77777777" w:rsidR="00334152" w:rsidRDefault="00BE703F">
      <w:pPr>
        <w:pStyle w:val="Standard"/>
        <w:ind w:left="705" w:hanging="705"/>
        <w:jc w:val="both"/>
      </w:pPr>
      <w:r>
        <w:rPr>
          <w:b/>
          <w:bCs/>
          <w:szCs w:val="22"/>
        </w:rPr>
        <w:t>3.2.</w:t>
      </w:r>
      <w:r>
        <w:rPr>
          <w:szCs w:val="22"/>
        </w:rPr>
        <w:tab/>
        <w:t>Objednatel nebo zhotovitel mohou písemně navrhnout jakékoliv změny díla - vícepráce nebo méněpráce (dále jen "</w:t>
      </w:r>
      <w:r>
        <w:rPr>
          <w:b/>
          <w:szCs w:val="22"/>
        </w:rPr>
        <w:t>změna díla</w:t>
      </w:r>
      <w:r>
        <w:rPr>
          <w:szCs w:val="22"/>
        </w:rPr>
        <w:t>") s tím, že jestliže to bude nutné, smluvní cena a doba dokončení díla se přiměřeně této změně díla vůči celému dílu upraví vzájemnou dohodou smluvních stran v písemném dodatku této smlouvy. Podmínky pro provádění změn stanovené zák. č. 134/2016 Sb., o zadávání veřejných zakázek, v platném a účinném znění, tím nejsou dotčeny.</w:t>
      </w:r>
    </w:p>
    <w:p w14:paraId="1A3FDEDC" w14:textId="77777777" w:rsidR="00334152" w:rsidRDefault="00BE703F">
      <w:pPr>
        <w:pStyle w:val="Standard"/>
        <w:jc w:val="both"/>
        <w:rPr>
          <w:szCs w:val="22"/>
        </w:rPr>
      </w:pPr>
      <w:r>
        <w:rPr>
          <w:szCs w:val="22"/>
        </w:rPr>
        <w:t xml:space="preserve"> </w:t>
      </w:r>
    </w:p>
    <w:p w14:paraId="1F556BED" w14:textId="77777777" w:rsidR="00334152" w:rsidRDefault="00BE703F">
      <w:pPr>
        <w:pStyle w:val="Standard"/>
        <w:ind w:left="705" w:hanging="705"/>
        <w:jc w:val="both"/>
      </w:pPr>
      <w:r>
        <w:rPr>
          <w:b/>
          <w:bCs/>
          <w:szCs w:val="22"/>
        </w:rPr>
        <w:t>3.3.</w:t>
      </w:r>
      <w:r>
        <w:rPr>
          <w:szCs w:val="22"/>
        </w:rPr>
        <w:tab/>
        <w:t>V případě nutnosti provedení změn se k jejich ocenění použije nabídkový oceněný soupis prací (výkaz výměr) z nabídky zhotovitele, který tvoří přílohu č. 3 této smlouvy. Pokud nebudou tyto ceny v nabídce zhotovitele k dispozici, budou použity ceny podle ceníků stavebních a montážních prací společnosti ÚRS PRAHA, a.s., vydané pro příslušné čtvrtletí, ve kterém mají být změny díla provedeny.</w:t>
      </w:r>
    </w:p>
    <w:p w14:paraId="2B1A19F2" w14:textId="77777777" w:rsidR="00334152" w:rsidRDefault="00334152">
      <w:pPr>
        <w:pStyle w:val="Standard"/>
        <w:jc w:val="both"/>
        <w:rPr>
          <w:szCs w:val="22"/>
        </w:rPr>
      </w:pPr>
    </w:p>
    <w:p w14:paraId="23623142" w14:textId="77777777" w:rsidR="00334152" w:rsidRDefault="00BE703F">
      <w:pPr>
        <w:pStyle w:val="Standard"/>
        <w:ind w:left="705" w:hanging="705"/>
        <w:jc w:val="both"/>
      </w:pPr>
      <w:r>
        <w:rPr>
          <w:b/>
          <w:bCs/>
          <w:szCs w:val="22"/>
        </w:rPr>
        <w:t>3.4.</w:t>
      </w:r>
      <w:r>
        <w:rPr>
          <w:szCs w:val="22"/>
        </w:rPr>
        <w:tab/>
      </w:r>
      <w:r>
        <w:rPr>
          <w:szCs w:val="22"/>
        </w:rPr>
        <w:tab/>
        <w:t>"Vícepráce" jsou činnosti a/nebo dodávky dodatečně vyžádané objednatelem nebo činnosti a/nebo dodávky navržené dodatečně zhotovitelem a odsouhlasené objednatelem formou písemného dodatku ke smlouvě. "Méněpráce" jsou činnosti a/nebo dodávky, které se nebudou na základě dohody smluvních stran realizovat.</w:t>
      </w:r>
    </w:p>
    <w:p w14:paraId="09086A60" w14:textId="77777777" w:rsidR="00334152" w:rsidRDefault="00334152">
      <w:pPr>
        <w:pStyle w:val="Standard"/>
        <w:jc w:val="both"/>
        <w:rPr>
          <w:szCs w:val="22"/>
        </w:rPr>
      </w:pPr>
    </w:p>
    <w:p w14:paraId="22E59D99" w14:textId="77777777" w:rsidR="00334152" w:rsidRDefault="00BE703F">
      <w:pPr>
        <w:pStyle w:val="Standard"/>
        <w:ind w:left="705" w:hanging="705"/>
        <w:jc w:val="both"/>
      </w:pPr>
      <w:r>
        <w:rPr>
          <w:b/>
          <w:bCs/>
          <w:szCs w:val="22"/>
        </w:rPr>
        <w:t>3.5.</w:t>
      </w:r>
      <w:r>
        <w:rPr>
          <w:szCs w:val="22"/>
        </w:rPr>
        <w:tab/>
        <w:t>Veškeré vícepráce nebo méněpráce, či změny díla, které vzniknou při realizaci díla, budou předem a v nezbytně nutném rozsahu zhotovitelem zapsány do stavebního deníku. Zhotovitel bere na vědomí, že odsouhlasení víceprací/méněprací dle této smlouvy náleží do pravomoci Rady města Karlovy Vary, přičemž smluvní strany této smlouvy se zavazují vyčkat na rozhodnutí Rady města Karlovy Vary o schválení či odmítnutí navržených víceprací či méněprací.</w:t>
      </w:r>
    </w:p>
    <w:p w14:paraId="5DDBBD50" w14:textId="77777777" w:rsidR="00334152" w:rsidRDefault="00334152">
      <w:pPr>
        <w:pStyle w:val="Standard"/>
        <w:ind w:left="705" w:hanging="705"/>
        <w:jc w:val="both"/>
        <w:rPr>
          <w:szCs w:val="22"/>
        </w:rPr>
      </w:pPr>
    </w:p>
    <w:p w14:paraId="51FA91E2" w14:textId="77777777" w:rsidR="00334152" w:rsidRDefault="00BE703F">
      <w:pPr>
        <w:pStyle w:val="Standard"/>
        <w:ind w:left="705" w:hanging="705"/>
        <w:jc w:val="both"/>
      </w:pPr>
      <w:r>
        <w:rPr>
          <w:b/>
          <w:szCs w:val="22"/>
        </w:rPr>
        <w:t>3.6.</w:t>
      </w:r>
      <w:r>
        <w:rPr>
          <w:b/>
          <w:szCs w:val="22"/>
        </w:rPr>
        <w:tab/>
      </w:r>
      <w:r>
        <w:rPr>
          <w:szCs w:val="22"/>
        </w:rPr>
        <w:t>Po odsouhlasení objednatelem (Radou města Karlovy Vary) budou tyto zápisy podkladem pro vystavení dodatku smlouvy o dílo.</w:t>
      </w:r>
    </w:p>
    <w:p w14:paraId="14BB738E" w14:textId="77777777" w:rsidR="00334152" w:rsidRDefault="00BE703F">
      <w:pPr>
        <w:pStyle w:val="Standard"/>
        <w:jc w:val="both"/>
        <w:rPr>
          <w:szCs w:val="22"/>
        </w:rPr>
      </w:pPr>
      <w:r>
        <w:rPr>
          <w:szCs w:val="22"/>
        </w:rPr>
        <w:t xml:space="preserve"> </w:t>
      </w:r>
    </w:p>
    <w:p w14:paraId="764CCA00" w14:textId="77777777" w:rsidR="00334152" w:rsidRDefault="00334152">
      <w:pPr>
        <w:pStyle w:val="Standard"/>
        <w:rPr>
          <w:szCs w:val="22"/>
        </w:rPr>
      </w:pPr>
    </w:p>
    <w:p w14:paraId="7AEE63C6" w14:textId="77777777" w:rsidR="00334152" w:rsidRDefault="00BE703F">
      <w:pPr>
        <w:pStyle w:val="Standard"/>
        <w:outlineLvl w:val="0"/>
        <w:rPr>
          <w:b/>
          <w:szCs w:val="22"/>
          <w:u w:val="single"/>
        </w:rPr>
      </w:pPr>
      <w:r>
        <w:rPr>
          <w:b/>
          <w:szCs w:val="22"/>
          <w:u w:val="single"/>
        </w:rPr>
        <w:lastRenderedPageBreak/>
        <w:t>Článek IV.   Místo plnění</w:t>
      </w:r>
    </w:p>
    <w:p w14:paraId="267693D9" w14:textId="77777777" w:rsidR="00334152" w:rsidRDefault="00334152">
      <w:pPr>
        <w:pStyle w:val="Standard"/>
        <w:jc w:val="both"/>
        <w:rPr>
          <w:szCs w:val="22"/>
        </w:rPr>
      </w:pPr>
    </w:p>
    <w:p w14:paraId="2E12BB7B" w14:textId="77777777" w:rsidR="00334152" w:rsidRDefault="00BE703F">
      <w:pPr>
        <w:pStyle w:val="Standard"/>
        <w:ind w:left="709" w:hanging="709"/>
        <w:jc w:val="both"/>
      </w:pPr>
      <w:r>
        <w:rPr>
          <w:b/>
          <w:bCs/>
          <w:szCs w:val="22"/>
        </w:rPr>
        <w:t>4.1.</w:t>
      </w:r>
      <w:r>
        <w:rPr>
          <w:szCs w:val="22"/>
        </w:rPr>
        <w:t xml:space="preserve"> </w:t>
      </w:r>
      <w:r>
        <w:rPr>
          <w:szCs w:val="22"/>
        </w:rPr>
        <w:tab/>
        <w:t>Dílo bude provedeno, dokončeno, předáno a převzato na staveništi (tj. na pozemku p.</w:t>
      </w:r>
    </w:p>
    <w:p w14:paraId="52A33280" w14:textId="77777777" w:rsidR="00F3618F" w:rsidRDefault="00BE703F" w:rsidP="00F3618F">
      <w:pPr>
        <w:pStyle w:val="Standard"/>
        <w:ind w:left="709" w:hanging="709"/>
        <w:jc w:val="both"/>
        <w:rPr>
          <w:szCs w:val="22"/>
        </w:rPr>
      </w:pPr>
      <w:r>
        <w:rPr>
          <w:szCs w:val="22"/>
        </w:rPr>
        <w:t xml:space="preserve">. </w:t>
      </w:r>
      <w:r w:rsidR="00F3618F">
        <w:rPr>
          <w:szCs w:val="22"/>
        </w:rPr>
        <w:tab/>
      </w:r>
      <w:r>
        <w:rPr>
          <w:szCs w:val="22"/>
        </w:rPr>
        <w:t>64/31, přičemž drobné stavební úpravy budou prováděny i na stavbě č. p. 231 nacházející se na pozemku p. č. 31, a to v katastrálním území Tašovice, obec Karlovy Vary, zapsaném u Katastrálního úřadu pro Karlovarský kraj, katastrální pracoviště Karlovy Vary, na listu vlastnictví č. 1) v rozsahu podle výchozích podkladů, ostatní záležitosti budou plněny v sídle objednatele.</w:t>
      </w:r>
    </w:p>
    <w:p w14:paraId="5BD6E95E" w14:textId="77777777" w:rsidR="00F3618F" w:rsidRDefault="00F3618F" w:rsidP="00F3618F">
      <w:pPr>
        <w:pStyle w:val="Standard"/>
        <w:ind w:left="709" w:hanging="709"/>
        <w:jc w:val="both"/>
        <w:rPr>
          <w:szCs w:val="22"/>
        </w:rPr>
      </w:pPr>
    </w:p>
    <w:p w14:paraId="2332DC63" w14:textId="069701D9" w:rsidR="00334152" w:rsidRDefault="00F3618F" w:rsidP="00F3618F">
      <w:pPr>
        <w:pStyle w:val="Standard"/>
        <w:ind w:left="709" w:hanging="709"/>
        <w:jc w:val="both"/>
        <w:rPr>
          <w:szCs w:val="22"/>
        </w:rPr>
      </w:pPr>
      <w:r w:rsidRPr="00F3618F">
        <w:rPr>
          <w:b/>
          <w:szCs w:val="22"/>
        </w:rPr>
        <w:t>4.2</w:t>
      </w:r>
      <w:r>
        <w:rPr>
          <w:szCs w:val="22"/>
        </w:rPr>
        <w:tab/>
      </w:r>
      <w:r w:rsidR="00BE703F" w:rsidRPr="00F3618F">
        <w:rPr>
          <w:bCs/>
          <w:szCs w:val="22"/>
        </w:rPr>
        <w:t>Zhotovitel prohlašuje, že se dostatečně seznámil s faktickým stavem a technickou dokumentací stavu staveniště a že nezjistil, ani podle stanovisek jím přizvaných odborně způsobilých osob, žádné překážky, které by zhotoviteli bránily v uzavření této smlouvy a/ nebo které by vedly k nemožnosti provedení díla dle této smlouvy</w:t>
      </w:r>
      <w:r w:rsidR="00BE703F">
        <w:rPr>
          <w:szCs w:val="22"/>
        </w:rPr>
        <w:t>.</w:t>
      </w:r>
    </w:p>
    <w:p w14:paraId="713D79EF" w14:textId="77777777" w:rsidR="00334152" w:rsidRDefault="00334152">
      <w:pPr>
        <w:pStyle w:val="Standard"/>
        <w:jc w:val="both"/>
        <w:rPr>
          <w:szCs w:val="22"/>
        </w:rPr>
      </w:pPr>
    </w:p>
    <w:p w14:paraId="57DEF97C" w14:textId="1FE09EA7" w:rsidR="00334152" w:rsidRDefault="00334152">
      <w:pPr>
        <w:pStyle w:val="Standard"/>
        <w:rPr>
          <w:szCs w:val="22"/>
        </w:rPr>
      </w:pPr>
    </w:p>
    <w:p w14:paraId="2015E829" w14:textId="77777777" w:rsidR="00334152" w:rsidRDefault="00BE703F">
      <w:pPr>
        <w:pStyle w:val="Nadpis4"/>
        <w:tabs>
          <w:tab w:val="left" w:pos="284"/>
          <w:tab w:val="left" w:pos="426"/>
        </w:tabs>
        <w:rPr>
          <w:i w:val="0"/>
          <w:iCs/>
          <w:szCs w:val="22"/>
        </w:rPr>
      </w:pPr>
      <w:r>
        <w:rPr>
          <w:i w:val="0"/>
          <w:iCs/>
          <w:szCs w:val="22"/>
        </w:rPr>
        <w:t>Článek V.  Doba plnění</w:t>
      </w:r>
    </w:p>
    <w:p w14:paraId="037825C5" w14:textId="77777777" w:rsidR="00334152" w:rsidRDefault="00BE703F">
      <w:pPr>
        <w:pStyle w:val="Standard"/>
        <w:tabs>
          <w:tab w:val="left" w:pos="284"/>
        </w:tabs>
        <w:jc w:val="both"/>
        <w:rPr>
          <w:b/>
          <w:szCs w:val="22"/>
        </w:rPr>
      </w:pPr>
      <w:r>
        <w:rPr>
          <w:b/>
          <w:szCs w:val="22"/>
        </w:rPr>
        <w:tab/>
      </w:r>
    </w:p>
    <w:p w14:paraId="334DA4E0" w14:textId="77777777" w:rsidR="00334152" w:rsidRDefault="00BE703F">
      <w:pPr>
        <w:pStyle w:val="Nadpis2"/>
        <w:tabs>
          <w:tab w:val="left" w:pos="284"/>
          <w:tab w:val="left" w:pos="426"/>
        </w:tabs>
        <w:rPr>
          <w:b/>
          <w:szCs w:val="22"/>
        </w:rPr>
      </w:pPr>
      <w:r>
        <w:rPr>
          <w:b/>
          <w:szCs w:val="22"/>
        </w:rPr>
        <w:t xml:space="preserve">5.1. </w:t>
      </w:r>
      <w:r>
        <w:rPr>
          <w:b/>
          <w:szCs w:val="22"/>
        </w:rPr>
        <w:tab/>
        <w:t>Termíny zahájení a dokončení stavby, lhůty pro plnění:</w:t>
      </w:r>
    </w:p>
    <w:tbl>
      <w:tblPr>
        <w:tblW w:w="8959" w:type="dxa"/>
        <w:tblInd w:w="-5" w:type="dxa"/>
        <w:tblLayout w:type="fixed"/>
        <w:tblCellMar>
          <w:left w:w="10" w:type="dxa"/>
          <w:right w:w="10" w:type="dxa"/>
        </w:tblCellMar>
        <w:tblLook w:val="0000" w:firstRow="0" w:lastRow="0" w:firstColumn="0" w:lastColumn="0" w:noHBand="0" w:noVBand="0"/>
      </w:tblPr>
      <w:tblGrid>
        <w:gridCol w:w="4430"/>
        <w:gridCol w:w="4529"/>
      </w:tblGrid>
      <w:tr w:rsidR="00334152" w14:paraId="4B0987D3"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BAE297" w14:textId="77777777" w:rsidR="00334152" w:rsidRDefault="00BE703F">
            <w:pPr>
              <w:pStyle w:val="Standard"/>
              <w:rPr>
                <w:szCs w:val="22"/>
              </w:rPr>
            </w:pPr>
            <w:r>
              <w:rPr>
                <w:szCs w:val="22"/>
              </w:rPr>
              <w:t>Zahájení prací  - provádění díla</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93A40E" w14:textId="77777777" w:rsidR="00334152" w:rsidRDefault="00BE703F">
            <w:pPr>
              <w:pStyle w:val="Standard"/>
              <w:rPr>
                <w:szCs w:val="22"/>
              </w:rPr>
            </w:pPr>
            <w:r>
              <w:rPr>
                <w:szCs w:val="22"/>
              </w:rPr>
              <w:t>následující den po nabytí účinnosti smlouvy</w:t>
            </w:r>
          </w:p>
        </w:tc>
      </w:tr>
      <w:tr w:rsidR="00334152" w14:paraId="37B0C8AA"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AC8238" w14:textId="77777777" w:rsidR="00334152" w:rsidRDefault="00BE703F">
            <w:pPr>
              <w:pStyle w:val="Standard"/>
              <w:rPr>
                <w:szCs w:val="22"/>
              </w:rPr>
            </w:pPr>
            <w:r>
              <w:rPr>
                <w:szCs w:val="22"/>
              </w:rPr>
              <w:t xml:space="preserve">Předání staveniště objednatelem zhotoviteli  </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0C6CA5" w14:textId="77777777" w:rsidR="00334152" w:rsidRDefault="00BE703F">
            <w:pPr>
              <w:pStyle w:val="Standard"/>
              <w:rPr>
                <w:szCs w:val="22"/>
              </w:rPr>
            </w:pPr>
            <w:r>
              <w:rPr>
                <w:szCs w:val="22"/>
              </w:rPr>
              <w:t>Do 5 pracovních dnů od nabytí účinnosti smlouvy</w:t>
            </w:r>
          </w:p>
        </w:tc>
      </w:tr>
      <w:tr w:rsidR="00334152" w14:paraId="777BC73E"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0EE99E" w14:textId="77777777" w:rsidR="00334152" w:rsidRDefault="00BE703F">
            <w:pPr>
              <w:pStyle w:val="Standard"/>
              <w:rPr>
                <w:szCs w:val="22"/>
              </w:rPr>
            </w:pPr>
            <w:r>
              <w:rPr>
                <w:szCs w:val="22"/>
              </w:rPr>
              <w:t xml:space="preserve">Předání  dokumentace k dílu   </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250D4B" w14:textId="77777777" w:rsidR="00334152" w:rsidRDefault="00BE703F">
            <w:pPr>
              <w:pStyle w:val="Standard"/>
              <w:rPr>
                <w:szCs w:val="22"/>
              </w:rPr>
            </w:pPr>
            <w:r>
              <w:rPr>
                <w:szCs w:val="22"/>
              </w:rPr>
              <w:t>ke dni podpisu této smlouvy</w:t>
            </w:r>
          </w:p>
        </w:tc>
      </w:tr>
      <w:tr w:rsidR="00334152" w14:paraId="6B1E841A"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977CEC" w14:textId="77777777" w:rsidR="00334152" w:rsidRDefault="00BE703F">
            <w:pPr>
              <w:pStyle w:val="Standard"/>
              <w:rPr>
                <w:szCs w:val="22"/>
              </w:rPr>
            </w:pPr>
            <w:r>
              <w:rPr>
                <w:szCs w:val="22"/>
              </w:rPr>
              <w:t xml:space="preserve">Předání přípojných míst objednatelem dle čl. VIII bodu 8.3 této smlouvy  </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A05D0C" w14:textId="77777777" w:rsidR="00334152" w:rsidRDefault="00BE703F">
            <w:pPr>
              <w:pStyle w:val="Standard"/>
              <w:rPr>
                <w:szCs w:val="22"/>
              </w:rPr>
            </w:pPr>
            <w:r>
              <w:rPr>
                <w:szCs w:val="22"/>
              </w:rPr>
              <w:t>Do 5 pracovních dnů od nabytí účinnosti smlouvy</w:t>
            </w:r>
          </w:p>
        </w:tc>
      </w:tr>
      <w:tr w:rsidR="00334152" w14:paraId="6FE296B0"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EC51F" w14:textId="77777777" w:rsidR="00334152" w:rsidRDefault="00BE703F">
            <w:pPr>
              <w:pStyle w:val="Standard"/>
              <w:rPr>
                <w:szCs w:val="22"/>
              </w:rPr>
            </w:pPr>
            <w:r>
              <w:rPr>
                <w:szCs w:val="22"/>
              </w:rPr>
              <w:t>Kompletní dokončení stavebních prací</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9CEA7D" w14:textId="5B935E23" w:rsidR="00334152" w:rsidRPr="00BC3891" w:rsidRDefault="00BC3891">
            <w:pPr>
              <w:pStyle w:val="Standard"/>
              <w:shd w:val="clear" w:color="auto" w:fill="FFFFFF"/>
            </w:pPr>
            <w:r>
              <w:rPr>
                <w:szCs w:val="22"/>
              </w:rPr>
              <w:t xml:space="preserve">Do 6 měsíců </w:t>
            </w:r>
            <w:r w:rsidR="00BE703F" w:rsidRPr="00BC3891">
              <w:rPr>
                <w:szCs w:val="22"/>
              </w:rPr>
              <w:t>od nabytí účinnosti smlouvy, které však budou prodlouženy o takový počet pracovních dnů, které splní následující podmínky:</w:t>
            </w:r>
          </w:p>
          <w:p w14:paraId="57DC880A" w14:textId="2F1D872C" w:rsidR="00334152" w:rsidRDefault="00BE703F">
            <w:pPr>
              <w:pStyle w:val="Standard"/>
              <w:shd w:val="clear" w:color="auto" w:fill="FFFFFF"/>
            </w:pPr>
            <w:r w:rsidRPr="00BC3891">
              <w:rPr>
                <w:szCs w:val="22"/>
              </w:rPr>
              <w:t xml:space="preserve">(i) pracovní den náležel do posledních 3 kalendářních </w:t>
            </w:r>
            <w:r w:rsidR="00BC3891">
              <w:rPr>
                <w:szCs w:val="22"/>
              </w:rPr>
              <w:t xml:space="preserve">měsíců z původních 6 měsíců </w:t>
            </w:r>
            <w:r w:rsidRPr="00BC3891">
              <w:rPr>
                <w:szCs w:val="22"/>
              </w:rPr>
              <w:t>kalendářních</w:t>
            </w:r>
            <w:r>
              <w:rPr>
                <w:szCs w:val="22"/>
              </w:rPr>
              <w:t xml:space="preserve"> měsíců určených pro kompletní dokončení stavebních prací, a současně</w:t>
            </w:r>
          </w:p>
          <w:p w14:paraId="425BBE2D" w14:textId="77777777" w:rsidR="00334152" w:rsidRDefault="00BE703F">
            <w:pPr>
              <w:pStyle w:val="Standard"/>
              <w:shd w:val="clear" w:color="auto" w:fill="FFFFFF"/>
            </w:pPr>
            <w:r>
              <w:rPr>
                <w:szCs w:val="22"/>
              </w:rPr>
              <w:t>(ii) teplota v tomto pracovním dni mezi 8 hodinou a 18 hodinou v místě staveniště klesla pod 5 stupňů celsia. Pro údaj o teplotě jsou rozhodné informace na stránkách Českého hydrometeorologického úřadu pro danou lokalitu.</w:t>
            </w:r>
          </w:p>
          <w:p w14:paraId="549B9651" w14:textId="77777777" w:rsidR="00334152" w:rsidRDefault="00334152">
            <w:pPr>
              <w:pStyle w:val="Standard"/>
              <w:rPr>
                <w:szCs w:val="22"/>
              </w:rPr>
            </w:pPr>
          </w:p>
        </w:tc>
      </w:tr>
      <w:tr w:rsidR="00334152" w14:paraId="760D6E23"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BBC20A" w14:textId="77777777" w:rsidR="00334152" w:rsidRDefault="00BE703F">
            <w:pPr>
              <w:pStyle w:val="Standard"/>
              <w:rPr>
                <w:szCs w:val="22"/>
              </w:rPr>
            </w:pPr>
            <w:r>
              <w:rPr>
                <w:szCs w:val="22"/>
              </w:rPr>
              <w:t>Předání a převzetí díla objednatelem</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0FED3F" w14:textId="77777777" w:rsidR="00334152" w:rsidRDefault="00BE703F">
            <w:pPr>
              <w:pStyle w:val="Standard"/>
              <w:rPr>
                <w:szCs w:val="22"/>
              </w:rPr>
            </w:pPr>
            <w:r>
              <w:rPr>
                <w:szCs w:val="22"/>
              </w:rPr>
              <w:t>do 7 kalendářních dnů od dokončení stavebních prací</w:t>
            </w:r>
          </w:p>
        </w:tc>
      </w:tr>
    </w:tbl>
    <w:p w14:paraId="7C473643" w14:textId="77777777" w:rsidR="00334152" w:rsidRDefault="00334152">
      <w:pPr>
        <w:pStyle w:val="Standard"/>
      </w:pPr>
    </w:p>
    <w:p w14:paraId="52F9AACA" w14:textId="77777777" w:rsidR="00334152" w:rsidRDefault="00334152">
      <w:pPr>
        <w:pStyle w:val="Standard"/>
        <w:rPr>
          <w:szCs w:val="22"/>
        </w:rPr>
      </w:pPr>
    </w:p>
    <w:p w14:paraId="4F19EA5D" w14:textId="77777777" w:rsidR="00334152" w:rsidRDefault="00BE703F">
      <w:pPr>
        <w:pStyle w:val="Standard"/>
        <w:tabs>
          <w:tab w:val="left" w:pos="989"/>
        </w:tabs>
        <w:ind w:left="705" w:hanging="705"/>
        <w:jc w:val="both"/>
      </w:pPr>
      <w:r>
        <w:rPr>
          <w:b/>
          <w:bCs/>
          <w:szCs w:val="22"/>
        </w:rPr>
        <w:t>5.2.</w:t>
      </w:r>
      <w:r>
        <w:rPr>
          <w:szCs w:val="22"/>
        </w:rPr>
        <w:tab/>
        <w:t>Smluvní strany se dohodly, že celková doba provedení díla se prodlouží o dobu, po kterou nemohlo být dílo prováděno v důsledku okolností vylučujících odpovědnost zhotovitele ve smyslu ustanovení § 2913 odst. 2 občanského zákoníku. Odpovědnost nevylučuje překážka, která vznikla v době, kdy již byl zhotovitel v prodlení s prováděním díla nebo vznikla v důsledku hospodářských či organizačních poměrů zhotovitele.</w:t>
      </w:r>
    </w:p>
    <w:p w14:paraId="3040C99A" w14:textId="77777777" w:rsidR="00334152" w:rsidRDefault="00334152">
      <w:pPr>
        <w:pStyle w:val="Standard"/>
        <w:tabs>
          <w:tab w:val="left" w:pos="989"/>
        </w:tabs>
        <w:ind w:left="705" w:hanging="705"/>
        <w:jc w:val="both"/>
        <w:rPr>
          <w:szCs w:val="22"/>
        </w:rPr>
      </w:pPr>
    </w:p>
    <w:p w14:paraId="4082EE4A" w14:textId="77777777" w:rsidR="00334152" w:rsidRDefault="00BE703F">
      <w:pPr>
        <w:pStyle w:val="Standard"/>
        <w:tabs>
          <w:tab w:val="left" w:pos="989"/>
        </w:tabs>
        <w:ind w:left="705" w:hanging="705"/>
        <w:jc w:val="both"/>
      </w:pPr>
      <w:r>
        <w:rPr>
          <w:b/>
          <w:szCs w:val="22"/>
        </w:rPr>
        <w:t>5.3</w:t>
      </w:r>
      <w:r>
        <w:rPr>
          <w:szCs w:val="22"/>
        </w:rPr>
        <w:t>.</w:t>
      </w:r>
      <w:r>
        <w:rPr>
          <w:szCs w:val="22"/>
        </w:rPr>
        <w:tab/>
        <w:t>Zdrží-li se provádění díla v důsledku důvodů výlučně na straně objednatele, má zhotovitel právo na přiměřené prodloužení doby pro provedení díla či jeho části, a to o dobu, o kterou bylo plnění díla či jeho části takto prodlouženo.</w:t>
      </w:r>
    </w:p>
    <w:p w14:paraId="79FC6273" w14:textId="77777777" w:rsidR="00334152" w:rsidRDefault="00334152">
      <w:pPr>
        <w:pStyle w:val="Standard"/>
        <w:tabs>
          <w:tab w:val="left" w:pos="989"/>
        </w:tabs>
        <w:ind w:left="705" w:hanging="705"/>
        <w:jc w:val="both"/>
        <w:rPr>
          <w:b/>
          <w:szCs w:val="22"/>
        </w:rPr>
      </w:pPr>
    </w:p>
    <w:p w14:paraId="6259C040" w14:textId="77777777" w:rsidR="00334152" w:rsidRDefault="00BE703F">
      <w:pPr>
        <w:pStyle w:val="Standard"/>
        <w:tabs>
          <w:tab w:val="left" w:pos="989"/>
        </w:tabs>
        <w:ind w:left="705" w:hanging="705"/>
        <w:jc w:val="both"/>
      </w:pPr>
      <w:r>
        <w:rPr>
          <w:b/>
          <w:szCs w:val="22"/>
        </w:rPr>
        <w:t>5.4.</w:t>
      </w:r>
      <w:r>
        <w:rPr>
          <w:szCs w:val="22"/>
        </w:rPr>
        <w:tab/>
        <w:t>Má-li zhotovitel za to, že nastala skutečnost předvídaná v čl. V, bodu 5.2 nebo 5.3 této smlouvy, je povinen neprodleně písemně informovat objednatele a zároveň tuto skutečnost zaznamenat do stavebního deníku, jinak se později nemůže této skutečnosti dovolávat. V takovém případě se smluvní strany zavazují vzniklou situaci bez zbytečného odkladu projednat a sepsat o výsledku projednání písemný protokol. V případě, že smluvní strany dojdou shodně k závěru, že taková skutečnost nastala a že brání řádnému provádění díla, sjednají zároveň postup řešení a dobu, která nebude považována za prodlení s prováděním díla ze strany zhotovitele.</w:t>
      </w:r>
    </w:p>
    <w:p w14:paraId="28313570" w14:textId="77777777" w:rsidR="00334152" w:rsidRDefault="00334152">
      <w:pPr>
        <w:pStyle w:val="Standard"/>
        <w:tabs>
          <w:tab w:val="left" w:pos="989"/>
        </w:tabs>
        <w:ind w:left="705" w:hanging="705"/>
        <w:jc w:val="both"/>
        <w:rPr>
          <w:szCs w:val="22"/>
        </w:rPr>
      </w:pPr>
    </w:p>
    <w:p w14:paraId="02DBC988" w14:textId="77777777" w:rsidR="00334152" w:rsidRDefault="00334152">
      <w:pPr>
        <w:pStyle w:val="Standard"/>
        <w:tabs>
          <w:tab w:val="left" w:pos="284"/>
        </w:tabs>
        <w:jc w:val="both"/>
        <w:rPr>
          <w:b/>
          <w:szCs w:val="22"/>
        </w:rPr>
      </w:pPr>
    </w:p>
    <w:p w14:paraId="44CF1097" w14:textId="77777777" w:rsidR="00334152" w:rsidRDefault="00BE703F">
      <w:pPr>
        <w:pStyle w:val="Standard"/>
        <w:outlineLvl w:val="0"/>
        <w:rPr>
          <w:b/>
          <w:szCs w:val="22"/>
          <w:u w:val="single"/>
        </w:rPr>
      </w:pPr>
      <w:r>
        <w:rPr>
          <w:b/>
          <w:szCs w:val="22"/>
          <w:u w:val="single"/>
        </w:rPr>
        <w:t>Článek VI.   Provádění díla, nebezpeční škody na věci, přechod vlastnického práva a další povinnosti zhotovitele</w:t>
      </w:r>
    </w:p>
    <w:p w14:paraId="56BC54D0" w14:textId="77777777" w:rsidR="00334152" w:rsidRDefault="00334152">
      <w:pPr>
        <w:pStyle w:val="Standard"/>
        <w:outlineLvl w:val="0"/>
        <w:rPr>
          <w:b/>
          <w:szCs w:val="22"/>
        </w:rPr>
      </w:pPr>
    </w:p>
    <w:p w14:paraId="120E85E2" w14:textId="77777777" w:rsidR="00334152" w:rsidRDefault="00BE703F">
      <w:pPr>
        <w:pStyle w:val="Standard"/>
        <w:ind w:left="705" w:hanging="705"/>
        <w:jc w:val="both"/>
      </w:pPr>
      <w:r>
        <w:rPr>
          <w:b/>
          <w:bCs/>
          <w:szCs w:val="22"/>
        </w:rPr>
        <w:t>6.1.</w:t>
      </w:r>
      <w:r>
        <w:rPr>
          <w:szCs w:val="22"/>
        </w:rPr>
        <w:tab/>
        <w:t xml:space="preserve">Zhotovitel zavede při zahájení prací na stavbě </w:t>
      </w:r>
      <w:r>
        <w:rPr>
          <w:b/>
          <w:bCs/>
          <w:szCs w:val="22"/>
        </w:rPr>
        <w:t>stavební deník</w:t>
      </w:r>
      <w:r>
        <w:rPr>
          <w:szCs w:val="22"/>
        </w:rPr>
        <w:t xml:space="preserve"> o průběhu prací na stavbě a pro písemný styk objednatele a zhotovitele ve věcech provádění stavby. Zhotovitel je povinen vést stavební deník v souladu se zákonem č. 183/2006 Sb. Deník bude veden v originále se dvěma kopiemi, první kopii obdrží objednatel, druhou zhotovitel. Denní záznamy čitelně zapisuje a podepisuje oprávněná osoba zhotovitele dle čl. VI., bodu 6.5. v ten den, kdy byly práce provedeny nebo kdy nastaly okolnosti, které jsou předmětem zápisu. Jen výjimečně tak může učinit následující den. Při denních záznamech nesmějí být vynechána volná místa. Originál stavebního deníku předá zhotovitel při přejímacím řízení objednateli. Deník uschovává objednatel min. 5 let od odevzdání a převzetí díla. Zhotovitel je povinen uložit druhou kopii denních záznamů odděleně od originálu, tak aby je měl k dispozici v případě ztráty originálu.</w:t>
      </w:r>
    </w:p>
    <w:p w14:paraId="5232EC2B" w14:textId="77777777" w:rsidR="00334152" w:rsidRDefault="00334152">
      <w:pPr>
        <w:pStyle w:val="Standard"/>
        <w:jc w:val="both"/>
        <w:rPr>
          <w:szCs w:val="22"/>
        </w:rPr>
      </w:pPr>
    </w:p>
    <w:p w14:paraId="069B08E3" w14:textId="77777777" w:rsidR="00334152" w:rsidRDefault="00BE703F">
      <w:pPr>
        <w:pStyle w:val="Standard"/>
        <w:ind w:left="705" w:hanging="705"/>
        <w:jc w:val="both"/>
      </w:pPr>
      <w:r>
        <w:rPr>
          <w:b/>
          <w:bCs/>
          <w:szCs w:val="22"/>
        </w:rPr>
        <w:t>6.2.</w:t>
      </w:r>
      <w:r>
        <w:rPr>
          <w:szCs w:val="22"/>
        </w:rPr>
        <w:tab/>
        <w:t>Pro odpověď druhé strany ve stavebním deníku se stanovuje lhůta 3 pracovních dnů, jinak se druhá strana dostane do prodlení. V případě nepřítomnosti stavebního dozoru doručí zhotovitel text zápisu písemně (zejm. elektronicky) na adresu objednatele a doručením začne plynout třídenní lhůta. Během pracovní doby musí být deník trvale přístupný na staveništi.</w:t>
      </w:r>
    </w:p>
    <w:p w14:paraId="04B0A916" w14:textId="77777777" w:rsidR="00334152" w:rsidRDefault="00334152">
      <w:pPr>
        <w:pStyle w:val="Standard"/>
        <w:jc w:val="both"/>
        <w:rPr>
          <w:szCs w:val="22"/>
        </w:rPr>
      </w:pPr>
    </w:p>
    <w:p w14:paraId="08536273" w14:textId="77777777" w:rsidR="00334152" w:rsidRDefault="00BE703F">
      <w:pPr>
        <w:pStyle w:val="Standard"/>
        <w:ind w:left="705" w:hanging="705"/>
        <w:jc w:val="both"/>
      </w:pPr>
      <w:r>
        <w:rPr>
          <w:b/>
          <w:bCs/>
          <w:szCs w:val="22"/>
        </w:rPr>
        <w:t>6.3.</w:t>
      </w:r>
      <w:r>
        <w:rPr>
          <w:szCs w:val="22"/>
        </w:rPr>
        <w:tab/>
        <w:t>Do stavebního deníku je dále oprávněn provádět potřebné zápisy stavební dozor objednatele, pracovník projektanta pověřený výkonem autorského dozoru, dále orgány státního stavebního dohledu a příp. jiné příslušné orgány státní správy.</w:t>
      </w:r>
    </w:p>
    <w:p w14:paraId="01F484C3" w14:textId="77777777" w:rsidR="00334152" w:rsidRDefault="00334152">
      <w:pPr>
        <w:pStyle w:val="Standard"/>
        <w:jc w:val="both"/>
        <w:rPr>
          <w:szCs w:val="22"/>
        </w:rPr>
      </w:pPr>
    </w:p>
    <w:p w14:paraId="1C95DC0C" w14:textId="77777777" w:rsidR="00334152" w:rsidRDefault="00BE703F">
      <w:pPr>
        <w:pStyle w:val="Standard"/>
        <w:ind w:left="705" w:hanging="705"/>
        <w:jc w:val="both"/>
      </w:pPr>
      <w:r>
        <w:rPr>
          <w:b/>
          <w:bCs/>
          <w:szCs w:val="22"/>
        </w:rPr>
        <w:t>6.4.</w:t>
      </w:r>
      <w:r>
        <w:rPr>
          <w:szCs w:val="22"/>
        </w:rPr>
        <w:tab/>
        <w:t>Povinnost zhotovitele vést stavební deník zaniká v den převzetí díla, popříp. v den, kdy objednatel písemně potvrdí odstranění případných vad a nedodělků z přejímacího řízení.</w:t>
      </w:r>
    </w:p>
    <w:p w14:paraId="3C277C79" w14:textId="77777777" w:rsidR="00334152" w:rsidRDefault="00334152">
      <w:pPr>
        <w:pStyle w:val="Standard"/>
        <w:tabs>
          <w:tab w:val="left" w:pos="426"/>
        </w:tabs>
        <w:jc w:val="both"/>
        <w:rPr>
          <w:szCs w:val="22"/>
        </w:rPr>
      </w:pPr>
    </w:p>
    <w:p w14:paraId="51DEFCB5" w14:textId="77777777" w:rsidR="00334152" w:rsidRDefault="00BE703F">
      <w:pPr>
        <w:pStyle w:val="Standard"/>
        <w:jc w:val="both"/>
      </w:pPr>
      <w:r>
        <w:rPr>
          <w:b/>
          <w:bCs/>
          <w:szCs w:val="22"/>
        </w:rPr>
        <w:t>6.5.</w:t>
      </w:r>
      <w:r>
        <w:rPr>
          <w:szCs w:val="22"/>
        </w:rPr>
        <w:tab/>
        <w:t xml:space="preserve">Za objednatele jsou oprávněné osoby k vyřizování běžných technických záležitostí </w:t>
      </w:r>
      <w:r>
        <w:rPr>
          <w:szCs w:val="22"/>
        </w:rPr>
        <w:tab/>
        <w:t>provádění stavby (mimo oprávnění ke změnám smlouvy) tito pracovníci:</w:t>
      </w:r>
    </w:p>
    <w:p w14:paraId="729181EB" w14:textId="77777777" w:rsidR="00334152" w:rsidRDefault="00BE703F">
      <w:pPr>
        <w:pStyle w:val="Standard"/>
        <w:ind w:left="708"/>
        <w:jc w:val="both"/>
      </w:pPr>
      <w:r>
        <w:rPr>
          <w:szCs w:val="22"/>
        </w:rPr>
        <w:t xml:space="preserve">stavební dozor: </w:t>
      </w:r>
      <w:r>
        <w:rPr>
          <w:i/>
          <w:szCs w:val="22"/>
          <w:shd w:val="clear" w:color="auto" w:fill="00FFFF"/>
        </w:rPr>
        <w:t>bude doplněno před podpisem smlouvy</w:t>
      </w:r>
      <w:r>
        <w:rPr>
          <w:szCs w:val="22"/>
        </w:rPr>
        <w:t xml:space="preserve"> tel.: </w:t>
      </w:r>
      <w:r>
        <w:rPr>
          <w:i/>
          <w:szCs w:val="22"/>
          <w:shd w:val="clear" w:color="auto" w:fill="00FFFF"/>
        </w:rPr>
        <w:t>bude doplněno před podpisem smlouvy</w:t>
      </w:r>
    </w:p>
    <w:p w14:paraId="5332103A" w14:textId="77777777" w:rsidR="00334152" w:rsidRDefault="00BE703F">
      <w:pPr>
        <w:pStyle w:val="Standard"/>
        <w:ind w:firstLine="708"/>
        <w:jc w:val="both"/>
      </w:pPr>
      <w:r>
        <w:rPr>
          <w:szCs w:val="22"/>
        </w:rPr>
        <w:t xml:space="preserve">Za zhotovitele je osobou oprávněnou: </w:t>
      </w:r>
      <w:r>
        <w:rPr>
          <w:szCs w:val="22"/>
          <w:shd w:val="clear" w:color="auto" w:fill="FFFF00"/>
        </w:rPr>
        <w:t>DOPLNIT</w:t>
      </w:r>
      <w:r>
        <w:rPr>
          <w:szCs w:val="22"/>
        </w:rPr>
        <w:t xml:space="preserve">, tel.: </w:t>
      </w:r>
      <w:r>
        <w:rPr>
          <w:szCs w:val="22"/>
          <w:shd w:val="clear" w:color="auto" w:fill="FFFF00"/>
        </w:rPr>
        <w:t>DOPLNIT</w:t>
      </w:r>
    </w:p>
    <w:p w14:paraId="42A564A6" w14:textId="77777777" w:rsidR="00334152" w:rsidRDefault="00334152">
      <w:pPr>
        <w:pStyle w:val="Standard"/>
        <w:jc w:val="both"/>
        <w:rPr>
          <w:szCs w:val="22"/>
        </w:rPr>
      </w:pPr>
    </w:p>
    <w:p w14:paraId="5E131D81" w14:textId="77777777" w:rsidR="00334152" w:rsidRDefault="00BE703F">
      <w:pPr>
        <w:pStyle w:val="Standard"/>
        <w:ind w:left="705" w:hanging="705"/>
        <w:jc w:val="both"/>
      </w:pPr>
      <w:r>
        <w:rPr>
          <w:b/>
          <w:bCs/>
          <w:szCs w:val="22"/>
        </w:rPr>
        <w:t>6.6.</w:t>
      </w:r>
      <w:r>
        <w:rPr>
          <w:szCs w:val="22"/>
        </w:rPr>
        <w:tab/>
        <w:t>Zhotovitel má v průběhu provádění díla na staveništi výhradní odpovědnost za:</w:t>
      </w:r>
    </w:p>
    <w:p w14:paraId="1E5FB89B" w14:textId="77777777" w:rsidR="00334152" w:rsidRDefault="00BE703F">
      <w:pPr>
        <w:pStyle w:val="Standard"/>
        <w:ind w:left="1134" w:hanging="429"/>
        <w:jc w:val="both"/>
        <w:rPr>
          <w:szCs w:val="22"/>
        </w:rPr>
      </w:pPr>
      <w:r>
        <w:rPr>
          <w:szCs w:val="22"/>
        </w:rPr>
        <w:lastRenderedPageBreak/>
        <w:t xml:space="preserve">a) </w:t>
      </w:r>
      <w:r>
        <w:rPr>
          <w:szCs w:val="22"/>
        </w:rPr>
        <w:tab/>
        <w:t>pořádek na staveništi, zhotovitel je povinen denně odstraňovat na své náklady odpady a nečistoty vzniklé z jeho činnosti či činností třetích osob na staveništi, technickými či jinými opatřeními zabraňovat jejich pronikání mimo staveniště;</w:t>
      </w:r>
    </w:p>
    <w:p w14:paraId="5939C482" w14:textId="77777777" w:rsidR="00334152" w:rsidRDefault="00BE703F">
      <w:pPr>
        <w:pStyle w:val="Standard"/>
        <w:ind w:left="1134" w:hanging="429"/>
        <w:jc w:val="both"/>
        <w:rPr>
          <w:szCs w:val="22"/>
        </w:rPr>
      </w:pPr>
      <w:r>
        <w:rPr>
          <w:szCs w:val="22"/>
        </w:rPr>
        <w:t xml:space="preserve">b) </w:t>
      </w:r>
      <w:r>
        <w:rPr>
          <w:szCs w:val="22"/>
        </w:rPr>
        <w:tab/>
        <w:t>zajištění bezpečnosti všech osob oprávněných k pohybu na staveništi, udržování staveniště v uklizeném a uspořádaném stavu za účelem předcházení vzniku škod;</w:t>
      </w:r>
    </w:p>
    <w:p w14:paraId="1834A3E5" w14:textId="77777777" w:rsidR="00334152" w:rsidRDefault="00BE703F">
      <w:pPr>
        <w:pStyle w:val="Standard"/>
        <w:ind w:left="1134" w:hanging="429"/>
        <w:jc w:val="both"/>
        <w:rPr>
          <w:szCs w:val="22"/>
        </w:rPr>
      </w:pPr>
      <w:r>
        <w:rPr>
          <w:szCs w:val="22"/>
        </w:rPr>
        <w:t xml:space="preserve">c) </w:t>
      </w:r>
      <w:r>
        <w:rPr>
          <w:szCs w:val="22"/>
        </w:rPr>
        <w:tab/>
        <w:t>zajištění veškerého osvětlení a zábran potřebných pro provádění díla,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3680348D" w14:textId="77777777" w:rsidR="00334152" w:rsidRDefault="00BE703F">
      <w:pPr>
        <w:pStyle w:val="Odstavecseseznamem"/>
        <w:numPr>
          <w:ilvl w:val="0"/>
          <w:numId w:val="36"/>
        </w:numPr>
        <w:ind w:left="1134" w:hanging="566"/>
        <w:jc w:val="both"/>
        <w:rPr>
          <w:szCs w:val="22"/>
        </w:rPr>
      </w:pPr>
      <w:r>
        <w:rPr>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 Doklad o ekologické likvidaci odpadu bude zhotovitelem předán objednateli při předání díla.</w:t>
      </w:r>
    </w:p>
    <w:p w14:paraId="6F6CCD14" w14:textId="77777777" w:rsidR="00334152" w:rsidRDefault="00334152">
      <w:pPr>
        <w:pStyle w:val="Standard"/>
        <w:ind w:left="1134" w:hanging="429"/>
        <w:jc w:val="both"/>
        <w:rPr>
          <w:szCs w:val="22"/>
        </w:rPr>
      </w:pPr>
    </w:p>
    <w:p w14:paraId="3C045986" w14:textId="77777777" w:rsidR="00334152" w:rsidRDefault="00BE703F">
      <w:pPr>
        <w:pStyle w:val="Standard"/>
        <w:ind w:left="705" w:hanging="705"/>
        <w:jc w:val="both"/>
      </w:pPr>
      <w:r>
        <w:rPr>
          <w:b/>
          <w:bCs/>
          <w:szCs w:val="22"/>
        </w:rPr>
        <w:t>6.7.</w:t>
      </w:r>
      <w:r>
        <w:rPr>
          <w:b/>
          <w:bCs/>
          <w:szCs w:val="22"/>
        </w:rPr>
        <w:tab/>
      </w:r>
      <w:r>
        <w:rPr>
          <w:szCs w:val="22"/>
        </w:rPr>
        <w:t xml:space="preserve">Pro </w:t>
      </w:r>
      <w:r>
        <w:rPr>
          <w:b/>
          <w:bCs/>
          <w:szCs w:val="22"/>
        </w:rPr>
        <w:t>kontrolu prací zhotovitele v průběhu prací před zakrytím</w:t>
      </w:r>
      <w:r>
        <w:rPr>
          <w:szCs w:val="22"/>
        </w:rPr>
        <w:t xml:space="preserve"> a znepřístupněním v důsledku další stavební činnosti jsou určeny veškeré zakrývané práce. Kontrola bude provedena na základě písemné výzvy zhotovitele ve stavebním deníku min. tři pracovní dny předem. Ke kontrole, převzetí a povolení zakrytí výše uvedených prací je pověřen stavební dozor dle čl. VI., bodu 6.5. Při kontrole zhotovitel rovněž předloží doklady od dotčených majitelů a správců podzemních inženýrských sítí a zařízení se souhlasem se zakrytím. Nevyzve-li zhotovitel stavební dozor objednatele ke kontrole, je povinen na jeho žádost zakryté práce odkrýt na vlastní náklad. Pokud se objednatel nedostaví na základě řádné výzvy a nevykoná kontrolu těchto prací, bude zhotovitel v práci pokračovat. Pokud bude objednatel dodatečně požadovat odkrytí těchto prací, je zhotovitel povinen tento požadavek splnit na náklady objednatele. Objednatel náklady v tomto případě nenese, pokud se dodatečnou kontrolou zjistí, že zakryté práce nebyly řádně provedeny.</w:t>
      </w:r>
    </w:p>
    <w:p w14:paraId="0DEB3AD5" w14:textId="77777777" w:rsidR="00334152" w:rsidRDefault="00334152">
      <w:pPr>
        <w:pStyle w:val="Standard"/>
        <w:jc w:val="both"/>
        <w:rPr>
          <w:szCs w:val="22"/>
        </w:rPr>
      </w:pPr>
    </w:p>
    <w:p w14:paraId="143CA5FE" w14:textId="77777777" w:rsidR="00334152" w:rsidRDefault="00BE703F">
      <w:pPr>
        <w:pStyle w:val="Standard"/>
        <w:ind w:left="705" w:hanging="705"/>
        <w:jc w:val="both"/>
      </w:pPr>
      <w:r>
        <w:rPr>
          <w:b/>
          <w:bCs/>
          <w:szCs w:val="22"/>
        </w:rPr>
        <w:t>6.8.</w:t>
      </w:r>
      <w:r>
        <w:rPr>
          <w:szCs w:val="22"/>
        </w:rPr>
        <w:tab/>
        <w:t>Pokud se stavební dozor přesvědčí, že zhotovitel provádí dílo v rozporu s tím, co bylo sjednáno nebo v rozporu s právními a technickými předpisy, může žádat na zhotoviteli odstranění takových vad vzniklých z nevhodného provádění a žádat řádné provádění díla a zhotovitel je povinen toto neprodleně nebo ve lhůtě stanovené dozorem učinit.</w:t>
      </w:r>
    </w:p>
    <w:p w14:paraId="75B8C5FB" w14:textId="77777777" w:rsidR="00334152" w:rsidRDefault="00334152">
      <w:pPr>
        <w:pStyle w:val="Standard"/>
        <w:jc w:val="both"/>
        <w:rPr>
          <w:szCs w:val="22"/>
        </w:rPr>
      </w:pPr>
    </w:p>
    <w:p w14:paraId="4C901DAD" w14:textId="77777777" w:rsidR="00334152" w:rsidRDefault="00BE703F">
      <w:pPr>
        <w:pStyle w:val="Standard"/>
        <w:ind w:left="705" w:hanging="705"/>
        <w:jc w:val="both"/>
      </w:pPr>
      <w:r>
        <w:rPr>
          <w:b/>
          <w:bCs/>
          <w:szCs w:val="22"/>
        </w:rPr>
        <w:t>6.9.</w:t>
      </w:r>
      <w:r>
        <w:rPr>
          <w:szCs w:val="22"/>
        </w:rPr>
        <w:tab/>
        <w:t>Všechny věci dodané zhotovitelem k provedení díla musí splňovat minimálně požadavky českých technických norem (ČSN) a to i nezávazných (doporučených),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zák. č. 22/1997 Sb. ve znění pozdějších předpisů a s Nařízením vlády k provedení tohoto zákona), musí před jejich použitím úspěšně projít tímto procesem, tj. tyto věci musí být před jejich použitím schváleny či certifikovány či označeny schvalovací či certifikační značkou, pokud je tak stanoveno právním předpisem. Dále věci dodané zhotovitelem k provedení díla musí odpovídat ostatním českým právním předpisům a obecně používaným technickým zvyklostem. Současně se zhotovitel zavazuje a ručí za to, že při realizaci díla nepoužije žádný materiál, o kterém je v době užití známo, že je škodlivým.</w:t>
      </w:r>
    </w:p>
    <w:p w14:paraId="4FCF5A7A" w14:textId="77777777" w:rsidR="00334152" w:rsidRDefault="00334152">
      <w:pPr>
        <w:pStyle w:val="Standard"/>
        <w:ind w:left="705" w:hanging="705"/>
        <w:jc w:val="both"/>
        <w:rPr>
          <w:szCs w:val="22"/>
        </w:rPr>
      </w:pPr>
    </w:p>
    <w:p w14:paraId="60CED1FC" w14:textId="77777777" w:rsidR="00334152" w:rsidRDefault="00BE703F">
      <w:pPr>
        <w:pStyle w:val="Standard"/>
        <w:ind w:left="705" w:hanging="705"/>
        <w:jc w:val="both"/>
      </w:pPr>
      <w:r>
        <w:rPr>
          <w:b/>
          <w:szCs w:val="22"/>
        </w:rPr>
        <w:t>6.10.</w:t>
      </w:r>
      <w:r>
        <w:rPr>
          <w:szCs w:val="22"/>
        </w:rPr>
        <w:tab/>
        <w:t xml:space="preserve">Zhotovitel nese od doby převzetí staveniště do řádného předání a převzetí díla </w:t>
      </w:r>
      <w:r>
        <w:rPr>
          <w:szCs w:val="22"/>
        </w:rPr>
        <w:lastRenderedPageBreak/>
        <w:t>objednateli nebezpečí škody a jiné nebezpečí na:</w:t>
      </w:r>
    </w:p>
    <w:p w14:paraId="795A9E50" w14:textId="77777777" w:rsidR="00334152" w:rsidRDefault="00BE703F">
      <w:pPr>
        <w:pStyle w:val="Standard"/>
        <w:numPr>
          <w:ilvl w:val="0"/>
          <w:numId w:val="37"/>
        </w:numPr>
        <w:jc w:val="both"/>
        <w:rPr>
          <w:szCs w:val="22"/>
        </w:rPr>
      </w:pPr>
      <w:r>
        <w:rPr>
          <w:szCs w:val="22"/>
        </w:rPr>
        <w:t>díle a všech jeho částech, a</w:t>
      </w:r>
    </w:p>
    <w:p w14:paraId="2478673D" w14:textId="77777777" w:rsidR="00334152" w:rsidRDefault="00BE703F">
      <w:pPr>
        <w:pStyle w:val="Standard"/>
        <w:numPr>
          <w:ilvl w:val="0"/>
          <w:numId w:val="27"/>
        </w:numPr>
        <w:jc w:val="both"/>
        <w:rPr>
          <w:szCs w:val="22"/>
        </w:rPr>
      </w:pPr>
      <w:r>
        <w:rPr>
          <w:szCs w:val="22"/>
        </w:rPr>
        <w:t>plochách, případně objektech umístěných na staveništi a na okolních pozemcích, a to od doby převzetí staveniště do řádného předání a převzetí díla jako celku, pokud nebude v jednotlivých případech dohodnuto jinak.</w:t>
      </w:r>
    </w:p>
    <w:p w14:paraId="3A1D5285" w14:textId="77777777" w:rsidR="00334152" w:rsidRDefault="00334152">
      <w:pPr>
        <w:pStyle w:val="Standard"/>
        <w:ind w:left="720"/>
        <w:jc w:val="both"/>
        <w:rPr>
          <w:szCs w:val="22"/>
        </w:rPr>
      </w:pPr>
    </w:p>
    <w:p w14:paraId="11F39D79" w14:textId="77777777" w:rsidR="00334152" w:rsidRDefault="00BE703F">
      <w:pPr>
        <w:pStyle w:val="Standard"/>
        <w:ind w:left="705" w:hanging="705"/>
        <w:jc w:val="both"/>
      </w:pPr>
      <w:r>
        <w:rPr>
          <w:b/>
          <w:szCs w:val="22"/>
        </w:rPr>
        <w:t>6.11.</w:t>
      </w:r>
      <w:r>
        <w:rPr>
          <w:szCs w:val="22"/>
        </w:rPr>
        <w:tab/>
        <w:t>Zhotovitel nese do doby řádného protokolárního předání a převzetí díla 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49ECE6AD" w14:textId="77777777" w:rsidR="00334152" w:rsidRDefault="00BE703F">
      <w:pPr>
        <w:pStyle w:val="Standard"/>
        <w:numPr>
          <w:ilvl w:val="0"/>
          <w:numId w:val="38"/>
        </w:numPr>
        <w:jc w:val="both"/>
        <w:rPr>
          <w:szCs w:val="22"/>
        </w:rPr>
      </w:pPr>
      <w:r>
        <w:rPr>
          <w:szCs w:val="22"/>
        </w:rPr>
        <w:t>zařízení staveniště provozního, výrobního či sociálního charakteru; a/nebo</w:t>
      </w:r>
    </w:p>
    <w:p w14:paraId="205A4BC6" w14:textId="77777777" w:rsidR="00334152" w:rsidRDefault="00BE703F">
      <w:pPr>
        <w:pStyle w:val="Standard"/>
        <w:numPr>
          <w:ilvl w:val="0"/>
          <w:numId w:val="28"/>
        </w:numPr>
        <w:jc w:val="both"/>
        <w:rPr>
          <w:szCs w:val="22"/>
        </w:rPr>
      </w:pPr>
      <w:r>
        <w:rPr>
          <w:szCs w:val="22"/>
        </w:rPr>
        <w:t>pomocné stavební konstrukce všeho druhu nutné či použité k provedení díla či jeho části (např. podpěrné konstrukce, lešení); a/nebo</w:t>
      </w:r>
    </w:p>
    <w:p w14:paraId="4319A500" w14:textId="77777777" w:rsidR="00334152" w:rsidRDefault="00BE703F">
      <w:pPr>
        <w:pStyle w:val="Standard"/>
        <w:numPr>
          <w:ilvl w:val="0"/>
          <w:numId w:val="28"/>
        </w:numPr>
        <w:jc w:val="both"/>
        <w:rPr>
          <w:szCs w:val="22"/>
        </w:rPr>
      </w:pPr>
      <w:r>
        <w:rPr>
          <w:szCs w:val="22"/>
        </w:rPr>
        <w:t>ostatní provizorní či jiné konstrukce a objekty použité při provádění díla či jeho části.</w:t>
      </w:r>
    </w:p>
    <w:p w14:paraId="49DBC212" w14:textId="77777777" w:rsidR="00334152" w:rsidRDefault="00334152">
      <w:pPr>
        <w:pStyle w:val="Standard"/>
        <w:ind w:left="720"/>
        <w:jc w:val="both"/>
        <w:rPr>
          <w:szCs w:val="22"/>
        </w:rPr>
      </w:pPr>
    </w:p>
    <w:p w14:paraId="0EB11AE9" w14:textId="77777777" w:rsidR="00334152" w:rsidRDefault="00BE703F">
      <w:pPr>
        <w:pStyle w:val="Standard"/>
        <w:ind w:left="705" w:hanging="705"/>
        <w:jc w:val="both"/>
      </w:pPr>
      <w:r>
        <w:rPr>
          <w:b/>
          <w:szCs w:val="22"/>
        </w:rPr>
        <w:t>6.12</w:t>
      </w:r>
      <w:r>
        <w:rPr>
          <w:szCs w:val="22"/>
        </w:rPr>
        <w:t>.</w:t>
      </w:r>
      <w:r>
        <w:rPr>
          <w:szCs w:val="22"/>
        </w:rPr>
        <w:tab/>
        <w:t>Zhotovitel nese nebezpečí škody a jiná nebezpečí na všech věcech, které sám zhotovitel či objednatel opatřil za účelem provedení díla či jeho části, a to od okamžiku jejich převzetí (opatření) do doby řádného protokolárního předání díla, popř. u věcí, které je zhotovitel povinen vrátit, do doby jejich vrácení.</w:t>
      </w:r>
    </w:p>
    <w:p w14:paraId="3B62257A" w14:textId="77777777" w:rsidR="00334152" w:rsidRDefault="00334152">
      <w:pPr>
        <w:pStyle w:val="Standard"/>
        <w:ind w:left="705" w:hanging="705"/>
        <w:jc w:val="both"/>
        <w:rPr>
          <w:szCs w:val="22"/>
        </w:rPr>
      </w:pPr>
    </w:p>
    <w:p w14:paraId="3F448213" w14:textId="77777777" w:rsidR="00334152" w:rsidRDefault="00BE703F">
      <w:pPr>
        <w:pStyle w:val="Standard"/>
        <w:ind w:left="705" w:hanging="705"/>
        <w:jc w:val="both"/>
      </w:pPr>
      <w:r>
        <w:rPr>
          <w:b/>
          <w:szCs w:val="22"/>
        </w:rPr>
        <w:t>6.13.</w:t>
      </w:r>
      <w:r>
        <w:rPr>
          <w:szCs w:val="22"/>
        </w:rPr>
        <w:tab/>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w:t>
      </w:r>
    </w:p>
    <w:p w14:paraId="423EFB0E" w14:textId="77777777" w:rsidR="00334152" w:rsidRDefault="00334152">
      <w:pPr>
        <w:pStyle w:val="Standard"/>
        <w:rPr>
          <w:b/>
          <w:szCs w:val="22"/>
          <w:u w:val="single"/>
        </w:rPr>
      </w:pPr>
    </w:p>
    <w:p w14:paraId="05320DFF" w14:textId="77777777" w:rsidR="00334152" w:rsidRDefault="00334152">
      <w:pPr>
        <w:pStyle w:val="Standard"/>
        <w:rPr>
          <w:b/>
          <w:szCs w:val="22"/>
          <w:u w:val="single"/>
        </w:rPr>
      </w:pPr>
    </w:p>
    <w:p w14:paraId="6C4FB52B" w14:textId="77777777" w:rsidR="00334152" w:rsidRDefault="00BE703F">
      <w:pPr>
        <w:pStyle w:val="Standard"/>
        <w:rPr>
          <w:b/>
          <w:szCs w:val="22"/>
          <w:u w:val="single"/>
        </w:rPr>
      </w:pPr>
      <w:r>
        <w:rPr>
          <w:b/>
          <w:szCs w:val="22"/>
          <w:u w:val="single"/>
        </w:rPr>
        <w:t>Článek VII.  Splnění závazku zhotovitele</w:t>
      </w:r>
    </w:p>
    <w:p w14:paraId="48E6220A" w14:textId="77777777" w:rsidR="00334152" w:rsidRDefault="00334152">
      <w:pPr>
        <w:pStyle w:val="Standard"/>
        <w:jc w:val="both"/>
        <w:rPr>
          <w:szCs w:val="22"/>
        </w:rPr>
      </w:pPr>
    </w:p>
    <w:p w14:paraId="3FB4B75E" w14:textId="77777777" w:rsidR="00334152" w:rsidRDefault="00BE703F">
      <w:pPr>
        <w:pStyle w:val="Standard"/>
        <w:ind w:left="705" w:hanging="705"/>
        <w:jc w:val="both"/>
      </w:pPr>
      <w:r>
        <w:rPr>
          <w:b/>
          <w:bCs/>
          <w:szCs w:val="22"/>
        </w:rPr>
        <w:t>7.1.</w:t>
      </w:r>
      <w:r>
        <w:rPr>
          <w:szCs w:val="22"/>
        </w:rPr>
        <w:tab/>
        <w:t>Dílo je provedeno, je-li dokončeno a předáno. Dílo je dokončeno, je-li předvedena jeho způsobilost sloužit svému účelu. Objednatel převezme dokončené dílo s výhradami, nebo bez výhrad.</w:t>
      </w:r>
    </w:p>
    <w:p w14:paraId="12EB73E8" w14:textId="77777777" w:rsidR="00334152" w:rsidRDefault="00334152">
      <w:pPr>
        <w:pStyle w:val="Standard"/>
        <w:ind w:left="705" w:hanging="705"/>
        <w:jc w:val="both"/>
        <w:rPr>
          <w:szCs w:val="22"/>
        </w:rPr>
      </w:pPr>
    </w:p>
    <w:p w14:paraId="6DCA4E31" w14:textId="77777777" w:rsidR="00334152" w:rsidRDefault="00BE703F">
      <w:pPr>
        <w:pStyle w:val="Standard"/>
        <w:ind w:left="705" w:hanging="705"/>
        <w:jc w:val="both"/>
      </w:pPr>
      <w:r>
        <w:rPr>
          <w:b/>
          <w:bCs/>
          <w:szCs w:val="22"/>
        </w:rPr>
        <w:t>7.2.</w:t>
      </w:r>
      <w:r>
        <w:rPr>
          <w:b/>
          <w:bCs/>
          <w:szCs w:val="22"/>
        </w:rPr>
        <w:tab/>
      </w:r>
      <w:r>
        <w:rPr>
          <w:szCs w:val="22"/>
        </w:rPr>
        <w:t>Zhotovitel a objednatel dodrží tento postup pro ověření a prokázání, že práce zhotovitele byly včas a řádně provedeny:</w:t>
      </w:r>
    </w:p>
    <w:p w14:paraId="05268F83" w14:textId="77777777" w:rsidR="00334152" w:rsidRDefault="00BE703F">
      <w:pPr>
        <w:pStyle w:val="Textbody"/>
        <w:numPr>
          <w:ilvl w:val="0"/>
          <w:numId w:val="39"/>
        </w:numPr>
        <w:tabs>
          <w:tab w:val="left" w:pos="2130"/>
        </w:tabs>
        <w:ind w:left="1065" w:firstLine="0"/>
        <w:jc w:val="both"/>
        <w:rPr>
          <w:szCs w:val="22"/>
        </w:rPr>
      </w:pPr>
      <w:r>
        <w:rPr>
          <w:szCs w:val="22"/>
        </w:rPr>
        <w:t>zhotovitel písemně oznámí objednateli 7 dní předem den, kdy řádně dokončí své práce a připraví je k převzetí a sdělí, jak bude předání probíhat,</w:t>
      </w:r>
    </w:p>
    <w:p w14:paraId="335C42AC" w14:textId="77777777" w:rsidR="00334152" w:rsidRDefault="00BE703F">
      <w:pPr>
        <w:pStyle w:val="Textbody"/>
        <w:numPr>
          <w:ilvl w:val="0"/>
          <w:numId w:val="6"/>
        </w:numPr>
        <w:tabs>
          <w:tab w:val="left" w:pos="2130"/>
        </w:tabs>
        <w:ind w:left="1065" w:firstLine="0"/>
        <w:jc w:val="both"/>
        <w:rPr>
          <w:szCs w:val="22"/>
        </w:rPr>
      </w:pPr>
      <w:r>
        <w:rPr>
          <w:szCs w:val="22"/>
        </w:rPr>
        <w:t>objednatel svolá na oznámený den přejímací řízení a zahájí práce spojené s převzetím, zejména:</w:t>
      </w:r>
    </w:p>
    <w:p w14:paraId="75768F28" w14:textId="77777777" w:rsidR="00334152" w:rsidRDefault="00BE703F">
      <w:pPr>
        <w:pStyle w:val="Standard"/>
        <w:numPr>
          <w:ilvl w:val="0"/>
          <w:numId w:val="40"/>
        </w:numPr>
        <w:ind w:left="1348" w:firstLine="0"/>
        <w:jc w:val="both"/>
        <w:rPr>
          <w:szCs w:val="22"/>
        </w:rPr>
      </w:pPr>
      <w:r>
        <w:rPr>
          <w:szCs w:val="22"/>
        </w:rPr>
        <w:t>ve zjištění kvality provedení v době předání a vad zjistitelných v době předání při vynaložení odborné péče stavebního dozoru a kontrole příslušné předávané dokumentace k dílu, pokud je předání takové dokumentace stanoveno touto smlouvou či je v praxi obvyklé,</w:t>
      </w:r>
    </w:p>
    <w:p w14:paraId="605EE718" w14:textId="77777777" w:rsidR="00334152" w:rsidRDefault="00BE703F">
      <w:pPr>
        <w:pStyle w:val="Standard"/>
        <w:numPr>
          <w:ilvl w:val="0"/>
          <w:numId w:val="5"/>
        </w:numPr>
        <w:ind w:left="1348" w:firstLine="0"/>
        <w:jc w:val="both"/>
        <w:rPr>
          <w:szCs w:val="22"/>
        </w:rPr>
      </w:pPr>
      <w:r>
        <w:rPr>
          <w:szCs w:val="22"/>
        </w:rPr>
        <w:t>v sepsání zápisu o předání a převzetí, v němž bude objednatelem potvrzeno, zda dokončenou stavbu přejímá s výhradami či bez výhrad a stanovisko zhotovitele.</w:t>
      </w:r>
    </w:p>
    <w:p w14:paraId="33D45D69" w14:textId="77777777" w:rsidR="00334152" w:rsidRDefault="00334152">
      <w:pPr>
        <w:pStyle w:val="Standard"/>
        <w:ind w:left="705" w:hanging="705"/>
        <w:jc w:val="both"/>
        <w:rPr>
          <w:szCs w:val="22"/>
        </w:rPr>
      </w:pPr>
    </w:p>
    <w:p w14:paraId="751048E0" w14:textId="77777777" w:rsidR="00334152" w:rsidRDefault="00BE703F">
      <w:pPr>
        <w:pStyle w:val="Standard"/>
        <w:ind w:left="705" w:hanging="705"/>
        <w:jc w:val="both"/>
      </w:pPr>
      <w:r>
        <w:rPr>
          <w:b/>
          <w:bCs/>
          <w:szCs w:val="22"/>
        </w:rPr>
        <w:t>7.3.</w:t>
      </w:r>
      <w:r>
        <w:rPr>
          <w:szCs w:val="22"/>
        </w:rPr>
        <w:tab/>
        <w:t xml:space="preserve">V případě, že se při přejímání díla objednatelem prokáže, že je zhotovitelem předáváno dílo, které vykazuje vady, není objednatel povinen předávané dílo převzít. Vadou se pro účely této smlouvy rozumí odchylka v kvantitě, kvalitě, rozsahu nebo parametrech díla, stanovených výchozími dokumenty, touto smlouvou a obecně závaznými předpisy. </w:t>
      </w:r>
      <w:r>
        <w:rPr>
          <w:szCs w:val="22"/>
        </w:rPr>
        <w:lastRenderedPageBreak/>
        <w:t>Pokud objednatel pro vady dílo nepřevezme, opakuje se přejímací řízení po jejich odstranění analogicky dle tohoto článku smlouvy.</w:t>
      </w:r>
    </w:p>
    <w:p w14:paraId="0CC8C160" w14:textId="77777777" w:rsidR="00334152" w:rsidRDefault="00334152">
      <w:pPr>
        <w:pStyle w:val="Standard"/>
        <w:ind w:left="705" w:hanging="705"/>
        <w:jc w:val="both"/>
        <w:rPr>
          <w:b/>
          <w:szCs w:val="22"/>
        </w:rPr>
      </w:pPr>
    </w:p>
    <w:p w14:paraId="0CAF2711" w14:textId="77777777" w:rsidR="00334152" w:rsidRDefault="00BE703F">
      <w:pPr>
        <w:pStyle w:val="Standard"/>
        <w:ind w:left="705" w:hanging="705"/>
        <w:jc w:val="both"/>
      </w:pPr>
      <w:r>
        <w:rPr>
          <w:b/>
          <w:szCs w:val="22"/>
        </w:rPr>
        <w:t>7.4</w:t>
      </w:r>
      <w:r>
        <w:rPr>
          <w:szCs w:val="22"/>
        </w:rPr>
        <w:tab/>
        <w:t>Pokud budou zjištěny vady, bude zápis o předání obsahovat soupis zjištěných vad díla a vyjádření zhotovitele k vytčeným vadám. Pokud objednatel dílo s vadami převezme (což není povinen ve vztahu k článku I bodu 1.3 a čl. VII, bodu 7.3 této smlouvy), budou v zápisu o předání uvedeny lhůty pro odstranění vad díla. V zápisu o předání bude obsaženo jednoznačné prohlášení objednatele, zda dílo přejímá či nikoli, a soupis příloh. Prohlášení objednatele o tom, že dílo přejímá, nezbavuje zhotovitele odpovědnosti za vady.</w:t>
      </w:r>
    </w:p>
    <w:p w14:paraId="367A6A94" w14:textId="77777777" w:rsidR="00334152" w:rsidRDefault="00334152">
      <w:pPr>
        <w:pStyle w:val="Standard"/>
        <w:ind w:left="705" w:hanging="705"/>
        <w:jc w:val="both"/>
        <w:rPr>
          <w:szCs w:val="22"/>
        </w:rPr>
      </w:pPr>
    </w:p>
    <w:p w14:paraId="11577A79" w14:textId="77777777" w:rsidR="00334152" w:rsidRDefault="00BE703F">
      <w:pPr>
        <w:pStyle w:val="Standard"/>
        <w:ind w:left="705" w:hanging="705"/>
        <w:jc w:val="both"/>
      </w:pPr>
      <w:r>
        <w:rPr>
          <w:b/>
          <w:bCs/>
          <w:szCs w:val="22"/>
        </w:rPr>
        <w:t>7.5.</w:t>
      </w:r>
      <w:r>
        <w:rPr>
          <w:szCs w:val="22"/>
        </w:rPr>
        <w:tab/>
        <w:t>Skutečnost, že stavba je řádně provedená co do množství, jakosti i kompletnosti a je schopná trvalého užívání, prokazuje zhotovitel a předkládá potřebné doklady objednateli. Zhotovitel doloží před zahájením přejímacího řízení dokumentaci skutečného provedení, stavební deník, veškeré osvědčení o zkouškách použitých materiálů, doklady a revizní zprávy o zkouškách zařízení, doklady o ověření funkčnosti dodaných zařízení, doklad o ekologické likvidaci odpadu a další doklady předvídané touto smlouvou či právními předpisy. Objednateli bude zhotovitelem předána rovněž fotodokumentace zachycující stěžejní fáze provádění díla.</w:t>
      </w:r>
    </w:p>
    <w:p w14:paraId="64022B1A" w14:textId="77777777" w:rsidR="00334152" w:rsidRDefault="00334152">
      <w:pPr>
        <w:pStyle w:val="Standard"/>
        <w:rPr>
          <w:szCs w:val="22"/>
        </w:rPr>
      </w:pPr>
    </w:p>
    <w:p w14:paraId="423C78A9" w14:textId="77777777" w:rsidR="00334152" w:rsidRDefault="00BE703F">
      <w:pPr>
        <w:pStyle w:val="Standard"/>
      </w:pPr>
      <w:r>
        <w:rPr>
          <w:b/>
          <w:bCs/>
          <w:szCs w:val="22"/>
        </w:rPr>
        <w:t>7.6.</w:t>
      </w:r>
      <w:r>
        <w:rPr>
          <w:szCs w:val="22"/>
        </w:rPr>
        <w:tab/>
        <w:t>Přejímací řízení bude uzavřeno písemným prohlášením objednatele o převzetí díla.</w:t>
      </w:r>
    </w:p>
    <w:p w14:paraId="24EDBAAC" w14:textId="77777777" w:rsidR="00334152" w:rsidRDefault="00334152">
      <w:pPr>
        <w:pStyle w:val="Standard"/>
        <w:rPr>
          <w:szCs w:val="22"/>
        </w:rPr>
      </w:pPr>
    </w:p>
    <w:p w14:paraId="4F1F12B4" w14:textId="77777777" w:rsidR="00334152" w:rsidRDefault="00BE703F">
      <w:pPr>
        <w:pStyle w:val="Standard"/>
        <w:jc w:val="both"/>
        <w:rPr>
          <w:szCs w:val="22"/>
        </w:rPr>
      </w:pPr>
      <w:r>
        <w:rPr>
          <w:szCs w:val="22"/>
        </w:rPr>
        <w:t xml:space="preserve"> </w:t>
      </w:r>
    </w:p>
    <w:p w14:paraId="761D6266" w14:textId="77777777" w:rsidR="00334152" w:rsidRDefault="00334152">
      <w:pPr>
        <w:pStyle w:val="Standard"/>
        <w:rPr>
          <w:szCs w:val="22"/>
        </w:rPr>
      </w:pPr>
    </w:p>
    <w:p w14:paraId="6054C92E" w14:textId="77777777" w:rsidR="00334152" w:rsidRDefault="00BE703F">
      <w:pPr>
        <w:pStyle w:val="Standard"/>
        <w:rPr>
          <w:b/>
          <w:bCs/>
          <w:szCs w:val="22"/>
          <w:u w:val="single"/>
        </w:rPr>
      </w:pPr>
      <w:r>
        <w:rPr>
          <w:b/>
          <w:bCs/>
          <w:szCs w:val="22"/>
          <w:u w:val="single"/>
        </w:rPr>
        <w:t>Článek VIII.  Spolupůsobení objednatele</w:t>
      </w:r>
    </w:p>
    <w:p w14:paraId="2FB6D9BB" w14:textId="77777777" w:rsidR="00334152" w:rsidRDefault="00334152">
      <w:pPr>
        <w:pStyle w:val="Standard"/>
        <w:jc w:val="both"/>
        <w:rPr>
          <w:b/>
          <w:bCs/>
          <w:szCs w:val="22"/>
          <w:u w:val="single"/>
        </w:rPr>
      </w:pPr>
    </w:p>
    <w:p w14:paraId="14CBA39E" w14:textId="77777777" w:rsidR="00334152" w:rsidRDefault="00BE703F">
      <w:pPr>
        <w:pStyle w:val="Standard"/>
        <w:ind w:left="709" w:hanging="709"/>
        <w:jc w:val="both"/>
      </w:pPr>
      <w:r>
        <w:rPr>
          <w:b/>
          <w:szCs w:val="22"/>
        </w:rPr>
        <w:t>8.1.</w:t>
      </w:r>
      <w:r>
        <w:rPr>
          <w:bCs/>
          <w:szCs w:val="22"/>
        </w:rPr>
        <w:t xml:space="preserve"> </w:t>
      </w:r>
      <w:r>
        <w:rPr>
          <w:bCs/>
          <w:szCs w:val="22"/>
        </w:rPr>
        <w:tab/>
      </w:r>
      <w:r>
        <w:rPr>
          <w:szCs w:val="22"/>
        </w:rPr>
        <w:t>Objednatel nesmí bez předchozí dohody se zhotovitelem užívat stavební dílo, které mu nebylo odevzdáno a jím převzato.</w:t>
      </w:r>
    </w:p>
    <w:p w14:paraId="63509F37" w14:textId="77777777" w:rsidR="00334152" w:rsidRDefault="00334152">
      <w:pPr>
        <w:pStyle w:val="Standard"/>
        <w:jc w:val="both"/>
        <w:rPr>
          <w:szCs w:val="22"/>
        </w:rPr>
      </w:pPr>
    </w:p>
    <w:p w14:paraId="26F8F160" w14:textId="77777777" w:rsidR="00334152" w:rsidRDefault="00BE703F">
      <w:pPr>
        <w:pStyle w:val="Standard"/>
        <w:ind w:left="705" w:hanging="705"/>
        <w:jc w:val="both"/>
      </w:pPr>
      <w:r>
        <w:rPr>
          <w:b/>
          <w:bCs/>
          <w:szCs w:val="22"/>
        </w:rPr>
        <w:t>8.2.</w:t>
      </w:r>
      <w:r>
        <w:rPr>
          <w:szCs w:val="22"/>
        </w:rPr>
        <w:tab/>
        <w:t>Objednatel svolá kontrolní den dle potřeby. Max. frekvence kontrolních dnů je 1x za týden. Objednatel je však oprávněn kontrolní den v daném týdnu nesvolat, o čemž včas informuje zhotovitele. Zhotovitel je povinen vyslat na kontrolní den statutárního zástupce, příp. pověřeného pracovníka.</w:t>
      </w:r>
    </w:p>
    <w:p w14:paraId="3750B509" w14:textId="77777777" w:rsidR="00334152" w:rsidRDefault="00334152">
      <w:pPr>
        <w:pStyle w:val="Standard"/>
        <w:jc w:val="both"/>
        <w:rPr>
          <w:szCs w:val="22"/>
        </w:rPr>
      </w:pPr>
    </w:p>
    <w:p w14:paraId="2E3DE6D9" w14:textId="77777777" w:rsidR="00334152" w:rsidRDefault="00BE703F">
      <w:pPr>
        <w:pStyle w:val="Standard"/>
        <w:jc w:val="both"/>
      </w:pPr>
      <w:r>
        <w:rPr>
          <w:b/>
          <w:bCs/>
          <w:szCs w:val="22"/>
        </w:rPr>
        <w:t>8.3.</w:t>
      </w:r>
      <w:r>
        <w:rPr>
          <w:szCs w:val="22"/>
        </w:rPr>
        <w:tab/>
        <w:t>Objednatel předá (resp. poskytne) zhotoviteli připojovací místa st. vody a elektro.</w:t>
      </w:r>
    </w:p>
    <w:p w14:paraId="17CDDEBD" w14:textId="77777777" w:rsidR="00334152" w:rsidRDefault="00334152">
      <w:pPr>
        <w:pStyle w:val="Standard"/>
        <w:jc w:val="both"/>
        <w:rPr>
          <w:szCs w:val="22"/>
        </w:rPr>
      </w:pPr>
    </w:p>
    <w:p w14:paraId="5F696C41" w14:textId="02B8F998" w:rsidR="00334152" w:rsidRPr="00F3618F" w:rsidRDefault="00BE703F" w:rsidP="00F3618F">
      <w:pPr>
        <w:pStyle w:val="Standard"/>
        <w:ind w:left="708" w:hanging="708"/>
        <w:jc w:val="both"/>
        <w:rPr>
          <w:szCs w:val="22"/>
        </w:rPr>
      </w:pPr>
      <w:r>
        <w:rPr>
          <w:b/>
          <w:bCs/>
          <w:szCs w:val="22"/>
        </w:rPr>
        <w:t>8.4.</w:t>
      </w:r>
      <w:r>
        <w:rPr>
          <w:szCs w:val="22"/>
        </w:rPr>
        <w:t xml:space="preserve"> </w:t>
      </w:r>
      <w:r w:rsidR="00F3618F">
        <w:rPr>
          <w:szCs w:val="22"/>
        </w:rPr>
        <w:tab/>
      </w:r>
      <w:r>
        <w:rPr>
          <w:szCs w:val="22"/>
        </w:rPr>
        <w:t xml:space="preserve">Objednatel prohlašuje, že nejpozději ke dni uzavření této smlouvy ohledně předmětu </w:t>
      </w:r>
      <w:r w:rsidR="00F3618F">
        <w:rPr>
          <w:szCs w:val="22"/>
        </w:rPr>
        <w:t xml:space="preserve">         </w:t>
      </w:r>
      <w:r>
        <w:rPr>
          <w:szCs w:val="22"/>
        </w:rPr>
        <w:t>díla dle</w:t>
      </w:r>
      <w:r w:rsidR="00F3618F">
        <w:rPr>
          <w:szCs w:val="22"/>
        </w:rPr>
        <w:t xml:space="preserve"> </w:t>
      </w:r>
      <w:r>
        <w:rPr>
          <w:szCs w:val="22"/>
        </w:rPr>
        <w:t>čl. II této smlouvy bylo vydáno příslušným orgánem veřejné moci pravomocné správní rozhodnutí (či více rozhodnutí) podle příslušných právních předpisů, umožňující realizaci tohoto díla podle smlouvy zhotovitelem bez omezení.</w:t>
      </w:r>
    </w:p>
    <w:p w14:paraId="6A6AF53E" w14:textId="77777777" w:rsidR="00334152" w:rsidRDefault="00334152">
      <w:pPr>
        <w:pStyle w:val="Standard"/>
        <w:rPr>
          <w:szCs w:val="22"/>
        </w:rPr>
      </w:pPr>
    </w:p>
    <w:p w14:paraId="244F407D" w14:textId="77777777" w:rsidR="00334152" w:rsidRDefault="00BE703F">
      <w:pPr>
        <w:pStyle w:val="Standard"/>
        <w:jc w:val="both"/>
        <w:rPr>
          <w:b/>
          <w:szCs w:val="22"/>
          <w:u w:val="single"/>
        </w:rPr>
      </w:pPr>
      <w:r>
        <w:rPr>
          <w:b/>
          <w:szCs w:val="22"/>
          <w:u w:val="single"/>
        </w:rPr>
        <w:t>Článek IX.   Odpovědnost za vady</w:t>
      </w:r>
    </w:p>
    <w:p w14:paraId="0F69C3A5" w14:textId="77777777" w:rsidR="00334152" w:rsidRDefault="00334152">
      <w:pPr>
        <w:pStyle w:val="Standard"/>
        <w:jc w:val="center"/>
        <w:rPr>
          <w:szCs w:val="22"/>
        </w:rPr>
      </w:pPr>
    </w:p>
    <w:p w14:paraId="67834850" w14:textId="77777777" w:rsidR="00334152" w:rsidRDefault="00BE703F">
      <w:pPr>
        <w:pStyle w:val="Standard"/>
        <w:outlineLvl w:val="0"/>
        <w:rPr>
          <w:b/>
          <w:szCs w:val="22"/>
        </w:rPr>
      </w:pPr>
      <w:r>
        <w:rPr>
          <w:b/>
          <w:szCs w:val="22"/>
        </w:rPr>
        <w:t xml:space="preserve">9.1. </w:t>
      </w:r>
      <w:r>
        <w:rPr>
          <w:b/>
          <w:szCs w:val="22"/>
        </w:rPr>
        <w:tab/>
        <w:t>Záruka za jakost díla</w:t>
      </w:r>
    </w:p>
    <w:p w14:paraId="327A07D2" w14:textId="77777777" w:rsidR="00334152" w:rsidRDefault="00334152">
      <w:pPr>
        <w:pStyle w:val="Standard"/>
        <w:outlineLvl w:val="0"/>
        <w:rPr>
          <w:b/>
          <w:szCs w:val="22"/>
        </w:rPr>
      </w:pPr>
    </w:p>
    <w:p w14:paraId="0E8AC634" w14:textId="77777777" w:rsidR="00334152" w:rsidRDefault="00BE703F">
      <w:pPr>
        <w:pStyle w:val="Standard"/>
        <w:ind w:left="705" w:hanging="705"/>
        <w:jc w:val="both"/>
      </w:pPr>
      <w:r>
        <w:rPr>
          <w:szCs w:val="22"/>
        </w:rPr>
        <w:t>9.1.1.</w:t>
      </w:r>
      <w:r>
        <w:rPr>
          <w:szCs w:val="22"/>
        </w:rPr>
        <w:tab/>
        <w:t xml:space="preserve">Záruční doba je </w:t>
      </w:r>
      <w:r>
        <w:rPr>
          <w:b/>
          <w:bCs/>
          <w:szCs w:val="22"/>
        </w:rPr>
        <w:t>60 měsíců</w:t>
      </w:r>
      <w:r>
        <w:rPr>
          <w:szCs w:val="22"/>
        </w:rPr>
        <w:t xml:space="preserve"> ode dne ukončení přejímacího řízení dokončeného díla, a ode dne převzetí odstraněných vad a nedodělků, pokud jde o záruku za odstraněné vady a nedodělky.</w:t>
      </w:r>
    </w:p>
    <w:p w14:paraId="7CE2743B" w14:textId="77777777" w:rsidR="00334152" w:rsidRDefault="00BE703F">
      <w:pPr>
        <w:pStyle w:val="Standard"/>
        <w:ind w:left="705" w:hanging="705"/>
        <w:jc w:val="both"/>
        <w:rPr>
          <w:szCs w:val="22"/>
        </w:rPr>
      </w:pPr>
      <w:r>
        <w:rPr>
          <w:szCs w:val="22"/>
        </w:rPr>
        <w:t xml:space="preserve"> </w:t>
      </w:r>
    </w:p>
    <w:p w14:paraId="1691F63E" w14:textId="77777777" w:rsidR="00334152" w:rsidRDefault="00334152">
      <w:pPr>
        <w:pStyle w:val="Standard"/>
        <w:rPr>
          <w:szCs w:val="22"/>
        </w:rPr>
      </w:pPr>
    </w:p>
    <w:p w14:paraId="78A07745" w14:textId="77777777" w:rsidR="00334152" w:rsidRDefault="00BE703F">
      <w:pPr>
        <w:pStyle w:val="Standard"/>
        <w:outlineLvl w:val="0"/>
        <w:rPr>
          <w:b/>
          <w:szCs w:val="22"/>
        </w:rPr>
      </w:pPr>
      <w:r>
        <w:rPr>
          <w:b/>
          <w:szCs w:val="22"/>
        </w:rPr>
        <w:lastRenderedPageBreak/>
        <w:t>9.2.</w:t>
      </w:r>
      <w:r>
        <w:rPr>
          <w:b/>
          <w:szCs w:val="22"/>
        </w:rPr>
        <w:tab/>
        <w:t>Odpovědnost za vady, uplatňování práv ze záruky za jakost či z vad díla</w:t>
      </w:r>
    </w:p>
    <w:p w14:paraId="3F0C8E99" w14:textId="77777777" w:rsidR="00334152" w:rsidRDefault="00334152">
      <w:pPr>
        <w:pStyle w:val="Standard"/>
        <w:jc w:val="both"/>
        <w:rPr>
          <w:szCs w:val="22"/>
        </w:rPr>
      </w:pPr>
    </w:p>
    <w:p w14:paraId="5FC75939" w14:textId="77777777" w:rsidR="00334152" w:rsidRDefault="00BE703F">
      <w:pPr>
        <w:pStyle w:val="Standard"/>
        <w:ind w:left="705" w:hanging="705"/>
        <w:jc w:val="both"/>
        <w:rPr>
          <w:szCs w:val="22"/>
        </w:rPr>
      </w:pPr>
      <w:r>
        <w:rPr>
          <w:szCs w:val="22"/>
        </w:rPr>
        <w:t>9.2.1.</w:t>
      </w:r>
      <w:r>
        <w:rPr>
          <w:szCs w:val="22"/>
        </w:rPr>
        <w:tab/>
        <w:t>Za vady zjištěné při přejímacím řízení odpovídá zhotovitel a je povinen je odstranit ve lhůtách určených v zápise o předání a převzetí díla.</w:t>
      </w:r>
    </w:p>
    <w:p w14:paraId="7DB6D125" w14:textId="77777777" w:rsidR="00334152" w:rsidRDefault="00334152">
      <w:pPr>
        <w:pStyle w:val="Standard"/>
        <w:jc w:val="both"/>
        <w:rPr>
          <w:szCs w:val="22"/>
        </w:rPr>
      </w:pPr>
    </w:p>
    <w:p w14:paraId="698278CB" w14:textId="77777777" w:rsidR="00334152" w:rsidRDefault="00BE703F">
      <w:pPr>
        <w:pStyle w:val="Standard"/>
        <w:ind w:left="705" w:hanging="705"/>
        <w:jc w:val="both"/>
        <w:rPr>
          <w:szCs w:val="22"/>
        </w:rPr>
      </w:pPr>
      <w:r>
        <w:rPr>
          <w:szCs w:val="22"/>
        </w:rPr>
        <w:t>9.2.2.</w:t>
      </w:r>
      <w:r>
        <w:rPr>
          <w:szCs w:val="22"/>
        </w:rPr>
        <w:tab/>
        <w:t>Smluvní strany se dohodly, že pokud objednatel bude uplatňovat nějaký nárok ze záruky za jakost, musí tak učinit písemně a v tomto oznámení o vadě (vadách) díla, musí popsat vadu (vady) díla, příp. jak se tato vada projevuje a navrhnout způsob řešení vzniklé situace, např. opravu, výměnu, slevu ze smluvní ceny apod. Požadavek na způsob odstranění vady může objednatel měnit, a to i bez souhlasu zhotovitele.</w:t>
      </w:r>
    </w:p>
    <w:p w14:paraId="4D60E36E" w14:textId="77777777" w:rsidR="00334152" w:rsidRDefault="00334152">
      <w:pPr>
        <w:pStyle w:val="Standard"/>
        <w:jc w:val="both"/>
        <w:rPr>
          <w:szCs w:val="22"/>
        </w:rPr>
      </w:pPr>
    </w:p>
    <w:p w14:paraId="1901CB14" w14:textId="77777777" w:rsidR="00334152" w:rsidRDefault="00BE703F">
      <w:pPr>
        <w:pStyle w:val="Standard"/>
        <w:numPr>
          <w:ilvl w:val="2"/>
          <w:numId w:val="8"/>
        </w:numPr>
        <w:jc w:val="both"/>
        <w:rPr>
          <w:szCs w:val="22"/>
        </w:rPr>
      </w:pPr>
      <w:r>
        <w:rPr>
          <w:szCs w:val="22"/>
        </w:rPr>
        <w:t>O průběhu každého reklamačního řízení je zhotovitel povinen vést průběžně řádný zápis, v jehož závěru bude zapsáno, jakým způsobem byla vada odstraněna či zda bylo poskytnuto jiné plnění.</w:t>
      </w:r>
    </w:p>
    <w:p w14:paraId="74D8891E" w14:textId="77777777" w:rsidR="00334152" w:rsidRDefault="00334152">
      <w:pPr>
        <w:pStyle w:val="Standard"/>
        <w:jc w:val="both"/>
        <w:rPr>
          <w:szCs w:val="22"/>
        </w:rPr>
      </w:pPr>
    </w:p>
    <w:p w14:paraId="32112F59" w14:textId="77777777" w:rsidR="00334152" w:rsidRDefault="00BE703F">
      <w:pPr>
        <w:pStyle w:val="Standard"/>
        <w:ind w:left="705" w:hanging="705"/>
        <w:jc w:val="both"/>
      </w:pPr>
      <w:r>
        <w:rPr>
          <w:szCs w:val="22"/>
        </w:rPr>
        <w:t>9.2.4.</w:t>
      </w:r>
      <w:r>
        <w:rPr>
          <w:szCs w:val="22"/>
        </w:rPr>
        <w:tab/>
        <w:t xml:space="preserve">Zhotovitel je povinen v souladu s oznámením o vadě odstranit vadu či jinak poskytnout plnění podle pokynů v oznámení o vadě. Vady je zhotovitel povinen odstranit do 15-ti dnů, nebude-li v oznámení uvedena jiná přiměřená lhůta nebo nedojde-li k dohodě o jiném termínu, anebo nejde-li o vadu, kterou objektivně nelze odstranit v 15-denní lhůtě (v takovém případě se 15-denní lhůta neuplatní); v případě havárie je povinen zhotovitel započít s odstraňováním vady do 24 hodin od jejího oznámení </w:t>
      </w:r>
      <w:r>
        <w:t xml:space="preserve">a to i tehdy, neuznává-li zhotovitel odpovědnost za vady či příčiny, které ji vyvolaly, a vady odstranit v technicky co nejkratší lhůtě, a současně zahájit </w:t>
      </w:r>
      <w:r>
        <w:rPr>
          <w:szCs w:val="22"/>
        </w:rPr>
        <w:t>reklamační řízení v místě provádění díla. V případě porušení této povinnosti odpovídá objednateli zhotovitel za případnou škodu, kterou neodstraněním havárie způsobil</w:t>
      </w:r>
      <w:bookmarkStart w:id="0" w:name="_Hlk169858523"/>
      <w:r>
        <w:rPr>
          <w:szCs w:val="22"/>
        </w:rPr>
        <w:t>.</w:t>
      </w:r>
    </w:p>
    <w:bookmarkEnd w:id="0"/>
    <w:p w14:paraId="58522F17" w14:textId="77777777" w:rsidR="00334152" w:rsidRDefault="00334152">
      <w:pPr>
        <w:pStyle w:val="Zkladntextodsazen31"/>
        <w:rPr>
          <w:rFonts w:ascii="Aptos" w:hAnsi="Aptos"/>
          <w:sz w:val="20"/>
        </w:rPr>
      </w:pPr>
    </w:p>
    <w:p w14:paraId="63E56350" w14:textId="77777777" w:rsidR="00334152" w:rsidRDefault="00BE703F">
      <w:pPr>
        <w:pStyle w:val="Standard"/>
        <w:ind w:left="708" w:hanging="708"/>
        <w:jc w:val="both"/>
      </w:pPr>
      <w:r>
        <w:rPr>
          <w:szCs w:val="22"/>
        </w:rPr>
        <w:t>9.2.5.</w:t>
      </w:r>
      <w:r>
        <w:rPr>
          <w:szCs w:val="22"/>
        </w:rPr>
        <w:tab/>
        <w:t>Pokud zhotovitel neodstraní vady v termínech dle čl. IX., bodu 9.2.1 nebo bodu 9.2.4., má objednatel právo zadat odstranění vad třetí osobě a zhotovitel je povinen tyto náklady uhradit do 10 pracovních dnů od předložení faktury za provedení těchto oprav.</w:t>
      </w:r>
    </w:p>
    <w:p w14:paraId="721FEBB8" w14:textId="77777777" w:rsidR="00334152" w:rsidRDefault="00334152">
      <w:pPr>
        <w:pStyle w:val="Standard"/>
        <w:ind w:left="708" w:hanging="708"/>
        <w:jc w:val="both"/>
        <w:rPr>
          <w:szCs w:val="22"/>
        </w:rPr>
      </w:pPr>
    </w:p>
    <w:p w14:paraId="4DA2F51E" w14:textId="77777777" w:rsidR="00334152" w:rsidRDefault="00BE703F">
      <w:pPr>
        <w:pStyle w:val="Standard"/>
        <w:ind w:left="708" w:hanging="708"/>
        <w:jc w:val="both"/>
        <w:rPr>
          <w:szCs w:val="22"/>
        </w:rPr>
      </w:pPr>
      <w:r>
        <w:rPr>
          <w:szCs w:val="22"/>
        </w:rPr>
        <w:t>9.2.6.</w:t>
      </w:r>
      <w:r>
        <w:rPr>
          <w:szCs w:val="22"/>
        </w:rPr>
        <w:tab/>
        <w:t>V případě odstranění vady díla či jeho části dodáním náhradního plnění (nahrazením novou bezvadnou věcí) běží pro toto náhradní plnění (věc) nová záruční lhůta, a to ode dne řádného protokolárního předání a převzetí nového plnění (věci) objednatelem. Záruční lhůta je shodná jako v článku IX, bodu 9.1.1 této smlouvy.</w:t>
      </w:r>
    </w:p>
    <w:p w14:paraId="7FA262BA" w14:textId="77777777" w:rsidR="00334152" w:rsidRDefault="00334152">
      <w:pPr>
        <w:pStyle w:val="Standard"/>
        <w:ind w:left="708" w:hanging="708"/>
        <w:jc w:val="both"/>
        <w:rPr>
          <w:szCs w:val="22"/>
        </w:rPr>
      </w:pPr>
    </w:p>
    <w:p w14:paraId="13B269D1" w14:textId="77777777" w:rsidR="00334152" w:rsidRDefault="00BE703F">
      <w:pPr>
        <w:pStyle w:val="Standard"/>
        <w:ind w:left="708" w:hanging="708"/>
        <w:jc w:val="both"/>
        <w:rPr>
          <w:szCs w:val="22"/>
        </w:rPr>
      </w:pPr>
      <w:r>
        <w:rPr>
          <w:szCs w:val="22"/>
        </w:rPr>
        <w:t>9.2.7</w:t>
      </w:r>
      <w:r>
        <w:rPr>
          <w:szCs w:val="22"/>
        </w:rPr>
        <w:tab/>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3E922E4C" w14:textId="77777777" w:rsidR="00334152" w:rsidRDefault="00334152">
      <w:pPr>
        <w:pStyle w:val="Standard"/>
        <w:tabs>
          <w:tab w:val="left" w:pos="284"/>
        </w:tabs>
        <w:jc w:val="both"/>
        <w:rPr>
          <w:b/>
          <w:szCs w:val="22"/>
        </w:rPr>
      </w:pPr>
    </w:p>
    <w:p w14:paraId="0906FC5E" w14:textId="77777777" w:rsidR="00334152" w:rsidRDefault="00BE703F">
      <w:pPr>
        <w:pStyle w:val="Standard"/>
        <w:outlineLvl w:val="0"/>
        <w:rPr>
          <w:b/>
          <w:szCs w:val="22"/>
          <w:u w:val="single"/>
        </w:rPr>
      </w:pPr>
      <w:r>
        <w:rPr>
          <w:b/>
          <w:szCs w:val="22"/>
          <w:u w:val="single"/>
        </w:rPr>
        <w:t>Článek X.  Cena a způsob placení</w:t>
      </w:r>
    </w:p>
    <w:p w14:paraId="6C0C650F" w14:textId="77777777" w:rsidR="00334152" w:rsidRDefault="00334152">
      <w:pPr>
        <w:pStyle w:val="Standard"/>
        <w:outlineLvl w:val="0"/>
        <w:rPr>
          <w:b/>
          <w:szCs w:val="22"/>
          <w:u w:val="single"/>
        </w:rPr>
      </w:pPr>
    </w:p>
    <w:p w14:paraId="328DD228" w14:textId="77777777" w:rsidR="00334152" w:rsidRDefault="00BE703F" w:rsidP="00C02CE1">
      <w:pPr>
        <w:pStyle w:val="Nadpis2"/>
        <w:numPr>
          <w:ilvl w:val="1"/>
          <w:numId w:val="17"/>
        </w:numPr>
        <w:ind w:left="709" w:hanging="709"/>
        <w:jc w:val="both"/>
      </w:pPr>
      <w:r>
        <w:rPr>
          <w:szCs w:val="22"/>
        </w:rPr>
        <w:t xml:space="preserve">Smluvní strany se dohodly na ceně, tzn. ceně maximální, za provedení díla, ve výši </w:t>
      </w:r>
      <w:r>
        <w:rPr>
          <w:szCs w:val="22"/>
          <w:shd w:val="clear" w:color="auto" w:fill="FFFF00"/>
        </w:rPr>
        <w:t>DOPLNIT</w:t>
      </w:r>
      <w:r>
        <w:rPr>
          <w:b/>
          <w:szCs w:val="22"/>
        </w:rPr>
        <w:t>,- Kč včetně DPH</w:t>
      </w:r>
      <w:r>
        <w:rPr>
          <w:szCs w:val="22"/>
        </w:rPr>
        <w:t>, tj. cena za provedení díla</w:t>
      </w:r>
      <w:r>
        <w:rPr>
          <w:szCs w:val="22"/>
          <w:shd w:val="clear" w:color="auto" w:fill="FFFF00"/>
        </w:rPr>
        <w:t xml:space="preserve"> DOPLNIT</w:t>
      </w:r>
      <w:r>
        <w:rPr>
          <w:szCs w:val="22"/>
        </w:rPr>
        <w:t xml:space="preserve"> </w:t>
      </w:r>
      <w:r>
        <w:rPr>
          <w:b/>
          <w:szCs w:val="22"/>
        </w:rPr>
        <w:t>- Kč</w:t>
      </w:r>
      <w:r>
        <w:rPr>
          <w:szCs w:val="22"/>
        </w:rPr>
        <w:t xml:space="preserve">  </w:t>
      </w:r>
      <w:r>
        <w:rPr>
          <w:b/>
          <w:szCs w:val="22"/>
        </w:rPr>
        <w:t>bez DPH</w:t>
      </w:r>
      <w:r>
        <w:rPr>
          <w:szCs w:val="22"/>
        </w:rPr>
        <w:t xml:space="preserve"> a </w:t>
      </w:r>
      <w:r>
        <w:rPr>
          <w:b/>
          <w:szCs w:val="22"/>
        </w:rPr>
        <w:t>DPH</w:t>
      </w:r>
      <w:r>
        <w:rPr>
          <w:szCs w:val="22"/>
        </w:rPr>
        <w:t xml:space="preserve"> ve výši </w:t>
      </w:r>
      <w:r>
        <w:rPr>
          <w:szCs w:val="22"/>
          <w:shd w:val="clear" w:color="auto" w:fill="FFFF00"/>
        </w:rPr>
        <w:t>DOPLNIT</w:t>
      </w:r>
      <w:r>
        <w:rPr>
          <w:szCs w:val="22"/>
        </w:rPr>
        <w:t xml:space="preserve"> </w:t>
      </w:r>
      <w:r>
        <w:rPr>
          <w:b/>
          <w:szCs w:val="22"/>
        </w:rPr>
        <w:t>,- Kč</w:t>
      </w:r>
      <w:r>
        <w:rPr>
          <w:szCs w:val="22"/>
        </w:rPr>
        <w:t>.</w:t>
      </w:r>
    </w:p>
    <w:p w14:paraId="05C41CFB" w14:textId="77777777" w:rsidR="00334152" w:rsidRDefault="00334152" w:rsidP="00C02CE1">
      <w:pPr>
        <w:pStyle w:val="Textbody"/>
        <w:tabs>
          <w:tab w:val="left" w:pos="1276"/>
        </w:tabs>
        <w:ind w:left="709" w:hanging="709"/>
        <w:jc w:val="both"/>
        <w:rPr>
          <w:szCs w:val="22"/>
        </w:rPr>
      </w:pPr>
    </w:p>
    <w:p w14:paraId="4F98717F" w14:textId="77777777" w:rsidR="00334152" w:rsidRDefault="00BE703F" w:rsidP="00C02CE1">
      <w:pPr>
        <w:pStyle w:val="Nadpis2"/>
        <w:numPr>
          <w:ilvl w:val="1"/>
          <w:numId w:val="17"/>
        </w:numPr>
        <w:ind w:left="709" w:hanging="709"/>
        <w:jc w:val="both"/>
      </w:pPr>
      <w:r>
        <w:rPr>
          <w:szCs w:val="22"/>
        </w:rPr>
        <w:t xml:space="preserve">Tato cena je cenou nejvýše přípustnou po celou dobu realizace díla s tím, že tuto cenu je možno překročit jen za podmínek stanovených v této smlouvě.  V ceně za dílo </w:t>
      </w:r>
      <w:r>
        <w:rPr>
          <w:iCs/>
          <w:szCs w:val="22"/>
        </w:rPr>
        <w:t xml:space="preserve">jsou zahrnuty veškeré náklady zhotovitele, které při provádění díla nebo v souvislosti s ním vynaloží, a to nejen náklady, které jsou uvedeny ve výchozích dokumentech předaných objednatelem nebo z nich vyplývají, ale i náklady, které zde uvedeny sice nejsou a ani </w:t>
      </w:r>
      <w:r>
        <w:rPr>
          <w:iCs/>
          <w:szCs w:val="22"/>
        </w:rPr>
        <w:lastRenderedPageBreak/>
        <w:t>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 vč. vykládky skladování, manipulační techniky a přesunů hmot, mezideponii materiálu, a to i vytěženého, zařízení staveniště a jeho zabezpečení, zajištění energií potřebných k provádění prací, hygienické zázemí pro pracovníky a dodavatele, průběžný a konečný úklid místa provádění stavebních prací (staveniště), veškerou dokumentaci pro provedení díla (dílenskou, výrobní, technologické a pracovní postupy apod.), zhotovení dokumentace skutečného provedení díla, případných předepsaných či sjednaných zkoušek, osvědčení, prohlášení o shodě, revizních protokolů a všech dalších dokumentů nutných k řádnému užívání díla. Dále se jedná zejména o náklady na režie, pojištění dle smlouvy, poplatky, zajištění vytyčení podzemních a nadzemních sítí od jejich správců včetně zajištění výškového osazení stavby, dopravní značení, zajištění bezpečnosti práce a protipožárních opatření apod. a další náklady spojené s plněním podmínek dle této smlouvy, rozhodnutí příslušných správních orgánů nebo dle obecně závazných platných předpisů.</w:t>
      </w:r>
    </w:p>
    <w:p w14:paraId="2646E456" w14:textId="77777777" w:rsidR="00334152" w:rsidRDefault="00334152" w:rsidP="00C02CE1">
      <w:pPr>
        <w:pStyle w:val="Textbody"/>
        <w:tabs>
          <w:tab w:val="left" w:pos="1276"/>
        </w:tabs>
        <w:ind w:left="709" w:hanging="709"/>
        <w:jc w:val="both"/>
        <w:rPr>
          <w:szCs w:val="22"/>
        </w:rPr>
      </w:pPr>
    </w:p>
    <w:p w14:paraId="08B290DC" w14:textId="77777777" w:rsidR="00334152" w:rsidRDefault="00BE703F" w:rsidP="00C02CE1">
      <w:pPr>
        <w:pStyle w:val="Nadpis2"/>
        <w:numPr>
          <w:ilvl w:val="1"/>
          <w:numId w:val="17"/>
        </w:numPr>
        <w:ind w:left="709" w:hanging="709"/>
        <w:jc w:val="both"/>
        <w:rPr>
          <w:szCs w:val="22"/>
        </w:rPr>
      </w:pPr>
      <w:r>
        <w:rPr>
          <w:szCs w:val="22"/>
        </w:rPr>
        <w:t>Podrobná kalkulace celkové ceny díla včetně jednotkových cen (oceněný soupis prací - výkaz výměr) je uvedena v příloze č. 3, která tvoří nedílnou součást této smlouvy.</w:t>
      </w:r>
    </w:p>
    <w:p w14:paraId="456C04B0" w14:textId="77777777" w:rsidR="00334152" w:rsidRDefault="00334152" w:rsidP="00C02CE1">
      <w:pPr>
        <w:pStyle w:val="Odstavecseseznamem"/>
        <w:ind w:left="709" w:hanging="709"/>
        <w:rPr>
          <w:szCs w:val="22"/>
        </w:rPr>
      </w:pPr>
    </w:p>
    <w:p w14:paraId="5BFCB9B0" w14:textId="77777777" w:rsidR="00334152" w:rsidRDefault="00BE703F" w:rsidP="00C02CE1">
      <w:pPr>
        <w:pStyle w:val="Nadpis2"/>
        <w:numPr>
          <w:ilvl w:val="1"/>
          <w:numId w:val="17"/>
        </w:numPr>
        <w:ind w:left="709" w:hanging="709"/>
        <w:jc w:val="both"/>
        <w:rPr>
          <w:szCs w:val="22"/>
        </w:rPr>
      </w:pPr>
      <w:r>
        <w:rPr>
          <w:szCs w:val="22"/>
        </w:rPr>
        <w:t>Součástí ceny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14:paraId="096C8868" w14:textId="77777777" w:rsidR="00334152" w:rsidRDefault="00334152" w:rsidP="00C02CE1">
      <w:pPr>
        <w:pStyle w:val="Standard"/>
        <w:ind w:left="709" w:hanging="709"/>
        <w:jc w:val="both"/>
        <w:rPr>
          <w:szCs w:val="22"/>
        </w:rPr>
      </w:pPr>
    </w:p>
    <w:p w14:paraId="23B9ADBD" w14:textId="77777777" w:rsidR="00334152" w:rsidRDefault="00BE703F" w:rsidP="00C02CE1">
      <w:pPr>
        <w:pStyle w:val="Nadpis2"/>
        <w:numPr>
          <w:ilvl w:val="1"/>
          <w:numId w:val="17"/>
        </w:numPr>
        <w:ind w:left="709" w:hanging="709"/>
        <w:jc w:val="both"/>
        <w:rPr>
          <w:szCs w:val="22"/>
        </w:rPr>
      </w:pPr>
      <w:r>
        <w:rPr>
          <w:szCs w:val="22"/>
        </w:rPr>
        <w:t>Smluvní strany se dohodly, že zhotovitel je oprávněn vystavit objednateli dílčí fakturu, a to nejdříve 30 dnů po zahájení prací s tím, že předmětem fakturace budou pouze skutečně provedené práce (jejichž provedení bude objednatelem písemně odsouhlaseno před vystavením faktury). Splatnost dílčí faktury bude činit 21 (dvacet jedna) kalendářních dnů.</w:t>
      </w:r>
    </w:p>
    <w:p w14:paraId="254AE8BB" w14:textId="77777777" w:rsidR="00334152" w:rsidRDefault="00334152" w:rsidP="00C02CE1">
      <w:pPr>
        <w:pStyle w:val="Zkladntextodsazen31"/>
        <w:rPr>
          <w:szCs w:val="22"/>
        </w:rPr>
      </w:pPr>
    </w:p>
    <w:p w14:paraId="45CF02D5" w14:textId="77777777" w:rsidR="00334152" w:rsidRDefault="00BE703F" w:rsidP="00C02CE1">
      <w:pPr>
        <w:pStyle w:val="Nadpis2"/>
        <w:numPr>
          <w:ilvl w:val="1"/>
          <w:numId w:val="17"/>
        </w:numPr>
        <w:ind w:left="709" w:hanging="709"/>
        <w:jc w:val="both"/>
        <w:rPr>
          <w:szCs w:val="22"/>
        </w:rPr>
      </w:pPr>
      <w:r>
        <w:rPr>
          <w:szCs w:val="22"/>
        </w:rPr>
        <w:t>Do 15 (patnáct) kalendářních dnů po řádném protokolárním předání a převzetí díla bude zhotovitelem vystaven a objednateli předán daňový doklad – konečná faktura. Konečná faktura bude vystavena se splatností 21 (dvacet jedna) kalendářních dnů. Objednatel je povinen konečnou fakturu uhradit zhotoviteli ve lhůtě splatnosti konečné faktury nebo ve lhůtě 14 (čtrnáct) kalendářních dnů ode dne odstranění všech vad a nedodělků zjištěných při předání díla, a to toho dne určeného k plnění, který nastane později.</w:t>
      </w:r>
    </w:p>
    <w:p w14:paraId="31AC885C" w14:textId="77777777" w:rsidR="00334152" w:rsidRDefault="00334152" w:rsidP="00C02CE1">
      <w:pPr>
        <w:pStyle w:val="Zkladntextodsazen31"/>
        <w:rPr>
          <w:szCs w:val="22"/>
        </w:rPr>
      </w:pPr>
    </w:p>
    <w:p w14:paraId="42F8093D" w14:textId="77777777" w:rsidR="00334152" w:rsidRDefault="00BE703F" w:rsidP="00C02CE1">
      <w:pPr>
        <w:pStyle w:val="Nadpis2"/>
        <w:numPr>
          <w:ilvl w:val="1"/>
          <w:numId w:val="17"/>
        </w:numPr>
        <w:ind w:left="709" w:hanging="709"/>
        <w:jc w:val="both"/>
        <w:rPr>
          <w:bCs w:val="0"/>
          <w:szCs w:val="22"/>
        </w:rPr>
      </w:pPr>
      <w:r>
        <w:rPr>
          <w:bCs w:val="0"/>
          <w:szCs w:val="22"/>
        </w:rPr>
        <w:t>Smluvní strany se vzájemně dohodly, že daň z přidané hodnoty bude zhotovitelem účtována v sazbách dle právních předpisů platných v době uskutečnitelného zdanitelného plnění pro to které účtované dílčí plnění dle předchozích dvou odstavců.</w:t>
      </w:r>
    </w:p>
    <w:p w14:paraId="40873E81" w14:textId="77777777" w:rsidR="00334152" w:rsidRDefault="00334152" w:rsidP="00C02CE1">
      <w:pPr>
        <w:pStyle w:val="Nadpis2"/>
        <w:ind w:left="709" w:hanging="709"/>
        <w:jc w:val="both"/>
        <w:rPr>
          <w:szCs w:val="22"/>
        </w:rPr>
      </w:pPr>
    </w:p>
    <w:p w14:paraId="1F75B06F" w14:textId="77777777" w:rsidR="00334152" w:rsidRDefault="00BE703F" w:rsidP="00C02CE1">
      <w:pPr>
        <w:pStyle w:val="Nadpis2"/>
        <w:numPr>
          <w:ilvl w:val="1"/>
          <w:numId w:val="17"/>
        </w:numPr>
        <w:ind w:left="709" w:hanging="709"/>
        <w:jc w:val="both"/>
      </w:pPr>
      <w:r>
        <w:rPr>
          <w:szCs w:val="22"/>
        </w:rPr>
        <w:t>Daňový doklad dle tohoto článku smlouvy bude obsahovat název stavby „</w:t>
      </w:r>
      <w:r>
        <w:rPr>
          <w:b/>
          <w:szCs w:val="22"/>
        </w:rPr>
        <w:t>Přístavba montovaných garážových hal pro HZ Tašovice – garážová hala pro cisternu</w:t>
      </w:r>
      <w:r>
        <w:rPr>
          <w:szCs w:val="22"/>
        </w:rPr>
        <w:t xml:space="preserve">“ a pojmové náležitosti daňového dokladu stanovené zákonem č. 235/2004 Sb., o dani z přidané hodnoty, ve znění pozdějších předpisů, a zákonem č. 563/1991 Sb., o účetnictví, ve znění pozdějších předpisů. Nedílnou součástí daňového dokladu bude soupis skutečně provedených prací předem odsouhlasený objednatelem (resp. jím pověřenou osobou). Soupis odsouhlasených skutečně provedených prací bude přiložen </w:t>
      </w:r>
      <w:r>
        <w:rPr>
          <w:szCs w:val="22"/>
        </w:rPr>
        <w:lastRenderedPageBreak/>
        <w:t>ke každé faktuře a bude jím omezena výše sjednaných plateb.</w:t>
      </w:r>
    </w:p>
    <w:p w14:paraId="00FE5670" w14:textId="77777777" w:rsidR="00334152" w:rsidRDefault="00334152" w:rsidP="00C02CE1">
      <w:pPr>
        <w:pStyle w:val="Nadpis2"/>
        <w:ind w:left="709" w:hanging="709"/>
        <w:jc w:val="both"/>
        <w:rPr>
          <w:szCs w:val="22"/>
        </w:rPr>
      </w:pPr>
    </w:p>
    <w:p w14:paraId="3846BE6F" w14:textId="77777777" w:rsidR="00334152" w:rsidRDefault="00BE703F" w:rsidP="00C02CE1">
      <w:pPr>
        <w:pStyle w:val="Nadpis2"/>
        <w:numPr>
          <w:ilvl w:val="1"/>
          <w:numId w:val="17"/>
        </w:numPr>
        <w:ind w:left="709" w:hanging="709"/>
        <w:jc w:val="both"/>
        <w:rPr>
          <w:szCs w:val="22"/>
        </w:rPr>
      </w:pPr>
      <w:r>
        <w:rPr>
          <w:szCs w:val="22"/>
        </w:rPr>
        <w:t>V případě, že daňový doklad nebude obsahovat správné údaje či bude neúplný, je objednatel oprávněn daňový doklad vrátit ve lhůtě do data jeho splatnosti zhotoviteli. Zhotovitel je povinen takový daňový doklad opravit. Lhůta splatnosti počíná v takovém případě běžet ode dne doručení opraveného či nově vystaveného dokladu objednateli.</w:t>
      </w:r>
    </w:p>
    <w:p w14:paraId="0D048790" w14:textId="77777777" w:rsidR="00334152" w:rsidRDefault="00334152" w:rsidP="00C02CE1">
      <w:pPr>
        <w:pStyle w:val="Nadpis2"/>
        <w:ind w:left="709" w:hanging="709"/>
        <w:jc w:val="both"/>
        <w:rPr>
          <w:szCs w:val="22"/>
        </w:rPr>
      </w:pPr>
    </w:p>
    <w:p w14:paraId="01D15916" w14:textId="77777777" w:rsidR="00334152" w:rsidRDefault="00BE703F" w:rsidP="00C02CE1">
      <w:pPr>
        <w:pStyle w:val="Nadpis2"/>
        <w:numPr>
          <w:ilvl w:val="1"/>
          <w:numId w:val="17"/>
        </w:numPr>
        <w:ind w:left="709" w:hanging="709"/>
        <w:jc w:val="both"/>
        <w:rPr>
          <w:szCs w:val="22"/>
        </w:rPr>
      </w:pPr>
      <w:r>
        <w:rPr>
          <w:szCs w:val="22"/>
        </w:rPr>
        <w:t>Zaplacení daňových dokladů - faktur vystavených zhotovitelem nepředstavuje převzetí díla nebo jeho části, ani prohlášení o bezvadnosti účtovaných plnění či konkludentní akceptaci bezvadnosti díla nebo jeho části.</w:t>
      </w:r>
    </w:p>
    <w:p w14:paraId="57535631" w14:textId="77777777" w:rsidR="00334152" w:rsidRDefault="00334152" w:rsidP="00C02CE1">
      <w:pPr>
        <w:pStyle w:val="Nadpis2"/>
        <w:ind w:left="709" w:hanging="709"/>
        <w:jc w:val="both"/>
        <w:rPr>
          <w:szCs w:val="22"/>
        </w:rPr>
      </w:pPr>
    </w:p>
    <w:p w14:paraId="331E6E4B" w14:textId="77777777" w:rsidR="00334152" w:rsidRDefault="00BE703F" w:rsidP="00C02CE1">
      <w:pPr>
        <w:pStyle w:val="Nadpis2"/>
        <w:numPr>
          <w:ilvl w:val="1"/>
          <w:numId w:val="17"/>
        </w:numPr>
        <w:ind w:left="709" w:hanging="709"/>
        <w:jc w:val="both"/>
        <w:rPr>
          <w:szCs w:val="22"/>
        </w:rPr>
      </w:pPr>
      <w:r>
        <w:rPr>
          <w:szCs w:val="22"/>
        </w:rPr>
        <w:t>Objednatelem nebudou na cenu za dílo poskytována jakákoli plnění (např. zálohy).</w:t>
      </w:r>
    </w:p>
    <w:p w14:paraId="317A1195" w14:textId="77777777" w:rsidR="00334152" w:rsidRDefault="00334152" w:rsidP="00C02CE1">
      <w:pPr>
        <w:pStyle w:val="Standard"/>
        <w:ind w:left="709" w:hanging="709"/>
      </w:pPr>
    </w:p>
    <w:p w14:paraId="33014EE8" w14:textId="77777777" w:rsidR="00334152" w:rsidRDefault="00BE703F" w:rsidP="00C02CE1">
      <w:pPr>
        <w:pStyle w:val="Nadpis2"/>
        <w:numPr>
          <w:ilvl w:val="1"/>
          <w:numId w:val="17"/>
        </w:numPr>
        <w:ind w:left="709" w:hanging="709"/>
        <w:jc w:val="both"/>
        <w:rPr>
          <w:szCs w:val="22"/>
        </w:rPr>
      </w:pPr>
      <w:r>
        <w:rPr>
          <w:szCs w:val="22"/>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14:paraId="543CE296" w14:textId="77777777" w:rsidR="00334152" w:rsidRDefault="00334152">
      <w:pPr>
        <w:pStyle w:val="Standard"/>
        <w:ind w:left="567" w:hanging="567"/>
        <w:rPr>
          <w:szCs w:val="22"/>
          <w:u w:val="single"/>
        </w:rPr>
      </w:pPr>
    </w:p>
    <w:p w14:paraId="3ECD7932" w14:textId="77777777" w:rsidR="00334152" w:rsidRDefault="00BE703F">
      <w:pPr>
        <w:pStyle w:val="Standard"/>
        <w:tabs>
          <w:tab w:val="left" w:pos="284"/>
        </w:tabs>
        <w:rPr>
          <w:b/>
          <w:szCs w:val="22"/>
          <w:u w:val="single"/>
        </w:rPr>
      </w:pPr>
      <w:r>
        <w:rPr>
          <w:b/>
          <w:szCs w:val="22"/>
          <w:u w:val="single"/>
        </w:rPr>
        <w:t>Článek XI.   Vyšší moc</w:t>
      </w:r>
    </w:p>
    <w:p w14:paraId="6BAF51CC" w14:textId="77777777" w:rsidR="00334152" w:rsidRDefault="00334152">
      <w:pPr>
        <w:pStyle w:val="Standard"/>
        <w:jc w:val="both"/>
        <w:rPr>
          <w:szCs w:val="22"/>
        </w:rPr>
      </w:pPr>
    </w:p>
    <w:p w14:paraId="3FE1E8C2" w14:textId="77777777" w:rsidR="00334152" w:rsidRDefault="00BE703F">
      <w:pPr>
        <w:pStyle w:val="Standard"/>
        <w:ind w:left="705" w:hanging="705"/>
        <w:jc w:val="both"/>
      </w:pPr>
      <w:r>
        <w:rPr>
          <w:b/>
          <w:bCs/>
          <w:szCs w:val="22"/>
        </w:rPr>
        <w:t>11.1.</w:t>
      </w:r>
      <w:r>
        <w:rPr>
          <w:szCs w:val="22"/>
        </w:rPr>
        <w:tab/>
        <w:t>Smluvní strany se osvobozují od odpovědnosti za částečné nebo úplné nesplnění smluvních závazků, jestliže se tak stalo v důsledku vyšší moci. Za vyšší moc se pokládají okolnosti, které vznikly po uzavření této smlouvy v důsledku smluvními stranami nepředvídatelných a neodvratitelných událostí mimořádné a neodvratitelné povahy a mají bezprostřední vliv na plnění díla.</w:t>
      </w:r>
    </w:p>
    <w:p w14:paraId="58AB38CF" w14:textId="77777777" w:rsidR="00334152" w:rsidRDefault="00334152">
      <w:pPr>
        <w:pStyle w:val="Standard"/>
        <w:ind w:left="705" w:hanging="705"/>
        <w:jc w:val="both"/>
        <w:rPr>
          <w:szCs w:val="22"/>
        </w:rPr>
      </w:pPr>
    </w:p>
    <w:p w14:paraId="3BAF5157" w14:textId="77777777" w:rsidR="00334152" w:rsidRDefault="00BE703F">
      <w:pPr>
        <w:pStyle w:val="Standard"/>
        <w:ind w:left="705" w:hanging="705"/>
        <w:jc w:val="both"/>
      </w:pPr>
      <w:r>
        <w:rPr>
          <w:b/>
          <w:bCs/>
          <w:szCs w:val="22"/>
        </w:rPr>
        <w:t>11.2.</w:t>
      </w:r>
      <w:r>
        <w:rPr>
          <w:szCs w:val="22"/>
        </w:rPr>
        <w:tab/>
        <w:t>V případě vyšší moci se prodlužuje lhůta ke splnění smluvních povinností podle dohody smluvních stran.</w:t>
      </w:r>
    </w:p>
    <w:p w14:paraId="4FD03EE9" w14:textId="77777777" w:rsidR="00334152" w:rsidRDefault="00334152">
      <w:pPr>
        <w:pStyle w:val="Standard"/>
        <w:jc w:val="both"/>
        <w:rPr>
          <w:szCs w:val="22"/>
        </w:rPr>
      </w:pPr>
    </w:p>
    <w:p w14:paraId="030A555A" w14:textId="77777777" w:rsidR="00334152" w:rsidRDefault="00BE703F">
      <w:pPr>
        <w:pStyle w:val="Standard"/>
        <w:ind w:left="705" w:hanging="705"/>
        <w:jc w:val="both"/>
      </w:pPr>
      <w:r>
        <w:rPr>
          <w:b/>
          <w:bCs/>
          <w:szCs w:val="22"/>
        </w:rPr>
        <w:t>11.3.</w:t>
      </w:r>
      <w:r>
        <w:rPr>
          <w:szCs w:val="22"/>
        </w:rPr>
        <w:tab/>
        <w:t>Smluvní strana, u které nastal případ vyšší moci, musí o tom nejpozději do 5-ti dnů od data vzniku takové okolnosti a do 5-ti dnů po jejím skončení písemně uvědomit druhou smluvní stranu.</w:t>
      </w:r>
    </w:p>
    <w:p w14:paraId="3E7915F8" w14:textId="77777777" w:rsidR="00334152" w:rsidRDefault="00334152">
      <w:pPr>
        <w:pStyle w:val="Standard"/>
        <w:jc w:val="both"/>
        <w:rPr>
          <w:szCs w:val="22"/>
        </w:rPr>
      </w:pPr>
    </w:p>
    <w:p w14:paraId="464C8E62" w14:textId="77777777" w:rsidR="00334152" w:rsidRDefault="00BE703F">
      <w:pPr>
        <w:pStyle w:val="Standard"/>
        <w:ind w:left="705" w:hanging="705"/>
        <w:jc w:val="both"/>
      </w:pPr>
      <w:r>
        <w:rPr>
          <w:b/>
          <w:bCs/>
          <w:szCs w:val="22"/>
        </w:rPr>
        <w:t>11.4.</w:t>
      </w:r>
      <w:r>
        <w:rPr>
          <w:szCs w:val="22"/>
        </w:rPr>
        <w:tab/>
        <w:t>V případě, že by vyšší moc způsobila odložení smluvních povinností o více než 3 měsíce, dohodnou se smluvní strany na dalším postupu realizace díla.</w:t>
      </w:r>
    </w:p>
    <w:p w14:paraId="01FF146E" w14:textId="77777777" w:rsidR="00334152" w:rsidRDefault="00334152">
      <w:pPr>
        <w:pStyle w:val="Standard"/>
        <w:tabs>
          <w:tab w:val="left" w:pos="284"/>
        </w:tabs>
        <w:jc w:val="both"/>
        <w:rPr>
          <w:b/>
          <w:szCs w:val="22"/>
        </w:rPr>
      </w:pPr>
    </w:p>
    <w:p w14:paraId="31BF76BC" w14:textId="77777777" w:rsidR="00334152" w:rsidRDefault="00334152">
      <w:pPr>
        <w:pStyle w:val="Standard"/>
        <w:tabs>
          <w:tab w:val="left" w:pos="284"/>
        </w:tabs>
        <w:jc w:val="center"/>
        <w:rPr>
          <w:b/>
          <w:szCs w:val="22"/>
        </w:rPr>
      </w:pPr>
    </w:p>
    <w:p w14:paraId="193ADBAD" w14:textId="77777777" w:rsidR="00334152" w:rsidRDefault="00BE703F">
      <w:pPr>
        <w:pStyle w:val="Standard"/>
        <w:tabs>
          <w:tab w:val="left" w:pos="284"/>
        </w:tabs>
        <w:rPr>
          <w:b/>
          <w:szCs w:val="22"/>
          <w:u w:val="single"/>
        </w:rPr>
      </w:pPr>
      <w:r>
        <w:rPr>
          <w:b/>
          <w:szCs w:val="22"/>
          <w:u w:val="single"/>
        </w:rPr>
        <w:t>Článek XII.   Smluvní pokuty a úroky z prodlení</w:t>
      </w:r>
    </w:p>
    <w:p w14:paraId="020A2A02" w14:textId="77777777" w:rsidR="00334152" w:rsidRDefault="00334152">
      <w:pPr>
        <w:pStyle w:val="Standard"/>
        <w:jc w:val="both"/>
        <w:rPr>
          <w:szCs w:val="22"/>
        </w:rPr>
      </w:pPr>
    </w:p>
    <w:p w14:paraId="5AFA3E01" w14:textId="77777777" w:rsidR="00334152" w:rsidRDefault="00BE703F">
      <w:pPr>
        <w:pStyle w:val="Standard"/>
        <w:ind w:left="705" w:hanging="705"/>
        <w:jc w:val="both"/>
      </w:pPr>
      <w:r>
        <w:rPr>
          <w:b/>
          <w:bCs/>
          <w:szCs w:val="22"/>
        </w:rPr>
        <w:t>12.1.</w:t>
      </w:r>
      <w:r>
        <w:rPr>
          <w:szCs w:val="22"/>
        </w:rPr>
        <w:tab/>
        <w:t>Za porušení povinnosti zhotovitele řádně dokončit a předat objednateli dílo v termínu dle čl. V, bodu. 5.1 této smlouvy, je zhotovitel povinen uhradit smluvní pokutu ve výši 0,1 % z ceny za dílo (bez DPH) za každý, i pouze započatý den prodlení,</w:t>
      </w:r>
    </w:p>
    <w:p w14:paraId="4D299DCE" w14:textId="77777777" w:rsidR="00334152" w:rsidRDefault="00BE703F">
      <w:pPr>
        <w:pStyle w:val="Nadpis2"/>
        <w:keepNext w:val="0"/>
        <w:spacing w:before="120"/>
        <w:ind w:left="705" w:hanging="705"/>
        <w:jc w:val="both"/>
      </w:pPr>
      <w:r>
        <w:rPr>
          <w:b/>
          <w:szCs w:val="22"/>
        </w:rPr>
        <w:t>12.2.</w:t>
      </w:r>
      <w:r>
        <w:rPr>
          <w:bCs w:val="0"/>
          <w:szCs w:val="22"/>
        </w:rPr>
        <w:tab/>
        <w:t>Pokud zhotovitel nesplní včas a řádně svou povinnost odstranit jakékoliv vady a/nebo nedodělky díla, které je povinen odstranit v záruční době nebo ve lhůtách dle ustanovení článku IX. této smlouvy, je povinen zaplatit objednateli smluvní pokutu ve výši 2.000,- Kč za každý den prodlení až do úplného odstranění této vady a/nebo nedodělku.</w:t>
      </w:r>
    </w:p>
    <w:p w14:paraId="5097D8D4" w14:textId="77777777" w:rsidR="00334152" w:rsidRDefault="00334152">
      <w:pPr>
        <w:pStyle w:val="Standard"/>
        <w:ind w:left="705" w:hanging="705"/>
        <w:jc w:val="both"/>
        <w:rPr>
          <w:szCs w:val="22"/>
        </w:rPr>
      </w:pPr>
    </w:p>
    <w:p w14:paraId="6C66138E" w14:textId="77777777" w:rsidR="00334152" w:rsidRDefault="00BE703F">
      <w:pPr>
        <w:pStyle w:val="Standard"/>
        <w:ind w:left="705" w:hanging="705"/>
        <w:jc w:val="both"/>
      </w:pPr>
      <w:r>
        <w:rPr>
          <w:b/>
          <w:bCs/>
          <w:szCs w:val="22"/>
        </w:rPr>
        <w:t>12.3.</w:t>
      </w:r>
      <w:r>
        <w:rPr>
          <w:szCs w:val="22"/>
        </w:rPr>
        <w:tab/>
        <w:t>Za nedodržení lhůty splatnosti finančního plnění se sjednává úrok z prodlení v zákonné výši.</w:t>
      </w:r>
    </w:p>
    <w:p w14:paraId="230926EC" w14:textId="77777777" w:rsidR="00334152" w:rsidRDefault="00334152">
      <w:pPr>
        <w:pStyle w:val="Standard"/>
        <w:jc w:val="both"/>
        <w:rPr>
          <w:szCs w:val="22"/>
        </w:rPr>
      </w:pPr>
    </w:p>
    <w:p w14:paraId="3126FAC9" w14:textId="77777777" w:rsidR="00334152" w:rsidRDefault="00BE703F">
      <w:pPr>
        <w:pStyle w:val="Standard"/>
        <w:ind w:left="705" w:hanging="705"/>
        <w:jc w:val="both"/>
      </w:pPr>
      <w:r>
        <w:rPr>
          <w:b/>
          <w:bCs/>
          <w:szCs w:val="22"/>
        </w:rPr>
        <w:t>12.4.</w:t>
      </w:r>
      <w:r>
        <w:rPr>
          <w:szCs w:val="22"/>
        </w:rPr>
        <w:tab/>
      </w:r>
      <w:r>
        <w:rPr>
          <w:szCs w:val="22"/>
        </w:rPr>
        <w:tab/>
        <w:t>Splatnost smluvních pokut a úroků z prodlení se sjednává na 14 kalendářních dnů po doručení vyúčtování druhé smluvní straně.</w:t>
      </w:r>
    </w:p>
    <w:p w14:paraId="3F6FBCB3" w14:textId="77777777" w:rsidR="00334152" w:rsidRDefault="00334152">
      <w:pPr>
        <w:pStyle w:val="Standard"/>
        <w:tabs>
          <w:tab w:val="left" w:pos="284"/>
        </w:tabs>
        <w:jc w:val="both"/>
        <w:rPr>
          <w:szCs w:val="22"/>
        </w:rPr>
      </w:pPr>
    </w:p>
    <w:p w14:paraId="3CA6E409" w14:textId="77777777" w:rsidR="00334152" w:rsidRDefault="00BE703F">
      <w:pPr>
        <w:pStyle w:val="Standard"/>
        <w:tabs>
          <w:tab w:val="left" w:pos="284"/>
        </w:tabs>
        <w:rPr>
          <w:b/>
          <w:szCs w:val="22"/>
          <w:u w:val="single"/>
        </w:rPr>
      </w:pPr>
      <w:r>
        <w:rPr>
          <w:b/>
          <w:szCs w:val="22"/>
          <w:u w:val="single"/>
        </w:rPr>
        <w:t>Článek XIII.   Další ujednání smluvních stran</w:t>
      </w:r>
    </w:p>
    <w:p w14:paraId="69871245" w14:textId="77777777" w:rsidR="00334152" w:rsidRDefault="00334152">
      <w:pPr>
        <w:pStyle w:val="Standard"/>
        <w:jc w:val="both"/>
        <w:rPr>
          <w:szCs w:val="22"/>
        </w:rPr>
      </w:pPr>
    </w:p>
    <w:p w14:paraId="7DD4DB92" w14:textId="77777777" w:rsidR="00334152" w:rsidRDefault="00BE703F">
      <w:pPr>
        <w:pStyle w:val="Standard"/>
        <w:numPr>
          <w:ilvl w:val="1"/>
          <w:numId w:val="13"/>
        </w:numPr>
        <w:jc w:val="both"/>
        <w:rPr>
          <w:szCs w:val="22"/>
        </w:rPr>
      </w:pPr>
      <w:r>
        <w:rPr>
          <w:szCs w:val="22"/>
        </w:rPr>
        <w:t>Tato smlouva má důvěrný charakter.</w:t>
      </w:r>
    </w:p>
    <w:p w14:paraId="69F86F91" w14:textId="77777777" w:rsidR="00334152" w:rsidRDefault="00334152">
      <w:pPr>
        <w:pStyle w:val="Standard"/>
        <w:jc w:val="both"/>
        <w:rPr>
          <w:szCs w:val="22"/>
        </w:rPr>
      </w:pPr>
    </w:p>
    <w:p w14:paraId="7ADCED81" w14:textId="77777777" w:rsidR="00334152" w:rsidRDefault="00BE703F">
      <w:pPr>
        <w:pStyle w:val="Standard"/>
        <w:numPr>
          <w:ilvl w:val="1"/>
          <w:numId w:val="13"/>
        </w:numPr>
        <w:jc w:val="both"/>
      </w:pPr>
      <w:r>
        <w:rPr>
          <w:szCs w:val="22"/>
        </w:rPr>
        <w:t>Zhotovitel předloží časový harmonogram objednateli do 5 pracovních dnů od nabytí účinnosti této smlouvy k projednání a následnému schválení.</w:t>
      </w:r>
      <w:r>
        <w:t xml:space="preserve"> V časovém harmonogramu je zhotovitel povinen respektovat závazné časové milníky stanovené v čl. V bodu 5.1 této smlouvy. Jestliže </w:t>
      </w:r>
      <w:r>
        <w:rPr>
          <w:szCs w:val="22"/>
        </w:rPr>
        <w:t>stavební dozor objednatele dospěje k názoru, že skutečný postup prací není ve shodě s odsouhlaseným harmonogramem, musí zhotovitel na požádání vypracovat upravený harmonogram s takovými změnami, které jsou nezbytné k tomu, aby práce byly dokončeny ve lhůtě určené touto smlouvou. Rovněž tento upravený harmonogram bude objednateli předložen k projednání a schválení.</w:t>
      </w:r>
    </w:p>
    <w:p w14:paraId="08907A48" w14:textId="77777777" w:rsidR="00334152" w:rsidRDefault="00334152">
      <w:pPr>
        <w:pStyle w:val="Standard"/>
        <w:jc w:val="both"/>
        <w:rPr>
          <w:szCs w:val="22"/>
        </w:rPr>
      </w:pPr>
    </w:p>
    <w:p w14:paraId="29AFDEEB" w14:textId="77777777" w:rsidR="00334152" w:rsidRDefault="00BE703F">
      <w:pPr>
        <w:pStyle w:val="Standard"/>
        <w:numPr>
          <w:ilvl w:val="1"/>
          <w:numId w:val="13"/>
        </w:numPr>
        <w:jc w:val="both"/>
        <w:rPr>
          <w:szCs w:val="22"/>
        </w:rPr>
      </w:pPr>
      <w:r>
        <w:rPr>
          <w:szCs w:val="22"/>
        </w:rPr>
        <w:t>Smluvní strany této smlouvy se dohodly, že podstatným porušením smlouvy, zakládajícím právo na odstoupení od smlouvy, se rozumí zejména:</w:t>
      </w:r>
    </w:p>
    <w:p w14:paraId="5B07B124" w14:textId="77777777" w:rsidR="00334152" w:rsidRDefault="00BE703F">
      <w:pPr>
        <w:pStyle w:val="Standard"/>
        <w:numPr>
          <w:ilvl w:val="0"/>
          <w:numId w:val="41"/>
        </w:numPr>
        <w:jc w:val="both"/>
        <w:rPr>
          <w:szCs w:val="22"/>
        </w:rPr>
      </w:pPr>
      <w:r>
        <w:rPr>
          <w:szCs w:val="22"/>
        </w:rPr>
        <w:t>jestliže se zhotovitel dostane do prodlení s prováděním díla ve vztahu k termínům provádění díla dle článku V, bodu 5.1 této smlouvy, které bude delší než 30 kalendářních dnů;</w:t>
      </w:r>
    </w:p>
    <w:p w14:paraId="51238EC4" w14:textId="77777777" w:rsidR="00334152" w:rsidRDefault="00BE703F">
      <w:pPr>
        <w:pStyle w:val="Standard"/>
        <w:numPr>
          <w:ilvl w:val="0"/>
          <w:numId w:val="30"/>
        </w:numPr>
        <w:jc w:val="both"/>
        <w:rPr>
          <w:szCs w:val="22"/>
        </w:rPr>
      </w:pPr>
      <w:r>
        <w:rPr>
          <w:szCs w:val="22"/>
        </w:rPr>
        <w:t>jestliže zhotovitel bez vážného důvodu po dobu delší než 30 kalendářních dnů přerušil provádění díla a nejedná se o případ přerušení provádění díla dle článku V, bodu 5.2 a 5.3 této smlouvy;</w:t>
      </w:r>
    </w:p>
    <w:p w14:paraId="5C28C321" w14:textId="77777777" w:rsidR="00334152" w:rsidRDefault="00BE703F">
      <w:pPr>
        <w:pStyle w:val="Standard"/>
        <w:numPr>
          <w:ilvl w:val="0"/>
          <w:numId w:val="30"/>
        </w:numPr>
        <w:jc w:val="both"/>
      </w:pPr>
      <w:r>
        <w:rPr>
          <w:szCs w:val="22"/>
        </w:rPr>
        <w:t>jestliže zhotovitel řádně a včas neprokáže trvání platné a účinné pojistné smlouvy dle článku XIII, bodu</w:t>
      </w:r>
      <w:r>
        <w:rPr>
          <w:bCs/>
          <w:szCs w:val="22"/>
        </w:rPr>
        <w:t xml:space="preserve"> </w:t>
      </w:r>
      <w:r>
        <w:rPr>
          <w:szCs w:val="22"/>
        </w:rPr>
        <w:t>13.6 této smlouvy či jinak poruší ustanovení článku XIII, bodu 13.6 této smlouvy;</w:t>
      </w:r>
    </w:p>
    <w:p w14:paraId="22D29F3C" w14:textId="77777777" w:rsidR="00334152" w:rsidRDefault="00BE703F">
      <w:pPr>
        <w:pStyle w:val="Standard"/>
        <w:numPr>
          <w:ilvl w:val="0"/>
          <w:numId w:val="30"/>
        </w:numPr>
        <w:jc w:val="both"/>
        <w:rPr>
          <w:szCs w:val="22"/>
        </w:rPr>
      </w:pPr>
      <w:r>
        <w:rPr>
          <w:szCs w:val="22"/>
        </w:rPr>
        <w:t>jestliže bude zahájeno insolvenční řízení dle insolvenčního zákona, jehož předmětem bude úpadek nebo hrozící úpadek zhotovitele;</w:t>
      </w:r>
    </w:p>
    <w:p w14:paraId="053376E6" w14:textId="77777777" w:rsidR="00334152" w:rsidRDefault="00BE703F">
      <w:pPr>
        <w:pStyle w:val="Standard"/>
        <w:numPr>
          <w:ilvl w:val="0"/>
          <w:numId w:val="30"/>
        </w:numPr>
        <w:jc w:val="both"/>
        <w:rPr>
          <w:szCs w:val="22"/>
        </w:rPr>
      </w:pPr>
      <w:r>
        <w:rPr>
          <w:szCs w:val="22"/>
        </w:rPr>
        <w:t>zhotovitel vstoupí do likvidace;</w:t>
      </w:r>
    </w:p>
    <w:p w14:paraId="22650E94" w14:textId="77777777" w:rsidR="00334152" w:rsidRDefault="00BE703F">
      <w:pPr>
        <w:pStyle w:val="Standard"/>
        <w:numPr>
          <w:ilvl w:val="0"/>
          <w:numId w:val="30"/>
        </w:numPr>
        <w:jc w:val="both"/>
        <w:rPr>
          <w:szCs w:val="22"/>
        </w:rPr>
      </w:pPr>
      <w:r>
        <w:rPr>
          <w:szCs w:val="22"/>
        </w:rPr>
        <w:t>jestliže příslušný orgán veřejné moci (Státní úřad inspekce práce či oblastní inspektorát práce, Krajská hygienická stanice atd.) zjistí svým pravomocným rozhodnutím v souvislosti s prováděním díla porušení obecně závazných právních předpisů ze strany zhotovitele;</w:t>
      </w:r>
    </w:p>
    <w:p w14:paraId="19ED0003" w14:textId="77777777" w:rsidR="00334152" w:rsidRDefault="00334152">
      <w:pPr>
        <w:pStyle w:val="Standard"/>
        <w:ind w:left="1080"/>
        <w:jc w:val="both"/>
        <w:rPr>
          <w:szCs w:val="22"/>
        </w:rPr>
      </w:pPr>
    </w:p>
    <w:p w14:paraId="34262811" w14:textId="77777777" w:rsidR="00334152" w:rsidRDefault="00BE703F">
      <w:pPr>
        <w:pStyle w:val="Standard"/>
        <w:numPr>
          <w:ilvl w:val="1"/>
          <w:numId w:val="13"/>
        </w:numPr>
        <w:jc w:val="both"/>
        <w:rPr>
          <w:szCs w:val="22"/>
        </w:rPr>
      </w:pPr>
      <w:r>
        <w:rPr>
          <w:szCs w:val="22"/>
        </w:rPr>
        <w:t>Objednatel je oprávněn odstoupit od této Smlouvy rovněž v případech uvedených v § 223 odst. 2 ZZVZ.</w:t>
      </w:r>
    </w:p>
    <w:p w14:paraId="36DBD7C3" w14:textId="77777777" w:rsidR="00334152" w:rsidRDefault="00334152">
      <w:pPr>
        <w:pStyle w:val="Standard"/>
        <w:ind w:left="720"/>
        <w:jc w:val="both"/>
        <w:rPr>
          <w:szCs w:val="22"/>
        </w:rPr>
      </w:pPr>
    </w:p>
    <w:p w14:paraId="2AF12789" w14:textId="77777777" w:rsidR="00334152" w:rsidRDefault="00BE703F">
      <w:pPr>
        <w:pStyle w:val="Standard"/>
        <w:numPr>
          <w:ilvl w:val="1"/>
          <w:numId w:val="13"/>
        </w:numPr>
        <w:jc w:val="both"/>
        <w:rPr>
          <w:szCs w:val="22"/>
        </w:rPr>
      </w:pPr>
      <w:r>
        <w:rPr>
          <w:szCs w:val="22"/>
        </w:rPr>
        <w:t>Zhotovitel je oprávněn od této smlouvy odstoupit, je-li objednatel v prodlení s úhradou ceny za realizaci díla či její části trvající déle než 30 kalendářních dnů a nezjedná nápravu ani v rámci zhotovitelem poskytnuté dodatečné lhůty, která nesmí být kratší než 30 kalendářních dnů.</w:t>
      </w:r>
    </w:p>
    <w:p w14:paraId="0086887E" w14:textId="77777777" w:rsidR="00334152" w:rsidRDefault="00334152">
      <w:pPr>
        <w:pStyle w:val="Standard"/>
        <w:ind w:left="720"/>
        <w:jc w:val="both"/>
        <w:rPr>
          <w:szCs w:val="22"/>
        </w:rPr>
      </w:pPr>
    </w:p>
    <w:p w14:paraId="442EF575" w14:textId="77777777" w:rsidR="00334152" w:rsidRDefault="00BE703F">
      <w:pPr>
        <w:pStyle w:val="Odstavecseseznamem"/>
        <w:numPr>
          <w:ilvl w:val="1"/>
          <w:numId w:val="13"/>
        </w:numPr>
        <w:jc w:val="both"/>
      </w:pPr>
      <w:r>
        <w:t xml:space="preserve">Zhotovitel bude nejpozději v den předání staveniště pojištěn pro provádění díla </w:t>
      </w:r>
      <w:r>
        <w:rPr>
          <w:b/>
          <w:bCs/>
        </w:rPr>
        <w:t>pojistnou smlouvou</w:t>
      </w:r>
      <w:r>
        <w:t xml:space="preserve"> pro případ pojistné události související s prováděním díla, a to zejména a minimálně v rozsahu pojištění dodávek a práce (plnění) zhotovitele proti obvyklým rizikům jako jsou zejména krádež, živelná pohroma, poškození nebo zničení, a to jak na staveništi, tak i v místech, kde jsou jednotlivé věci a zařízení, které tvoří předmět díla, uskladněny či montovány a současně pojištění odpovědnosti za škody </w:t>
      </w:r>
      <w:r>
        <w:lastRenderedPageBreak/>
        <w:t>způsobené činností zhotovitele při provádění díla, a to na hodnotu pojistné události minimálně ve výši ceny díla. Ve smyslu skutečností výše uvedených tak zhotovitel sjedná pojištění na krytí rizik poškození, případně zničení budovaného díla systémem ”ALL RISK”, a to až do výše ceny díla. Dále sjedná pojištění odpovědnosti za škody vzniklé jinému v souvislosti s realizací tohoto díla. Zhotovitel zajistí analogické pojištění v rozsahu jejich podílu na díle i na straně svých poddodavatelů. Doklady o pojištění je povinen předložit na požádání objednateli.</w:t>
      </w:r>
    </w:p>
    <w:p w14:paraId="588B5F5F" w14:textId="77777777" w:rsidR="00334152" w:rsidRDefault="00334152">
      <w:pPr>
        <w:pStyle w:val="Standard"/>
        <w:ind w:left="720"/>
        <w:jc w:val="both"/>
        <w:rPr>
          <w:szCs w:val="22"/>
        </w:rPr>
      </w:pPr>
    </w:p>
    <w:p w14:paraId="75D6AAF5" w14:textId="77777777" w:rsidR="00334152" w:rsidRDefault="00BE703F">
      <w:pPr>
        <w:pStyle w:val="Standard"/>
        <w:numPr>
          <w:ilvl w:val="1"/>
          <w:numId w:val="13"/>
        </w:numPr>
        <w:jc w:val="both"/>
        <w:rPr>
          <w:szCs w:val="22"/>
        </w:rPr>
      </w:pPr>
      <w:r>
        <w:rPr>
          <w:szCs w:val="22"/>
        </w:rPr>
        <w:t>Zhotovitel prohlašuje, že má potřebné živnostenské oprávnění, znalosti, zkušenosti a vybavení, aby mohl řádně a včas provést práce dle svého závazku. Zavazuje se vykonat dílo vlastním jménem a na vlastní odpovědnost. Zhotovitel přebírá odpovědnost v plném rozsahu za dodržování předpisů o bezpečnosti práce a ochrany zdraví při práci, protipožárních opatření a zachování pořádku na staveništi.</w:t>
      </w:r>
    </w:p>
    <w:p w14:paraId="476964FA" w14:textId="77777777" w:rsidR="00334152" w:rsidRDefault="00334152">
      <w:pPr>
        <w:pStyle w:val="Standard"/>
        <w:ind w:left="720"/>
        <w:jc w:val="both"/>
        <w:rPr>
          <w:szCs w:val="22"/>
        </w:rPr>
      </w:pPr>
    </w:p>
    <w:p w14:paraId="31539AEB" w14:textId="77777777" w:rsidR="00334152" w:rsidRDefault="00BE703F">
      <w:pPr>
        <w:pStyle w:val="Standard"/>
        <w:numPr>
          <w:ilvl w:val="1"/>
          <w:numId w:val="13"/>
        </w:numPr>
        <w:jc w:val="both"/>
        <w:rPr>
          <w:szCs w:val="22"/>
        </w:rPr>
      </w:pPr>
      <w:r>
        <w:rPr>
          <w:szCs w:val="22"/>
        </w:rPr>
        <w:t>Pokud nějaká lhůta, ujednání, podmínka nebo ustanovení této smlouvy budou prohlášeny nějakým soudem příslušné jurisdikce za neplatné, nulové nebo nevymáhatelné, zůstane zbytek ustanovení smlouvy v plné platnosti a účinnosti a nebude v žádném ohledu ovlivněn, narušen nebo zneplatněn a smluvní strany se zavazují, že neplatné či nevymáhatelné ustanovení nahradí jiným smluvním ujednáním ve smyslu této smlouvy, které bude platné, účinné a vymáhatelné.</w:t>
      </w:r>
    </w:p>
    <w:p w14:paraId="6F6B09E0" w14:textId="77777777" w:rsidR="00334152" w:rsidRDefault="00334152">
      <w:pPr>
        <w:pStyle w:val="Standard"/>
        <w:outlineLvl w:val="0"/>
        <w:rPr>
          <w:b/>
          <w:szCs w:val="22"/>
          <w:u w:val="single"/>
        </w:rPr>
      </w:pPr>
    </w:p>
    <w:p w14:paraId="7866D4C7" w14:textId="77777777" w:rsidR="00334152" w:rsidRDefault="00BE703F">
      <w:pPr>
        <w:pStyle w:val="Standard"/>
        <w:outlineLvl w:val="0"/>
        <w:rPr>
          <w:b/>
          <w:szCs w:val="22"/>
          <w:u w:val="single"/>
        </w:rPr>
      </w:pPr>
      <w:r>
        <w:rPr>
          <w:b/>
          <w:szCs w:val="22"/>
          <w:u w:val="single"/>
        </w:rPr>
        <w:t>Článek XIV. Doručování</w:t>
      </w:r>
    </w:p>
    <w:p w14:paraId="35E1C3FB" w14:textId="38D463A7" w:rsidR="00C02CE1" w:rsidRPr="00C02CE1" w:rsidRDefault="00C02CE1" w:rsidP="00C02CE1">
      <w:pPr>
        <w:pStyle w:val="Odstavecseseznamem"/>
        <w:ind w:left="480"/>
        <w:jc w:val="both"/>
        <w:rPr>
          <w:vanish/>
          <w:szCs w:val="22"/>
        </w:rPr>
      </w:pPr>
    </w:p>
    <w:p w14:paraId="596882B8" w14:textId="77777777" w:rsidR="00C02CE1" w:rsidRPr="00C02CE1" w:rsidRDefault="00C02CE1" w:rsidP="00C02CE1">
      <w:pPr>
        <w:pStyle w:val="Odstavecseseznamem"/>
        <w:numPr>
          <w:ilvl w:val="0"/>
          <w:numId w:val="13"/>
        </w:numPr>
        <w:jc w:val="both"/>
        <w:rPr>
          <w:vanish/>
          <w:szCs w:val="22"/>
        </w:rPr>
      </w:pPr>
    </w:p>
    <w:p w14:paraId="70D33DA5" w14:textId="431B2011" w:rsidR="00334152" w:rsidRDefault="00BE703F" w:rsidP="00C02CE1">
      <w:pPr>
        <w:pStyle w:val="Standard"/>
        <w:numPr>
          <w:ilvl w:val="1"/>
          <w:numId w:val="13"/>
        </w:numPr>
        <w:jc w:val="both"/>
        <w:rPr>
          <w:szCs w:val="22"/>
        </w:rPr>
      </w:pPr>
      <w:r w:rsidRPr="00C02CE1">
        <w:rPr>
          <w:szCs w:val="22"/>
        </w:rPr>
        <w:t>Veškerá podání a jiná oznámení, která se doručují smluvním stranám, je třeba doručit osobně nebo doporučenou listovní zásilkou, nebo prostřednictvím datové schránky.</w:t>
      </w:r>
    </w:p>
    <w:p w14:paraId="02AA135B" w14:textId="77777777" w:rsidR="00C02CE1" w:rsidRPr="00C02CE1" w:rsidRDefault="00C02CE1" w:rsidP="00C02CE1">
      <w:pPr>
        <w:pStyle w:val="Standard"/>
        <w:ind w:left="720"/>
        <w:jc w:val="both"/>
        <w:rPr>
          <w:szCs w:val="22"/>
        </w:rPr>
      </w:pPr>
    </w:p>
    <w:p w14:paraId="72F0D162" w14:textId="2941EC90" w:rsidR="00334152" w:rsidRDefault="00BE703F" w:rsidP="00C02CE1">
      <w:pPr>
        <w:pStyle w:val="Standard"/>
        <w:numPr>
          <w:ilvl w:val="1"/>
          <w:numId w:val="13"/>
        </w:numPr>
        <w:jc w:val="both"/>
        <w:rPr>
          <w:szCs w:val="22"/>
        </w:rPr>
      </w:pPr>
      <w:r w:rsidRPr="00C02CE1">
        <w:rPr>
          <w:szCs w:val="22"/>
        </w:rPr>
        <w:t>Smluvní strany této smlouvy se dohodly, že adresa pro doručování písemné korespondence je dostatečně specifikována u označení účastníků této smlouvy shora.</w:t>
      </w:r>
    </w:p>
    <w:p w14:paraId="0F4374F9" w14:textId="77777777" w:rsidR="00C02CE1" w:rsidRDefault="00C02CE1" w:rsidP="00C02CE1">
      <w:pPr>
        <w:pStyle w:val="Odstavecseseznamem"/>
        <w:rPr>
          <w:szCs w:val="22"/>
        </w:rPr>
      </w:pPr>
    </w:p>
    <w:p w14:paraId="611D103A" w14:textId="77777777" w:rsidR="00C02CE1" w:rsidRPr="00C02CE1" w:rsidRDefault="00C02CE1" w:rsidP="00C02CE1">
      <w:pPr>
        <w:pStyle w:val="Standard"/>
        <w:numPr>
          <w:ilvl w:val="1"/>
          <w:numId w:val="13"/>
        </w:numPr>
        <w:jc w:val="both"/>
        <w:rPr>
          <w:szCs w:val="22"/>
        </w:rPr>
      </w:pPr>
    </w:p>
    <w:p w14:paraId="1B9D92EA" w14:textId="77777777" w:rsidR="00334152" w:rsidRPr="00C02CE1" w:rsidRDefault="00BE703F" w:rsidP="00C02CE1">
      <w:pPr>
        <w:pStyle w:val="Standard"/>
        <w:numPr>
          <w:ilvl w:val="1"/>
          <w:numId w:val="13"/>
        </w:numPr>
        <w:jc w:val="both"/>
        <w:rPr>
          <w:szCs w:val="22"/>
        </w:rPr>
      </w:pPr>
      <w:r w:rsidRPr="00C02CE1">
        <w:rPr>
          <w:szCs w:val="22"/>
        </w:rPr>
        <w:t>Smluvní strany se dohodly, že v případě změny sídla, nebo bydliště, které je uvedeno v odstavci 2. tohoto článku a tím i adresy pro doručování, budou písemně informovat o této skutečnosti bez zbytečného odkladu druhou smluvní stranu a současně předá druhé smluvní straně novou adresu pro doručování na území České republiky. V případě nesplnění této povinnosti se za řádnou adresu pro doručování považuje vždy adresa řádně dohodnutá smluvními stranami v této smlouvě.</w:t>
      </w:r>
    </w:p>
    <w:p w14:paraId="0719EDA8" w14:textId="77777777" w:rsidR="00334152" w:rsidRDefault="00BE703F">
      <w:pPr>
        <w:pStyle w:val="Standard"/>
        <w:outlineLvl w:val="0"/>
        <w:rPr>
          <w:b/>
          <w:szCs w:val="22"/>
          <w:u w:val="single"/>
        </w:rPr>
      </w:pPr>
      <w:r>
        <w:rPr>
          <w:b/>
          <w:szCs w:val="22"/>
          <w:u w:val="single"/>
        </w:rPr>
        <w:t>Článek XV.   Závěrečná ujednání</w:t>
      </w:r>
    </w:p>
    <w:p w14:paraId="08BF06EC" w14:textId="77777777" w:rsidR="00334152" w:rsidRDefault="00334152">
      <w:pPr>
        <w:pStyle w:val="Nadpis1"/>
        <w:spacing w:after="120"/>
        <w:ind w:left="360" w:hanging="360"/>
        <w:jc w:val="both"/>
        <w:rPr>
          <w:sz w:val="22"/>
          <w:szCs w:val="22"/>
          <w:u w:val="none"/>
        </w:rPr>
      </w:pPr>
    </w:p>
    <w:p w14:paraId="23794AC0" w14:textId="77777777" w:rsidR="00334152" w:rsidRDefault="00BE703F" w:rsidP="00C02CE1">
      <w:pPr>
        <w:pStyle w:val="Nadpis2"/>
        <w:numPr>
          <w:ilvl w:val="1"/>
          <w:numId w:val="19"/>
        </w:numPr>
        <w:ind w:left="709" w:hanging="709"/>
        <w:jc w:val="both"/>
      </w:pPr>
      <w:r>
        <w:rPr>
          <w:szCs w:val="22"/>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(zákon o registru smluv), v platném a účinném znění (dále jen „</w:t>
      </w:r>
      <w:r>
        <w:rPr>
          <w:b/>
          <w:szCs w:val="22"/>
        </w:rPr>
        <w:t>zákon o registru smluv</w:t>
      </w:r>
      <w:r>
        <w:rPr>
          <w:szCs w:val="22"/>
        </w:rPr>
        <w:t>“).</w:t>
      </w:r>
    </w:p>
    <w:p w14:paraId="7F35785F" w14:textId="77777777" w:rsidR="00334152" w:rsidRDefault="00334152" w:rsidP="00C02CE1">
      <w:pPr>
        <w:pStyle w:val="Standard"/>
        <w:ind w:left="709" w:hanging="709"/>
        <w:rPr>
          <w:szCs w:val="22"/>
        </w:rPr>
      </w:pPr>
    </w:p>
    <w:p w14:paraId="4157BF6F" w14:textId="77777777" w:rsidR="00334152" w:rsidRDefault="00BE703F" w:rsidP="00C02CE1">
      <w:pPr>
        <w:pStyle w:val="Nadpis2"/>
        <w:numPr>
          <w:ilvl w:val="1"/>
          <w:numId w:val="19"/>
        </w:numPr>
        <w:ind w:left="709" w:hanging="709"/>
        <w:jc w:val="both"/>
        <w:rPr>
          <w:szCs w:val="22"/>
        </w:rPr>
      </w:pPr>
      <w:r>
        <w:rPr>
          <w:szCs w:val="22"/>
        </w:rPr>
        <w:t>Případné spory vzniklé z této smlouvy budou řešeny podle platné právní úpravy věcně a místně příslušnými orgány České republiky.</w:t>
      </w:r>
    </w:p>
    <w:p w14:paraId="5E57E6F4" w14:textId="77777777" w:rsidR="00334152" w:rsidRDefault="00334152" w:rsidP="00C02CE1">
      <w:pPr>
        <w:pStyle w:val="Odstavecseseznamem"/>
        <w:ind w:left="709" w:hanging="709"/>
        <w:rPr>
          <w:szCs w:val="22"/>
        </w:rPr>
      </w:pPr>
    </w:p>
    <w:p w14:paraId="6D44127A" w14:textId="77777777" w:rsidR="00334152" w:rsidRDefault="00BE703F" w:rsidP="00C02CE1">
      <w:pPr>
        <w:pStyle w:val="Nadpis2"/>
        <w:numPr>
          <w:ilvl w:val="1"/>
          <w:numId w:val="19"/>
        </w:numPr>
        <w:ind w:left="709" w:hanging="709"/>
        <w:jc w:val="both"/>
      </w:pPr>
      <w:r>
        <w:rPr>
          <w:szCs w:val="22"/>
        </w:rPr>
        <w:t xml:space="preserve">Smluvní strany této smlouvy se dohodly, že právní vztahy založené touto smlouvou se budou řídit právním řádem České republiky. Tato smlouva se řídí úpravou občanského </w:t>
      </w:r>
      <w:r>
        <w:rPr>
          <w:szCs w:val="22"/>
        </w:rPr>
        <w:lastRenderedPageBreak/>
        <w:t>zákoníku.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Pr>
          <w:color w:val="FF0000"/>
          <w:szCs w:val="22"/>
        </w:rPr>
        <w:t xml:space="preserve"> </w:t>
      </w:r>
      <w:r>
        <w:rPr>
          <w:szCs w:val="22"/>
        </w:rPr>
        <w:t>Tato povinnost se nevztahuje na případy podle zákona č. 106/1999 Sb. o svobodném přístupu k informacím, v platném a účinném znění, a podle zákona o registru smluv.</w:t>
      </w:r>
    </w:p>
    <w:p w14:paraId="6785CB7A" w14:textId="77777777" w:rsidR="00334152" w:rsidRDefault="00334152" w:rsidP="00C02CE1">
      <w:pPr>
        <w:pStyle w:val="Textvbloku1"/>
        <w:ind w:left="709" w:hanging="709"/>
        <w:rPr>
          <w:rFonts w:cs="Times New Roman"/>
          <w:szCs w:val="22"/>
        </w:rPr>
      </w:pPr>
    </w:p>
    <w:p w14:paraId="12DBFC96" w14:textId="77777777" w:rsidR="00334152" w:rsidRDefault="00BE703F" w:rsidP="00C02CE1">
      <w:pPr>
        <w:pStyle w:val="Nadpis2"/>
        <w:numPr>
          <w:ilvl w:val="1"/>
          <w:numId w:val="19"/>
        </w:numPr>
        <w:ind w:left="709" w:hanging="709"/>
        <w:jc w:val="both"/>
        <w:rPr>
          <w:szCs w:val="22"/>
        </w:rPr>
      </w:pPr>
      <w:r>
        <w:rPr>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1C75C43C" w14:textId="77777777" w:rsidR="00334152" w:rsidRDefault="00334152" w:rsidP="00C02CE1">
      <w:pPr>
        <w:pStyle w:val="Textvbloku1"/>
        <w:ind w:left="709" w:hanging="709"/>
        <w:rPr>
          <w:rFonts w:cs="Times New Roman"/>
          <w:szCs w:val="22"/>
        </w:rPr>
      </w:pPr>
    </w:p>
    <w:p w14:paraId="6CF5FF0C" w14:textId="77777777" w:rsidR="00334152" w:rsidRDefault="00BE703F" w:rsidP="00C02CE1">
      <w:pPr>
        <w:pStyle w:val="Nadpis2"/>
        <w:numPr>
          <w:ilvl w:val="1"/>
          <w:numId w:val="19"/>
        </w:numPr>
        <w:ind w:left="709" w:hanging="709"/>
        <w:jc w:val="both"/>
        <w:rPr>
          <w:szCs w:val="22"/>
        </w:rPr>
      </w:pPr>
      <w:r>
        <w:rPr>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3446539D" w14:textId="77777777" w:rsidR="00334152" w:rsidRDefault="00334152" w:rsidP="00C02CE1">
      <w:pPr>
        <w:pStyle w:val="Standard"/>
        <w:ind w:left="709" w:hanging="709"/>
        <w:jc w:val="both"/>
        <w:rPr>
          <w:szCs w:val="22"/>
        </w:rPr>
      </w:pPr>
    </w:p>
    <w:p w14:paraId="09028960" w14:textId="77777777" w:rsidR="00334152" w:rsidRDefault="00BE703F" w:rsidP="00C02CE1">
      <w:pPr>
        <w:pStyle w:val="Standard"/>
        <w:numPr>
          <w:ilvl w:val="1"/>
          <w:numId w:val="19"/>
        </w:numPr>
        <w:ind w:left="709" w:hanging="709"/>
        <w:jc w:val="both"/>
      </w:pPr>
      <w:bookmarkStart w:id="1" w:name="_Hlk169857859"/>
      <w:r>
        <w:rPr>
          <w:sz w:val="22"/>
          <w:szCs w:val="22"/>
        </w:rPr>
        <w:t xml:space="preserve">Tato smlouva je vyhotovena ve čtyřech stejnopisech, z nichž dva obdrží objednatel a dva zhotovitel. To neplatí v případě, že je smlouva uzavírána elektronicky na dálku, tj.  </w:t>
      </w:r>
      <w:r>
        <w:rPr>
          <w:color w:val="000000"/>
          <w:sz w:val="22"/>
          <w:szCs w:val="22"/>
        </w:rPr>
        <w:t>podepsána kvalifikovaným elektronickým podpisem oprávněné osoby jednat za stranu této smlouvy, což strany nevylučují.</w:t>
      </w:r>
    </w:p>
    <w:bookmarkEnd w:id="1"/>
    <w:p w14:paraId="415CEB76" w14:textId="77777777" w:rsidR="00334152" w:rsidRDefault="00334152" w:rsidP="00C02CE1">
      <w:pPr>
        <w:pStyle w:val="Standard"/>
        <w:ind w:left="709" w:hanging="709"/>
        <w:rPr>
          <w:szCs w:val="22"/>
        </w:rPr>
      </w:pPr>
    </w:p>
    <w:p w14:paraId="24C1E190" w14:textId="77777777" w:rsidR="00334152" w:rsidRDefault="00BE703F" w:rsidP="00C02CE1">
      <w:pPr>
        <w:pStyle w:val="Nadpis2"/>
        <w:numPr>
          <w:ilvl w:val="1"/>
          <w:numId w:val="19"/>
        </w:numPr>
        <w:ind w:left="709" w:hanging="709"/>
        <w:jc w:val="both"/>
        <w:rPr>
          <w:szCs w:val="22"/>
        </w:rPr>
      </w:pPr>
      <w:r>
        <w:rPr>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CF72708" w14:textId="77777777" w:rsidR="00334152" w:rsidRDefault="00334152" w:rsidP="00C02CE1">
      <w:pPr>
        <w:pStyle w:val="Standard"/>
        <w:ind w:left="709" w:hanging="709"/>
      </w:pPr>
    </w:p>
    <w:p w14:paraId="70A12FF3" w14:textId="77777777" w:rsidR="00334152" w:rsidRDefault="00BE703F" w:rsidP="00C02CE1">
      <w:pPr>
        <w:pStyle w:val="Odstavecseseznamem"/>
        <w:numPr>
          <w:ilvl w:val="1"/>
          <w:numId w:val="19"/>
        </w:numPr>
        <w:ind w:left="709" w:hanging="709"/>
        <w:rPr>
          <w:bCs/>
          <w:szCs w:val="22"/>
        </w:rPr>
      </w:pPr>
      <w:r>
        <w:rPr>
          <w:bCs/>
          <w:szCs w:val="22"/>
        </w:rPr>
        <w:t>Přílohy, které jsou nedílnou součástí smlouvy:</w:t>
      </w:r>
    </w:p>
    <w:p w14:paraId="72B97981" w14:textId="77777777" w:rsidR="00334152" w:rsidRDefault="00334152">
      <w:pPr>
        <w:pStyle w:val="Standard"/>
        <w:rPr>
          <w:b/>
          <w:bCs/>
          <w:szCs w:val="22"/>
        </w:rPr>
      </w:pPr>
    </w:p>
    <w:p w14:paraId="5077505C" w14:textId="77777777" w:rsidR="00334152" w:rsidRDefault="00BE703F">
      <w:pPr>
        <w:pStyle w:val="Standard"/>
        <w:ind w:firstLine="708"/>
        <w:outlineLvl w:val="0"/>
      </w:pPr>
      <w:bookmarkStart w:id="2" w:name="_Hlk169857966"/>
      <w:bookmarkStart w:id="3" w:name="_Hlk169859131"/>
      <w:r>
        <w:rPr>
          <w:szCs w:val="22"/>
        </w:rPr>
        <w:t>Příloha č. 1:</w:t>
      </w:r>
      <w:r>
        <w:rPr>
          <w:szCs w:val="22"/>
        </w:rPr>
        <w:tab/>
        <w:t>Výpis z OR a živnostenské oprávnění</w:t>
      </w:r>
      <w:r>
        <w:rPr>
          <w:color w:val="FF0000"/>
          <w:szCs w:val="22"/>
        </w:rPr>
        <w:t xml:space="preserve"> </w:t>
      </w:r>
      <w:r>
        <w:rPr>
          <w:szCs w:val="22"/>
        </w:rPr>
        <w:t xml:space="preserve"> </w:t>
      </w:r>
    </w:p>
    <w:p w14:paraId="0C52B510" w14:textId="77777777" w:rsidR="00334152" w:rsidRDefault="00BE703F">
      <w:pPr>
        <w:pStyle w:val="Standard"/>
        <w:ind w:left="1410" w:hanging="702"/>
        <w:rPr>
          <w:szCs w:val="22"/>
        </w:rPr>
      </w:pPr>
      <w:r>
        <w:rPr>
          <w:szCs w:val="22"/>
        </w:rPr>
        <w:t>Příloha č. 2:</w:t>
      </w:r>
      <w:r>
        <w:rPr>
          <w:szCs w:val="22"/>
        </w:rPr>
        <w:tab/>
        <w:t xml:space="preserve">Dokumentace k dílu   </w:t>
      </w:r>
    </w:p>
    <w:p w14:paraId="5BF8DFE8" w14:textId="77777777" w:rsidR="00334152" w:rsidRDefault="00BE703F">
      <w:pPr>
        <w:pStyle w:val="Standard"/>
        <w:outlineLvl w:val="0"/>
        <w:rPr>
          <w:szCs w:val="22"/>
        </w:rPr>
      </w:pPr>
      <w:r>
        <w:rPr>
          <w:szCs w:val="22"/>
        </w:rPr>
        <w:tab/>
        <w:t xml:space="preserve">Příloha č. 3: </w:t>
      </w:r>
      <w:r>
        <w:rPr>
          <w:szCs w:val="22"/>
        </w:rPr>
        <w:tab/>
        <w:t>Oceněný soupis prací – výkaz výměr</w:t>
      </w:r>
    </w:p>
    <w:p w14:paraId="75B2B0DA" w14:textId="77777777" w:rsidR="00334152" w:rsidRDefault="00BE703F">
      <w:pPr>
        <w:pStyle w:val="Standard"/>
        <w:ind w:firstLine="708"/>
        <w:outlineLvl w:val="0"/>
        <w:rPr>
          <w:szCs w:val="22"/>
        </w:rPr>
      </w:pPr>
      <w:r>
        <w:rPr>
          <w:szCs w:val="22"/>
        </w:rPr>
        <w:t>Příloha č. 4:</w:t>
      </w:r>
      <w:r>
        <w:rPr>
          <w:szCs w:val="22"/>
        </w:rPr>
        <w:tab/>
        <w:t>Usnesení RM</w:t>
      </w:r>
    </w:p>
    <w:p w14:paraId="633798C6" w14:textId="77777777" w:rsidR="00334152" w:rsidRDefault="00BE703F">
      <w:pPr>
        <w:pStyle w:val="Standard"/>
        <w:ind w:firstLine="708"/>
        <w:outlineLvl w:val="0"/>
        <w:rPr>
          <w:szCs w:val="22"/>
        </w:rPr>
      </w:pPr>
      <w:r>
        <w:rPr>
          <w:szCs w:val="22"/>
        </w:rPr>
        <w:t xml:space="preserve">Příloha č. 5: </w:t>
      </w:r>
      <w:r>
        <w:rPr>
          <w:szCs w:val="22"/>
        </w:rPr>
        <w:tab/>
        <w:t>Plná moc pro Ing. Rostislava Matyáše</w:t>
      </w:r>
    </w:p>
    <w:bookmarkEnd w:id="2"/>
    <w:p w14:paraId="214DFD7F" w14:textId="67593505" w:rsidR="00334152" w:rsidRDefault="00BE703F" w:rsidP="00FC65E7">
      <w:pPr>
        <w:pStyle w:val="Standard"/>
        <w:outlineLvl w:val="0"/>
        <w:rPr>
          <w:szCs w:val="22"/>
        </w:rPr>
      </w:pPr>
      <w:r>
        <w:rPr>
          <w:szCs w:val="22"/>
        </w:rPr>
        <w:t xml:space="preserve"> </w:t>
      </w:r>
      <w:bookmarkStart w:id="4" w:name="_GoBack"/>
      <w:bookmarkEnd w:id="3"/>
      <w:bookmarkEnd w:id="4"/>
    </w:p>
    <w:p w14:paraId="2D4E94B6" w14:textId="19C141D0" w:rsidR="00334152" w:rsidRPr="00FC65E7" w:rsidRDefault="00BE703F">
      <w:pPr>
        <w:pStyle w:val="Standard"/>
      </w:pPr>
      <w:r>
        <w:rPr>
          <w:szCs w:val="22"/>
        </w:rPr>
        <w:t xml:space="preserve">V Karlových Varech dne  </w:t>
      </w:r>
      <w:r>
        <w:rPr>
          <w:szCs w:val="22"/>
        </w:rPr>
        <w:tab/>
      </w:r>
      <w:r>
        <w:rPr>
          <w:szCs w:val="22"/>
        </w:rPr>
        <w:tab/>
        <w:t xml:space="preserve">    </w:t>
      </w:r>
      <w:r>
        <w:rPr>
          <w:szCs w:val="22"/>
        </w:rPr>
        <w:tab/>
        <w:t xml:space="preserve">     V </w:t>
      </w:r>
      <w:r>
        <w:rPr>
          <w:szCs w:val="22"/>
          <w:shd w:val="clear" w:color="auto" w:fill="FFFF00"/>
        </w:rPr>
        <w:t>DOPLNIT</w:t>
      </w:r>
      <w:r>
        <w:rPr>
          <w:szCs w:val="22"/>
        </w:rPr>
        <w:t xml:space="preserve"> dne  </w:t>
      </w:r>
    </w:p>
    <w:p w14:paraId="3AABCFCD" w14:textId="77777777" w:rsidR="00334152" w:rsidRDefault="00334152">
      <w:pPr>
        <w:pStyle w:val="Standard"/>
        <w:rPr>
          <w:szCs w:val="22"/>
        </w:rPr>
      </w:pPr>
    </w:p>
    <w:tbl>
      <w:tblPr>
        <w:tblW w:w="8897" w:type="dxa"/>
        <w:tblInd w:w="-108" w:type="dxa"/>
        <w:tblLayout w:type="fixed"/>
        <w:tblCellMar>
          <w:left w:w="10" w:type="dxa"/>
          <w:right w:w="10" w:type="dxa"/>
        </w:tblCellMar>
        <w:tblLook w:val="0000" w:firstRow="0" w:lastRow="0" w:firstColumn="0" w:lastColumn="0" w:noHBand="0" w:noVBand="0"/>
      </w:tblPr>
      <w:tblGrid>
        <w:gridCol w:w="4448"/>
        <w:gridCol w:w="4449"/>
      </w:tblGrid>
      <w:tr w:rsidR="00334152" w14:paraId="2D5ED0D8" w14:textId="77777777">
        <w:tc>
          <w:tcPr>
            <w:tcW w:w="4448" w:type="dxa"/>
            <w:tcMar>
              <w:top w:w="0" w:type="dxa"/>
              <w:left w:w="108" w:type="dxa"/>
              <w:bottom w:w="0" w:type="dxa"/>
              <w:right w:w="108" w:type="dxa"/>
            </w:tcMar>
          </w:tcPr>
          <w:p w14:paraId="6C4FC276" w14:textId="77777777" w:rsidR="00334152" w:rsidRDefault="00BE703F">
            <w:pPr>
              <w:pStyle w:val="Standard"/>
              <w:tabs>
                <w:tab w:val="center" w:pos="2116"/>
              </w:tabs>
              <w:rPr>
                <w:szCs w:val="22"/>
              </w:rPr>
            </w:pPr>
            <w:r>
              <w:rPr>
                <w:szCs w:val="22"/>
              </w:rPr>
              <w:t>Za objednatele:</w:t>
            </w:r>
            <w:r>
              <w:rPr>
                <w:szCs w:val="22"/>
              </w:rPr>
              <w:tab/>
            </w:r>
          </w:p>
        </w:tc>
        <w:tc>
          <w:tcPr>
            <w:tcW w:w="4449" w:type="dxa"/>
            <w:tcMar>
              <w:top w:w="0" w:type="dxa"/>
              <w:left w:w="108" w:type="dxa"/>
              <w:bottom w:w="0" w:type="dxa"/>
              <w:right w:w="108" w:type="dxa"/>
            </w:tcMar>
          </w:tcPr>
          <w:p w14:paraId="4AE424A6" w14:textId="77777777" w:rsidR="00334152" w:rsidRDefault="00BE703F">
            <w:pPr>
              <w:pStyle w:val="Standard"/>
              <w:rPr>
                <w:szCs w:val="22"/>
              </w:rPr>
            </w:pPr>
            <w:r>
              <w:rPr>
                <w:szCs w:val="22"/>
              </w:rPr>
              <w:t>Za zhotovitele:</w:t>
            </w:r>
          </w:p>
        </w:tc>
      </w:tr>
      <w:tr w:rsidR="00334152" w14:paraId="0786F26B" w14:textId="77777777">
        <w:trPr>
          <w:trHeight w:val="1418"/>
        </w:trPr>
        <w:tc>
          <w:tcPr>
            <w:tcW w:w="4448" w:type="dxa"/>
            <w:tcMar>
              <w:top w:w="0" w:type="dxa"/>
              <w:left w:w="108" w:type="dxa"/>
              <w:bottom w:w="0" w:type="dxa"/>
              <w:right w:w="108" w:type="dxa"/>
            </w:tcMar>
            <w:vAlign w:val="bottom"/>
          </w:tcPr>
          <w:p w14:paraId="297EAE76" w14:textId="77777777" w:rsidR="00334152" w:rsidRDefault="00334152" w:rsidP="00FC65E7">
            <w:pPr>
              <w:pStyle w:val="Standard"/>
              <w:rPr>
                <w:szCs w:val="22"/>
              </w:rPr>
            </w:pPr>
          </w:p>
          <w:p w14:paraId="0D69C731" w14:textId="4D7905D2" w:rsidR="00334152" w:rsidRDefault="00334152" w:rsidP="00BC3891">
            <w:pPr>
              <w:pStyle w:val="Standard"/>
              <w:rPr>
                <w:szCs w:val="22"/>
              </w:rPr>
            </w:pPr>
          </w:p>
          <w:p w14:paraId="2E0B61E4" w14:textId="77777777" w:rsidR="00334152" w:rsidRDefault="00334152">
            <w:pPr>
              <w:pStyle w:val="Standard"/>
              <w:jc w:val="center"/>
              <w:rPr>
                <w:szCs w:val="22"/>
              </w:rPr>
            </w:pPr>
          </w:p>
          <w:p w14:paraId="05B73F6C" w14:textId="004369ED" w:rsidR="00334152" w:rsidRDefault="00BE703F" w:rsidP="00BC3891">
            <w:pPr>
              <w:pStyle w:val="Standard"/>
              <w:rPr>
                <w:szCs w:val="22"/>
              </w:rPr>
            </w:pPr>
            <w:r>
              <w:rPr>
                <w:szCs w:val="22"/>
              </w:rPr>
              <w:t>……………………………………………</w:t>
            </w:r>
          </w:p>
        </w:tc>
        <w:tc>
          <w:tcPr>
            <w:tcW w:w="4449" w:type="dxa"/>
            <w:tcMar>
              <w:top w:w="0" w:type="dxa"/>
              <w:left w:w="108" w:type="dxa"/>
              <w:bottom w:w="0" w:type="dxa"/>
              <w:right w:w="108" w:type="dxa"/>
            </w:tcMar>
            <w:vAlign w:val="bottom"/>
          </w:tcPr>
          <w:p w14:paraId="6208D2AC" w14:textId="3243BB24" w:rsidR="00334152" w:rsidRDefault="00BE703F" w:rsidP="00BC3891">
            <w:pPr>
              <w:pStyle w:val="Standard"/>
              <w:jc w:val="center"/>
              <w:rPr>
                <w:szCs w:val="22"/>
              </w:rPr>
            </w:pPr>
            <w:r>
              <w:rPr>
                <w:szCs w:val="22"/>
              </w:rPr>
              <w:t>……………………………………………</w:t>
            </w:r>
          </w:p>
        </w:tc>
      </w:tr>
      <w:tr w:rsidR="00334152" w14:paraId="396DF6E9" w14:textId="77777777">
        <w:trPr>
          <w:trHeight w:val="284"/>
        </w:trPr>
        <w:tc>
          <w:tcPr>
            <w:tcW w:w="4448" w:type="dxa"/>
            <w:tcMar>
              <w:top w:w="0" w:type="dxa"/>
              <w:left w:w="108" w:type="dxa"/>
              <w:bottom w:w="0" w:type="dxa"/>
              <w:right w:w="108" w:type="dxa"/>
            </w:tcMar>
            <w:vAlign w:val="bottom"/>
          </w:tcPr>
          <w:p w14:paraId="5F0EB5DB" w14:textId="77777777" w:rsidR="00334152" w:rsidRDefault="00BE703F">
            <w:pPr>
              <w:pStyle w:val="Standard"/>
              <w:tabs>
                <w:tab w:val="left" w:pos="4820"/>
              </w:tabs>
              <w:rPr>
                <w:b/>
                <w:szCs w:val="22"/>
              </w:rPr>
            </w:pPr>
            <w:r>
              <w:rPr>
                <w:b/>
                <w:szCs w:val="22"/>
              </w:rPr>
              <w:t xml:space="preserve">    Statutární město Karlovy Vary                                                           </w:t>
            </w:r>
            <w:r>
              <w:rPr>
                <w:b/>
                <w:szCs w:val="22"/>
              </w:rPr>
              <w:tab/>
              <w:t xml:space="preserve">       </w:t>
            </w:r>
          </w:p>
          <w:p w14:paraId="52637B3C" w14:textId="77777777" w:rsidR="00334152" w:rsidRDefault="00BE703F">
            <w:pPr>
              <w:pStyle w:val="Standard"/>
            </w:pPr>
            <w:r>
              <w:rPr>
                <w:b/>
                <w:szCs w:val="22"/>
              </w:rPr>
              <w:t xml:space="preserve">                    </w:t>
            </w:r>
            <w:r>
              <w:rPr>
                <w:szCs w:val="22"/>
              </w:rPr>
              <w:t xml:space="preserve">zastoupené </w:t>
            </w:r>
            <w:r>
              <w:rPr>
                <w:b/>
                <w:szCs w:val="22"/>
              </w:rPr>
              <w:t xml:space="preserve">                                                                </w:t>
            </w:r>
          </w:p>
          <w:p w14:paraId="4BE611BD" w14:textId="311CA114" w:rsidR="00334152" w:rsidRDefault="00BE703F" w:rsidP="00FC65E7">
            <w:pPr>
              <w:pStyle w:val="Standard"/>
              <w:rPr>
                <w:b/>
                <w:szCs w:val="22"/>
              </w:rPr>
            </w:pPr>
            <w:r>
              <w:rPr>
                <w:szCs w:val="22"/>
              </w:rPr>
              <w:t xml:space="preserve">        Ing. Rostislavem Matyášem              </w:t>
            </w:r>
          </w:p>
        </w:tc>
        <w:tc>
          <w:tcPr>
            <w:tcW w:w="4449" w:type="dxa"/>
            <w:tcMar>
              <w:top w:w="0" w:type="dxa"/>
              <w:left w:w="108" w:type="dxa"/>
              <w:bottom w:w="0" w:type="dxa"/>
              <w:right w:w="108" w:type="dxa"/>
            </w:tcMar>
            <w:vAlign w:val="bottom"/>
          </w:tcPr>
          <w:p w14:paraId="54436B08" w14:textId="77777777" w:rsidR="00334152" w:rsidRDefault="00334152">
            <w:pPr>
              <w:pStyle w:val="Standard"/>
              <w:tabs>
                <w:tab w:val="left" w:pos="3420"/>
              </w:tabs>
              <w:rPr>
                <w:b/>
                <w:szCs w:val="22"/>
              </w:rPr>
            </w:pPr>
          </w:p>
        </w:tc>
      </w:tr>
    </w:tbl>
    <w:p w14:paraId="686914E9" w14:textId="77777777" w:rsidR="00334152" w:rsidRDefault="00334152">
      <w:pPr>
        <w:pStyle w:val="Standard"/>
      </w:pPr>
    </w:p>
    <w:sectPr w:rsidR="00334152">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D8534" w14:textId="77777777" w:rsidR="00B46AF3" w:rsidRDefault="00B46AF3">
      <w:r>
        <w:separator/>
      </w:r>
    </w:p>
  </w:endnote>
  <w:endnote w:type="continuationSeparator" w:id="0">
    <w:p w14:paraId="39B430C6" w14:textId="77777777" w:rsidR="00B46AF3" w:rsidRDefault="00B4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ABFB" w14:textId="0771969D" w:rsidR="005D41FF" w:rsidRDefault="00BE703F">
    <w:pPr>
      <w:pStyle w:val="Zpat"/>
    </w:pPr>
    <w:r>
      <w:fldChar w:fldCharType="begin"/>
    </w:r>
    <w:r>
      <w:instrText xml:space="preserve"> PAGE </w:instrText>
    </w:r>
    <w:r>
      <w:fldChar w:fldCharType="separate"/>
    </w:r>
    <w:r w:rsidR="00FC65E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EF15F" w14:textId="77777777" w:rsidR="00B46AF3" w:rsidRDefault="00B46AF3">
      <w:r>
        <w:rPr>
          <w:color w:val="000000"/>
        </w:rPr>
        <w:separator/>
      </w:r>
    </w:p>
  </w:footnote>
  <w:footnote w:type="continuationSeparator" w:id="0">
    <w:p w14:paraId="22DFA88C" w14:textId="77777777" w:rsidR="00B46AF3" w:rsidRDefault="00B46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560"/>
    <w:multiLevelType w:val="multilevel"/>
    <w:tmpl w:val="773CC2CA"/>
    <w:styleLink w:val="WWNum2"/>
    <w:lvl w:ilvl="0">
      <w:start w:val="1"/>
      <w:numFmt w:val="decimal"/>
      <w:lvlText w:val="%1."/>
      <w:lvlJc w:val="left"/>
      <w:pPr>
        <w:ind w:left="786" w:hanging="360"/>
      </w:pPr>
      <w:rPr>
        <w:b/>
      </w:rPr>
    </w:lvl>
    <w:lvl w:ilvl="1">
      <w:start w:val="1"/>
      <w:numFmt w:val="decimal"/>
      <w:lvlText w:val="%1.%2."/>
      <w:lvlJc w:val="left"/>
      <w:pPr>
        <w:ind w:left="720" w:hanging="720"/>
      </w:pPr>
      <w:rPr>
        <w:rFonts w:cs="Times New Roman"/>
        <w:b/>
        <w:bCs w:val="0"/>
        <w:color w:val="00000A"/>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0AF3441E"/>
    <w:multiLevelType w:val="multilevel"/>
    <w:tmpl w:val="DEE2FEE4"/>
    <w:styleLink w:val="WW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605662B"/>
    <w:multiLevelType w:val="multilevel"/>
    <w:tmpl w:val="896C9A22"/>
    <w:styleLink w:val="WWNum18"/>
    <w:lvl w:ilvl="0">
      <w:start w:val="15"/>
      <w:numFmt w:val="decimal"/>
      <w:lvlText w:val="%1."/>
      <w:lvlJc w:val="left"/>
      <w:pPr>
        <w:ind w:left="480" w:hanging="480"/>
      </w:pPr>
    </w:lvl>
    <w:lvl w:ilvl="1">
      <w:start w:val="1"/>
      <w:numFmt w:val="decimal"/>
      <w:lvlText w:val="%1.%2."/>
      <w:lvlJc w:val="left"/>
      <w:pPr>
        <w:ind w:left="480" w:hanging="48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4207A0"/>
    <w:multiLevelType w:val="multilevel"/>
    <w:tmpl w:val="8CE0F16C"/>
    <w:styleLink w:val="WWNum14"/>
    <w:lvl w:ilvl="0">
      <w:start w:val="1"/>
      <w:numFmt w:val="lowerLetter"/>
      <w:lvlText w:val="(%1)"/>
      <w:lvlJc w:val="left"/>
      <w:pPr>
        <w:ind w:left="1900" w:hanging="34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4" w15:restartNumberingAfterBreak="0">
    <w:nsid w:val="194E7F8F"/>
    <w:multiLevelType w:val="multilevel"/>
    <w:tmpl w:val="D882950E"/>
    <w:styleLink w:val="WWNum24"/>
    <w:lvl w:ilvl="0">
      <w:start w:val="1"/>
      <w:numFmt w:val="decimal"/>
      <w:lvlText w:val="%1."/>
      <w:lvlJc w:val="left"/>
      <w:pPr>
        <w:ind w:left="360" w:hanging="360"/>
      </w:pPr>
    </w:lvl>
    <w:lvl w:ilvl="1">
      <w:start w:val="1"/>
      <w:numFmt w:val="decimal"/>
      <w:lvlText w:val="%1.%2."/>
      <w:lvlJc w:val="left"/>
      <w:pPr>
        <w:ind w:left="432" w:hanging="432"/>
      </w:pPr>
      <w:rPr>
        <w:rFonts w:cs="Aptos"/>
      </w:rPr>
    </w:lvl>
    <w:lvl w:ilvl="2">
      <w:start w:val="1"/>
      <w:numFmt w:val="decimal"/>
      <w:lvlText w:val="%1.%2.%3."/>
      <w:lvlJc w:val="left"/>
      <w:pPr>
        <w:ind w:left="1071" w:hanging="504"/>
      </w:pPr>
      <w:rPr>
        <w:rFonts w:cs="Apto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0D29AC"/>
    <w:multiLevelType w:val="multilevel"/>
    <w:tmpl w:val="A9EE7A54"/>
    <w:styleLink w:val="WWNum12"/>
    <w:lvl w:ilvl="0">
      <w:start w:val="13"/>
      <w:numFmt w:val="decimal"/>
      <w:lvlText w:val="%1."/>
      <w:lvlJc w:val="left"/>
      <w:pPr>
        <w:ind w:left="764" w:hanging="480"/>
      </w:pPr>
    </w:lvl>
    <w:lvl w:ilvl="1">
      <w:start w:val="1"/>
      <w:numFmt w:val="decimal"/>
      <w:lvlText w:val="%1.%2."/>
      <w:lvlJc w:val="left"/>
      <w:pPr>
        <w:ind w:left="720" w:hanging="720"/>
      </w:pPr>
      <w:rPr>
        <w:rFonts w:cs="Times New Roman"/>
        <w:b/>
        <w:bCs/>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A1D07CA"/>
    <w:multiLevelType w:val="multilevel"/>
    <w:tmpl w:val="2012CDC4"/>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BB937D7"/>
    <w:multiLevelType w:val="multilevel"/>
    <w:tmpl w:val="FA566FEE"/>
    <w:styleLink w:val="WWNum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F1B010A"/>
    <w:multiLevelType w:val="multilevel"/>
    <w:tmpl w:val="339C75B8"/>
    <w:styleLink w:val="WWNum5"/>
    <w:lvl w:ilvl="0">
      <w:start w:val="1"/>
      <w:numFmt w:val="lowerLetter"/>
      <w:lvlText w:val="%1)"/>
      <w:lvlJc w:val="left"/>
      <w:pPr>
        <w:ind w:left="360" w:hanging="360"/>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3C16247"/>
    <w:multiLevelType w:val="multilevel"/>
    <w:tmpl w:val="16645860"/>
    <w:styleLink w:val="WWNum15"/>
    <w:lvl w:ilvl="0">
      <w:start w:val="4"/>
      <w:numFmt w:val="decimal"/>
      <w:lvlText w:val="%1."/>
      <w:lvlJc w:val="left"/>
      <w:pPr>
        <w:ind w:left="360" w:hanging="360"/>
      </w:pPr>
    </w:lvl>
    <w:lvl w:ilvl="1">
      <w:start w:val="2"/>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033D91"/>
    <w:multiLevelType w:val="multilevel"/>
    <w:tmpl w:val="41D62658"/>
    <w:styleLink w:val="WWNum30"/>
    <w:lvl w:ilvl="0">
      <w:start w:val="4"/>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11" w15:restartNumberingAfterBreak="0">
    <w:nsid w:val="28824CF4"/>
    <w:multiLevelType w:val="multilevel"/>
    <w:tmpl w:val="F50A0F92"/>
    <w:styleLink w:val="WWNum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B551FE2"/>
    <w:multiLevelType w:val="multilevel"/>
    <w:tmpl w:val="A0C67E1E"/>
    <w:styleLink w:val="WWNum21"/>
    <w:lvl w:ilvl="0">
      <w:start w:val="15"/>
      <w:numFmt w:val="decimal"/>
      <w:lvlText w:val="%1."/>
      <w:lvlJc w:val="left"/>
      <w:pPr>
        <w:ind w:left="480" w:hanging="480"/>
      </w:pPr>
    </w:lvl>
    <w:lvl w:ilvl="1">
      <w:start w:val="2"/>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081716A"/>
    <w:multiLevelType w:val="multilevel"/>
    <w:tmpl w:val="8E1672D0"/>
    <w:styleLink w:val="WWNum3"/>
    <w:lvl w:ilvl="0">
      <w:start w:val="1"/>
      <w:numFmt w:val="lowerLetter"/>
      <w:lvlText w:val="%1)"/>
      <w:lvlJc w:val="left"/>
      <w:pPr>
        <w:ind w:left="851" w:hanging="283"/>
      </w:pPr>
      <w:rPr>
        <w:rFonts w:eastAsia="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1147A2F"/>
    <w:multiLevelType w:val="multilevel"/>
    <w:tmpl w:val="63C2A5C2"/>
    <w:styleLink w:val="WWNum10"/>
    <w:lvl w:ilvl="0">
      <w:start w:val="1"/>
      <w:numFmt w:val="decimal"/>
      <w:lvlText w:val="%1."/>
      <w:lvlJc w:val="left"/>
      <w:pPr>
        <w:ind w:left="786" w:hanging="360"/>
      </w:pPr>
      <w:rPr>
        <w:b/>
      </w:rPr>
    </w:lvl>
    <w:lvl w:ilvl="1">
      <w:start w:val="1"/>
      <w:numFmt w:val="decimal"/>
      <w:lvlText w:val="%1.%2."/>
      <w:lvlJc w:val="left"/>
      <w:pPr>
        <w:ind w:left="720" w:hanging="720"/>
      </w:pPr>
      <w:rPr>
        <w:rFonts w:cs="Times New Roman"/>
        <w:b/>
        <w:bCs w:val="0"/>
        <w:color w:val="00000A"/>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31DC720B"/>
    <w:multiLevelType w:val="multilevel"/>
    <w:tmpl w:val="D42A0794"/>
    <w:styleLink w:val="WWNum17"/>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4AC6E2B"/>
    <w:multiLevelType w:val="multilevel"/>
    <w:tmpl w:val="8CB45952"/>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903594"/>
    <w:multiLevelType w:val="multilevel"/>
    <w:tmpl w:val="4704C8B2"/>
    <w:styleLink w:val="WWNum1"/>
    <w:lvl w:ilvl="0">
      <w:start w:val="1"/>
      <w:numFmt w:val="upperRoman"/>
      <w:lvlText w:val="Čl.%1."/>
      <w:lvlJc w:val="center"/>
      <w:pPr>
        <w:ind w:left="360" w:hanging="360"/>
      </w:pPr>
      <w:rPr>
        <w:strike w:val="0"/>
        <w:dstrike w:val="0"/>
        <w:u w:val="none"/>
      </w:rPr>
    </w:lvl>
    <w:lvl w:ilvl="1">
      <w:start w:val="1"/>
      <w:numFmt w:val="decimal"/>
      <w:lvlText w:val="Oddíl %1.%2"/>
      <w:lvlJc w:val="left"/>
      <w:pPr>
        <w:ind w:left="1080" w:hanging="360"/>
      </w:pPr>
      <w:rPr>
        <w:rFonts w:cs="Times New Roman"/>
        <w:bCs w:val="0"/>
        <w:i w:val="0"/>
        <w:iCs w:val="0"/>
        <w:caps w:val="0"/>
        <w:smallCaps w:val="0"/>
        <w:strike w:val="0"/>
        <w:dstrike w:val="0"/>
        <w:vanish w:val="0"/>
        <w:color w:val="000000"/>
        <w:spacing w:val="0"/>
        <w:kern w:val="3"/>
        <w:position w:val="0"/>
        <w:u w:val="none"/>
        <w:vertAlign w:val="baseline"/>
        <w:em w:val="none"/>
      </w:rPr>
    </w:lvl>
    <w:lvl w:ilvl="2">
      <w:start w:val="1"/>
      <w:numFmt w:val="lowerLetter"/>
      <w:lvlText w:val="(%1.%2.%3)"/>
      <w:lvlJc w:val="left"/>
      <w:pPr>
        <w:ind w:left="720" w:hanging="432"/>
      </w:pPr>
    </w:lvl>
    <w:lvl w:ilvl="3">
      <w:start w:val="1"/>
      <w:numFmt w:val="lowerRoman"/>
      <w:lvlText w:val="(%1.%2.%3.%4)"/>
      <w:lvlJc w:val="right"/>
      <w:pPr>
        <w:ind w:left="864" w:hanging="144"/>
      </w:pPr>
    </w:lvl>
    <w:lvl w:ilvl="4">
      <w:start w:val="1"/>
      <w:numFmt w:val="decimal"/>
      <w:lvlText w:val="%1.%2.%3.%4.%5)"/>
      <w:lvlJc w:val="left"/>
      <w:pPr>
        <w:ind w:left="1008" w:hanging="432"/>
      </w:pPr>
    </w:lvl>
    <w:lvl w:ilvl="5">
      <w:start w:val="1"/>
      <w:numFmt w:val="lowerLetter"/>
      <w:lvlText w:val="%1.%2.%3.%4.%5.%6)"/>
      <w:lvlJc w:val="left"/>
      <w:pPr>
        <w:ind w:left="1152" w:hanging="432"/>
      </w:pPr>
    </w:lvl>
    <w:lvl w:ilvl="6">
      <w:start w:val="1"/>
      <w:numFmt w:val="lowerRoman"/>
      <w:lvlText w:val="%1.%2.%3.%4.%5.%6.%7)"/>
      <w:lvlJc w:val="right"/>
      <w:pPr>
        <w:ind w:left="1296" w:hanging="288"/>
      </w:pPr>
    </w:lvl>
    <w:lvl w:ilvl="7">
      <w:start w:val="1"/>
      <w:numFmt w:val="lowerLetter"/>
      <w:lvlText w:val="%1.%2.%3.%4.%5.%6.%7.%8."/>
      <w:lvlJc w:val="left"/>
      <w:pPr>
        <w:ind w:left="1440" w:hanging="432"/>
      </w:pPr>
    </w:lvl>
    <w:lvl w:ilvl="8">
      <w:start w:val="1"/>
      <w:numFmt w:val="lowerRoman"/>
      <w:lvlText w:val="%1.%2.%3.%4.%5.%6.%7.%8.%9."/>
      <w:lvlJc w:val="right"/>
      <w:pPr>
        <w:ind w:left="1584" w:hanging="144"/>
      </w:pPr>
    </w:lvl>
  </w:abstractNum>
  <w:abstractNum w:abstractNumId="18" w15:restartNumberingAfterBreak="0">
    <w:nsid w:val="4F8A38B6"/>
    <w:multiLevelType w:val="multilevel"/>
    <w:tmpl w:val="9816FA9E"/>
    <w:styleLink w:val="WWNum28"/>
    <w:lvl w:ilvl="0">
      <w:start w:val="1"/>
      <w:numFmt w:val="upperRoman"/>
      <w:lvlText w:val="Čl.%1."/>
      <w:lvlJc w:val="center"/>
      <w:pPr>
        <w:ind w:left="360" w:hanging="360"/>
      </w:pPr>
      <w:rPr>
        <w:strike w:val="0"/>
        <w:dstrike w:val="0"/>
        <w:u w:val="none"/>
      </w:rPr>
    </w:lvl>
    <w:lvl w:ilvl="1">
      <w:start w:val="1"/>
      <w:numFmt w:val="decimal"/>
      <w:lvlText w:val="Oddíl %1.%2"/>
      <w:lvlJc w:val="left"/>
      <w:pPr>
        <w:ind w:left="1080" w:hanging="360"/>
      </w:pPr>
      <w:rPr>
        <w:rFonts w:cs="Times New Roman"/>
        <w:bCs w:val="0"/>
        <w:i w:val="0"/>
        <w:iCs w:val="0"/>
        <w:caps w:val="0"/>
        <w:smallCaps w:val="0"/>
        <w:strike w:val="0"/>
        <w:dstrike w:val="0"/>
        <w:vanish w:val="0"/>
        <w:color w:val="000000"/>
        <w:spacing w:val="0"/>
        <w:kern w:val="3"/>
        <w:position w:val="0"/>
        <w:u w:val="none"/>
        <w:vertAlign w:val="baseline"/>
        <w:em w:val="none"/>
      </w:rPr>
    </w:lvl>
    <w:lvl w:ilvl="2">
      <w:start w:val="1"/>
      <w:numFmt w:val="lowerLetter"/>
      <w:lvlText w:val="(%1.%2.%3)"/>
      <w:lvlJc w:val="left"/>
      <w:pPr>
        <w:ind w:left="720" w:hanging="432"/>
      </w:pPr>
    </w:lvl>
    <w:lvl w:ilvl="3">
      <w:start w:val="1"/>
      <w:numFmt w:val="lowerRoman"/>
      <w:lvlText w:val="(%1.%2.%3.%4)"/>
      <w:lvlJc w:val="right"/>
      <w:pPr>
        <w:ind w:left="864" w:hanging="144"/>
      </w:pPr>
    </w:lvl>
    <w:lvl w:ilvl="4">
      <w:start w:val="1"/>
      <w:numFmt w:val="decimal"/>
      <w:lvlText w:val="%1.%2.%3.%4.%5)"/>
      <w:lvlJc w:val="left"/>
      <w:pPr>
        <w:ind w:left="1008" w:hanging="432"/>
      </w:pPr>
    </w:lvl>
    <w:lvl w:ilvl="5">
      <w:start w:val="1"/>
      <w:numFmt w:val="lowerLetter"/>
      <w:lvlText w:val="%1.%2.%3.%4.%5.%6)"/>
      <w:lvlJc w:val="left"/>
      <w:pPr>
        <w:ind w:left="1152" w:hanging="432"/>
      </w:pPr>
    </w:lvl>
    <w:lvl w:ilvl="6">
      <w:start w:val="1"/>
      <w:numFmt w:val="lowerRoman"/>
      <w:lvlText w:val="%1.%2.%3.%4.%5.%6.%7)"/>
      <w:lvlJc w:val="right"/>
      <w:pPr>
        <w:ind w:left="1296" w:hanging="288"/>
      </w:pPr>
    </w:lvl>
    <w:lvl w:ilvl="7">
      <w:start w:val="1"/>
      <w:numFmt w:val="lowerLetter"/>
      <w:lvlText w:val="%1.%2.%3.%4.%5.%6.%7.%8."/>
      <w:lvlJc w:val="left"/>
      <w:pPr>
        <w:ind w:left="1440" w:hanging="432"/>
      </w:pPr>
    </w:lvl>
    <w:lvl w:ilvl="8">
      <w:start w:val="1"/>
      <w:numFmt w:val="lowerRoman"/>
      <w:lvlText w:val="%1.%2.%3.%4.%5.%6.%7.%8.%9."/>
      <w:lvlJc w:val="right"/>
      <w:pPr>
        <w:ind w:left="1584" w:hanging="144"/>
      </w:pPr>
    </w:lvl>
  </w:abstractNum>
  <w:abstractNum w:abstractNumId="19" w15:restartNumberingAfterBreak="0">
    <w:nsid w:val="52861A9A"/>
    <w:multiLevelType w:val="multilevel"/>
    <w:tmpl w:val="5C523A22"/>
    <w:styleLink w:val="WWNum19"/>
    <w:lvl w:ilvl="0">
      <w:start w:val="1"/>
      <w:numFmt w:val="decimal"/>
      <w:lvlText w:val="%1."/>
      <w:lvlJc w:val="left"/>
    </w:lvl>
    <w:lvl w:ilvl="1">
      <w:start w:val="1"/>
      <w:numFmt w:val="decimal"/>
      <w:lvlText w:val="%1.%2."/>
      <w:lvlJc w:val="left"/>
      <w:pPr>
        <w:ind w:left="792" w:hanging="432"/>
      </w:pPr>
      <w:rPr>
        <w:b/>
        <w:bCs/>
        <w:i w:val="0"/>
        <w:color w:val="00000A"/>
      </w:rPr>
    </w:lvl>
    <w:lvl w:ilvl="2">
      <w:start w:val="1"/>
      <w:numFmt w:val="decimal"/>
      <w:lvlText w:val="%1.%2.%3."/>
      <w:lvlJc w:val="left"/>
      <w:pPr>
        <w:ind w:left="708" w:firstLine="0"/>
      </w:pPr>
      <w:rPr>
        <w:b w:val="0"/>
      </w:rPr>
    </w:lvl>
    <w:lvl w:ilvl="3">
      <w:start w:val="1"/>
      <w:numFmt w:val="lowerLetter"/>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515074"/>
    <w:multiLevelType w:val="multilevel"/>
    <w:tmpl w:val="4CB67462"/>
    <w:styleLink w:val="WWNum11"/>
    <w:lvl w:ilvl="0">
      <w:start w:val="1"/>
      <w:numFmt w:val="lowerLetter"/>
      <w:lvlText w:val="%1)"/>
      <w:lvlJc w:val="left"/>
      <w:pPr>
        <w:ind w:left="1699" w:hanging="283"/>
      </w:pPr>
      <w:rPr>
        <w:rFonts w:eastAsia="Times New Roman" w:cs="Times New Roman"/>
      </w:rPr>
    </w:lvl>
    <w:lvl w:ilvl="1">
      <w:start w:val="1"/>
      <w:numFmt w:val="lowerLetter"/>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21" w15:restartNumberingAfterBreak="0">
    <w:nsid w:val="576D27C9"/>
    <w:multiLevelType w:val="multilevel"/>
    <w:tmpl w:val="00284252"/>
    <w:styleLink w:val="WWNum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2" w15:restartNumberingAfterBreak="0">
    <w:nsid w:val="5B5213B6"/>
    <w:multiLevelType w:val="multilevel"/>
    <w:tmpl w:val="C02CD26E"/>
    <w:styleLink w:val="WWNum20"/>
    <w:lvl w:ilvl="0">
      <w:start w:val="14"/>
      <w:numFmt w:val="decimal"/>
      <w:lvlText w:val="%1."/>
      <w:lvlJc w:val="left"/>
      <w:pPr>
        <w:ind w:left="480" w:hanging="480"/>
      </w:pPr>
    </w:lvl>
    <w:lvl w:ilvl="1">
      <w:start w:val="1"/>
      <w:numFmt w:val="decimal"/>
      <w:lvlText w:val="%1.%2."/>
      <w:lvlJc w:val="left"/>
      <w:pPr>
        <w:ind w:left="840" w:hanging="48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4310B10"/>
    <w:multiLevelType w:val="multilevel"/>
    <w:tmpl w:val="27CC06DE"/>
    <w:styleLink w:val="WWNum7"/>
    <w:lvl w:ilvl="0">
      <w:start w:val="9"/>
      <w:numFmt w:val="decimal"/>
      <w:lvlText w:val="%1"/>
      <w:lvlJc w:val="left"/>
      <w:pPr>
        <w:ind w:left="480" w:hanging="480"/>
      </w:pPr>
    </w:lvl>
    <w:lvl w:ilvl="1">
      <w:start w:val="2"/>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56B74E1"/>
    <w:multiLevelType w:val="multilevel"/>
    <w:tmpl w:val="7BCCB442"/>
    <w:styleLink w:val="WWNum22"/>
    <w:lvl w:ilvl="0">
      <w:start w:val="1"/>
      <w:numFmt w:val="upperLetter"/>
      <w:lvlText w:val="(%1)"/>
      <w:lvlJc w:val="left"/>
      <w:pPr>
        <w:ind w:left="680" w:hanging="680"/>
      </w:pPr>
      <w:rPr>
        <w:b/>
        <w:bCs w:val="0"/>
        <w:i w:val="0"/>
        <w:iCs w:val="0"/>
        <w:caps w:val="0"/>
        <w:smallCaps w:val="0"/>
        <w:strike w:val="0"/>
        <w:dstrike w:val="0"/>
        <w:vanish w:val="0"/>
        <w:color w:val="000000"/>
        <w:spacing w:val="0"/>
        <w:kern w:val="3"/>
        <w:position w:val="0"/>
        <w:u w:val="none"/>
        <w:vertAlign w:val="baseline"/>
        <w:em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91C3375"/>
    <w:multiLevelType w:val="multilevel"/>
    <w:tmpl w:val="95E8876C"/>
    <w:styleLink w:val="WWNum8"/>
    <w:lvl w:ilvl="0">
      <w:start w:val="1"/>
      <w:numFmt w:val="lowerLetter"/>
      <w:lvlText w:val="%1)"/>
      <w:lvlJc w:val="left"/>
      <w:pPr>
        <w:ind w:left="851" w:hanging="283"/>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280180"/>
    <w:multiLevelType w:val="multilevel"/>
    <w:tmpl w:val="5836A2B4"/>
    <w:styleLink w:val="WWNum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73455D9B"/>
    <w:multiLevelType w:val="multilevel"/>
    <w:tmpl w:val="927E715A"/>
    <w:styleLink w:val="WWNum25"/>
    <w:lvl w:ilvl="0">
      <w:start w:val="1"/>
      <w:numFmt w:val="lowerLetter"/>
      <w:lvlText w:val="%1)"/>
      <w:lvlJc w:val="left"/>
      <w:pPr>
        <w:ind w:left="851" w:hanging="283"/>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8CD1899"/>
    <w:multiLevelType w:val="multilevel"/>
    <w:tmpl w:val="C2747CA0"/>
    <w:styleLink w:val="WWNum16"/>
    <w:lvl w:ilvl="0">
      <w:start w:val="10"/>
      <w:numFmt w:val="decimal"/>
      <w:lvlText w:val="%1."/>
      <w:lvlJc w:val="left"/>
      <w:pPr>
        <w:ind w:left="480" w:hanging="480"/>
      </w:pPr>
    </w:lvl>
    <w:lvl w:ilvl="1">
      <w:start w:val="1"/>
      <w:numFmt w:val="decimal"/>
      <w:lvlText w:val="%1.%2."/>
      <w:lvlJc w:val="left"/>
      <w:pPr>
        <w:ind w:left="480" w:hanging="48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C3F4EDA"/>
    <w:multiLevelType w:val="multilevel"/>
    <w:tmpl w:val="6A1886EA"/>
    <w:styleLink w:val="WWNum23"/>
    <w:lvl w:ilvl="0">
      <w:start w:val="1"/>
      <w:numFmt w:val="decimal"/>
      <w:lvlText w:val="%1."/>
      <w:lvlJc w:val="left"/>
      <w:pPr>
        <w:ind w:left="360" w:hanging="360"/>
      </w:pPr>
    </w:lvl>
    <w:lvl w:ilvl="1">
      <w:start w:val="1"/>
      <w:numFmt w:val="decimal"/>
      <w:lvlText w:val="%1.%2."/>
      <w:lvlJc w:val="left"/>
      <w:pPr>
        <w:ind w:left="432" w:hanging="432"/>
      </w:pPr>
      <w:rPr>
        <w:rFonts w:cs="Aptos"/>
      </w:rPr>
    </w:lvl>
    <w:lvl w:ilvl="2">
      <w:start w:val="1"/>
      <w:numFmt w:val="decimal"/>
      <w:lvlText w:val="%1.%2.%3."/>
      <w:lvlJc w:val="left"/>
      <w:pPr>
        <w:ind w:left="1071" w:hanging="504"/>
      </w:pPr>
      <w:rPr>
        <w:rFonts w:cs="Apto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AF7DCA"/>
    <w:multiLevelType w:val="multilevel"/>
    <w:tmpl w:val="07F6D0B0"/>
    <w:styleLink w:val="Outline"/>
    <w:lvl w:ilvl="0">
      <w:start w:val="1"/>
      <w:numFmt w:val="upperRoman"/>
      <w:pStyle w:val="ClanekL1"/>
      <w:lvlText w:val="%1."/>
      <w:lvlJc w:val="right"/>
      <w:pPr>
        <w:ind w:left="720" w:hanging="360"/>
      </w:pPr>
      <w:rPr>
        <w:strike w:val="0"/>
        <w:dstrike w:val="0"/>
        <w:u w:val="none"/>
      </w:rPr>
    </w:lvl>
    <w:lvl w:ilvl="1">
      <w:start w:val="1"/>
      <w:numFmt w:val="decimal"/>
      <w:pStyle w:val="ClanekL2"/>
      <w:lvlText w:val="Oddíl %1.%2"/>
      <w:lvlJc w:val="left"/>
      <w:pPr>
        <w:ind w:left="792" w:hanging="432"/>
      </w:pPr>
      <w:rPr>
        <w:rFonts w:cs="Times New Roman"/>
        <w:bCs w:val="0"/>
        <w:i w:val="0"/>
        <w:iCs w:val="0"/>
        <w:caps w:val="0"/>
        <w:smallCaps w:val="0"/>
        <w:strike w:val="0"/>
        <w:dstrike w:val="0"/>
        <w:vanish w:val="0"/>
        <w:color w:val="000000"/>
        <w:spacing w:val="0"/>
        <w:kern w:val="3"/>
        <w:position w:val="0"/>
        <w:u w:val="none"/>
        <w:vertAlign w:val="baseline"/>
        <w:em w:val="none"/>
      </w:rPr>
    </w:lvl>
    <w:lvl w:ilvl="2">
      <w:start w:val="1"/>
      <w:numFmt w:val="lowerLetter"/>
      <w:pStyle w:val="ClanekL3"/>
      <w:lvlText w:val="(%1.%2.%3)"/>
      <w:lvlJc w:val="left"/>
      <w:pPr>
        <w:ind w:left="720" w:hanging="432"/>
      </w:pPr>
      <w:rPr>
        <w:b w:val="0"/>
      </w:rPr>
    </w:lvl>
    <w:lvl w:ilvl="3">
      <w:start w:val="1"/>
      <w:numFmt w:val="lowerRoman"/>
      <w:pStyle w:val="ClanekL4"/>
      <w:lvlText w:val="(%1.%2.%3.%4)"/>
      <w:lvlJc w:val="right"/>
      <w:pPr>
        <w:ind w:left="864" w:hanging="144"/>
      </w:pPr>
    </w:lvl>
    <w:lvl w:ilvl="4">
      <w:start w:val="1"/>
      <w:numFmt w:val="none"/>
      <w:lvlText w:val="%5"/>
      <w:lvlJc w:val="left"/>
      <w:pPr>
        <w:ind w:left="1008" w:hanging="1008"/>
      </w:pPr>
    </w:lvl>
    <w:lvl w:ilvl="5">
      <w:start w:val="1"/>
      <w:numFmt w:val="lowerLetter"/>
      <w:pStyle w:val="ClanekL6"/>
      <w:lvlText w:val="%1.%2.%3.%4.%5.%6)"/>
      <w:lvlJc w:val="left"/>
      <w:pPr>
        <w:ind w:left="1152" w:hanging="432"/>
      </w:pPr>
    </w:lvl>
    <w:lvl w:ilvl="6">
      <w:start w:val="1"/>
      <w:numFmt w:val="lowerRoman"/>
      <w:pStyle w:val="ClanekL7"/>
      <w:lvlText w:val="%1.%2.%3.%4.%5.%6.%7)"/>
      <w:lvlJc w:val="right"/>
      <w:pPr>
        <w:ind w:left="1296" w:hanging="288"/>
      </w:pPr>
    </w:lvl>
    <w:lvl w:ilvl="7">
      <w:start w:val="1"/>
      <w:numFmt w:val="lowerLetter"/>
      <w:pStyle w:val="ClanekL8"/>
      <w:lvlText w:val="%1.%2.%3.%4.%5.%6.%7.%8."/>
      <w:lvlJc w:val="left"/>
      <w:pPr>
        <w:ind w:left="1440" w:hanging="432"/>
      </w:pPr>
    </w:lvl>
    <w:lvl w:ilvl="8">
      <w:start w:val="1"/>
      <w:numFmt w:val="lowerRoman"/>
      <w:pStyle w:val="ClanekL9"/>
      <w:lvlText w:val="%1.%2.%3.%4.%5.%6.%7.%8.%9."/>
      <w:lvlJc w:val="right"/>
      <w:pPr>
        <w:ind w:left="1584" w:hanging="144"/>
      </w:pPr>
    </w:lvl>
  </w:abstractNum>
  <w:abstractNum w:abstractNumId="31" w15:restartNumberingAfterBreak="0">
    <w:nsid w:val="7E3515C2"/>
    <w:multiLevelType w:val="multilevel"/>
    <w:tmpl w:val="C2D050C6"/>
    <w:styleLink w:val="WWNum4"/>
    <w:lvl w:ilvl="0">
      <w:start w:val="1"/>
      <w:numFmt w:val="decimal"/>
      <w:lvlText w:val="%1)"/>
      <w:lvlJc w:val="left"/>
      <w:pPr>
        <w:ind w:left="283" w:hanging="283"/>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num>
  <w:num w:numId="2">
    <w:abstractNumId w:val="17"/>
  </w:num>
  <w:num w:numId="3">
    <w:abstractNumId w:val="0"/>
  </w:num>
  <w:num w:numId="4">
    <w:abstractNumId w:val="13"/>
    <w:lvlOverride w:ilvl="0">
      <w:lvl w:ilvl="0">
        <w:start w:val="1"/>
        <w:numFmt w:val="lowerLetter"/>
        <w:lvlText w:val="%1)"/>
        <w:lvlJc w:val="left"/>
        <w:pPr>
          <w:ind w:left="851" w:hanging="283"/>
        </w:pPr>
        <w:rPr>
          <w:rFonts w:eastAsia="Times New Roman" w:cs="Times New Roman"/>
          <w:sz w:val="22"/>
          <w:szCs w:val="22"/>
        </w:rPr>
      </w:lvl>
    </w:lvlOverride>
  </w:num>
  <w:num w:numId="5">
    <w:abstractNumId w:val="31"/>
  </w:num>
  <w:num w:numId="6">
    <w:abstractNumId w:val="8"/>
  </w:num>
  <w:num w:numId="7">
    <w:abstractNumId w:val="21"/>
  </w:num>
  <w:num w:numId="8">
    <w:abstractNumId w:val="23"/>
  </w:num>
  <w:num w:numId="9">
    <w:abstractNumId w:val="25"/>
  </w:num>
  <w:num w:numId="10">
    <w:abstractNumId w:val="26"/>
  </w:num>
  <w:num w:numId="11">
    <w:abstractNumId w:val="14"/>
  </w:num>
  <w:num w:numId="12">
    <w:abstractNumId w:val="20"/>
  </w:num>
  <w:num w:numId="13">
    <w:abstractNumId w:val="5"/>
  </w:num>
  <w:num w:numId="14">
    <w:abstractNumId w:val="16"/>
  </w:num>
  <w:num w:numId="15">
    <w:abstractNumId w:val="3"/>
  </w:num>
  <w:num w:numId="16">
    <w:abstractNumId w:val="9"/>
  </w:num>
  <w:num w:numId="17">
    <w:abstractNumId w:val="28"/>
  </w:num>
  <w:num w:numId="18">
    <w:abstractNumId w:val="15"/>
  </w:num>
  <w:num w:numId="19">
    <w:abstractNumId w:val="2"/>
  </w:num>
  <w:num w:numId="20">
    <w:abstractNumId w:val="19"/>
  </w:num>
  <w:num w:numId="21">
    <w:abstractNumId w:val="22"/>
  </w:num>
  <w:num w:numId="22">
    <w:abstractNumId w:val="12"/>
  </w:num>
  <w:num w:numId="23">
    <w:abstractNumId w:val="24"/>
  </w:num>
  <w:num w:numId="24">
    <w:abstractNumId w:val="29"/>
  </w:num>
  <w:num w:numId="25">
    <w:abstractNumId w:val="4"/>
  </w:num>
  <w:num w:numId="26">
    <w:abstractNumId w:val="27"/>
  </w:num>
  <w:num w:numId="27">
    <w:abstractNumId w:val="1"/>
  </w:num>
  <w:num w:numId="28">
    <w:abstractNumId w:val="7"/>
  </w:num>
  <w:num w:numId="29">
    <w:abstractNumId w:val="18"/>
  </w:num>
  <w:num w:numId="30">
    <w:abstractNumId w:val="6"/>
  </w:num>
  <w:num w:numId="31">
    <w:abstractNumId w:val="10"/>
  </w:num>
  <w:num w:numId="32">
    <w:abstractNumId w:val="11"/>
  </w:num>
  <w:num w:numId="33">
    <w:abstractNumId w:val="26"/>
    <w:lvlOverride w:ilvl="0">
      <w:startOverride w:val="1"/>
    </w:lvlOverride>
  </w:num>
  <w:num w:numId="34">
    <w:abstractNumId w:val="13"/>
    <w:lvlOverride w:ilvl="0">
      <w:startOverride w:val="1"/>
    </w:lvlOverride>
  </w:num>
  <w:num w:numId="35">
    <w:abstractNumId w:val="25"/>
    <w:lvlOverride w:ilvl="0">
      <w:startOverride w:val="1"/>
    </w:lvlOverride>
  </w:num>
  <w:num w:numId="36">
    <w:abstractNumId w:val="10"/>
    <w:lvlOverride w:ilvl="0">
      <w:startOverride w:val="4"/>
    </w:lvlOverride>
  </w:num>
  <w:num w:numId="37">
    <w:abstractNumId w:val="1"/>
    <w:lvlOverride w:ilvl="0">
      <w:startOverride w:val="1"/>
    </w:lvlOverride>
  </w:num>
  <w:num w:numId="38">
    <w:abstractNumId w:val="7"/>
    <w:lvlOverride w:ilvl="0">
      <w:startOverride w:val="1"/>
    </w:lvlOverride>
  </w:num>
  <w:num w:numId="39">
    <w:abstractNumId w:val="8"/>
    <w:lvlOverride w:ilvl="0">
      <w:startOverride w:val="1"/>
    </w:lvlOverride>
  </w:num>
  <w:num w:numId="40">
    <w:abstractNumId w:val="31"/>
    <w:lvlOverride w:ilvl="0">
      <w:startOverride w:val="1"/>
    </w:lvlOverride>
  </w:num>
  <w:num w:numId="4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52"/>
    <w:rsid w:val="00260F7F"/>
    <w:rsid w:val="00334152"/>
    <w:rsid w:val="00B46AF3"/>
    <w:rsid w:val="00BC3891"/>
    <w:rsid w:val="00BE703F"/>
    <w:rsid w:val="00C02CE1"/>
    <w:rsid w:val="00F3618F"/>
    <w:rsid w:val="00FC65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855E"/>
  <w15:docId w15:val="{9CFEC914-3EC0-4165-9324-4B7CAC2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jc w:val="center"/>
      <w:outlineLvl w:val="0"/>
    </w:pPr>
    <w:rPr>
      <w:b/>
      <w:sz w:val="28"/>
      <w:u w:val="thick"/>
    </w:rPr>
  </w:style>
  <w:style w:type="paragraph" w:styleId="Nadpis2">
    <w:name w:val="heading 2"/>
    <w:basedOn w:val="Standard"/>
    <w:next w:val="Textbody"/>
    <w:pPr>
      <w:keepNext/>
      <w:outlineLvl w:val="1"/>
    </w:pPr>
    <w:rPr>
      <w:bCs/>
    </w:rPr>
  </w:style>
  <w:style w:type="paragraph" w:styleId="Nadpis3">
    <w:name w:val="heading 3"/>
    <w:basedOn w:val="Standard"/>
    <w:next w:val="Textbody"/>
    <w:pPr>
      <w:keepNext/>
      <w:outlineLvl w:val="2"/>
    </w:pPr>
    <w:rPr>
      <w:b/>
      <w:sz w:val="48"/>
      <w:szCs w:val="20"/>
    </w:rPr>
  </w:style>
  <w:style w:type="paragraph" w:styleId="Nadpis4">
    <w:name w:val="heading 4"/>
    <w:basedOn w:val="Standard"/>
    <w:next w:val="Textbody"/>
    <w:pPr>
      <w:keepNext/>
      <w:jc w:val="both"/>
      <w:outlineLvl w:val="3"/>
    </w:pPr>
    <w:rPr>
      <w:b/>
      <w:i/>
      <w:szCs w:val="20"/>
      <w:u w:val="single"/>
    </w:rPr>
  </w:style>
  <w:style w:type="paragraph" w:styleId="Nadpis6">
    <w:name w:val="heading 6"/>
    <w:basedOn w:val="Standard"/>
    <w:next w:val="Textbody"/>
    <w:pPr>
      <w:keepNext/>
      <w:jc w:val="both"/>
      <w:outlineLvl w:val="5"/>
    </w:pPr>
    <w:rPr>
      <w:bCs/>
    </w:rPr>
  </w:style>
  <w:style w:type="paragraph" w:styleId="Nadpis7">
    <w:name w:val="heading 7"/>
    <w:basedOn w:val="Standard"/>
    <w:next w:val="Textbody"/>
    <w:pPr>
      <w:keepNext/>
      <w:jc w:val="center"/>
      <w:outlineLvl w:val="6"/>
    </w:pPr>
    <w:rPr>
      <w:b/>
      <w:sz w:val="36"/>
    </w:rPr>
  </w:style>
  <w:style w:type="paragraph" w:styleId="Nadpis8">
    <w:name w:val="heading 8"/>
    <w:basedOn w:val="Standard"/>
    <w:next w:val="Textbody"/>
    <w:pPr>
      <w:spacing w:before="240" w:after="60"/>
      <w:outlineLvl w:val="7"/>
    </w:pPr>
    <w:rPr>
      <w:rFonts w:ascii="Calibri" w:hAnsi="Calibri"/>
      <w:i/>
      <w:iCs/>
    </w:rPr>
  </w:style>
  <w:style w:type="paragraph" w:styleId="Nadpis9">
    <w:name w:val="heading 9"/>
    <w:basedOn w:val="Standard"/>
    <w:next w:val="Textbody"/>
    <w:pPr>
      <w:spacing w:before="240" w:after="60"/>
      <w:outlineLvl w:val="8"/>
    </w:pPr>
    <w:rPr>
      <w:rFonts w:ascii="Cambria" w:hAnsi="Cambria"/>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rPr>
      <w:rFonts w:ascii="Times New Roman" w:eastAsia="Times New Roman" w:hAnsi="Times New Roman" w:cs="Times New Roman"/>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center"/>
    </w:pPr>
    <w:rPr>
      <w:szCs w:val="20"/>
    </w:r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Odstavecseseznamem">
    <w:name w:val="List Paragraph"/>
    <w:basedOn w:val="Standard"/>
    <w:pPr>
      <w:ind w:left="708"/>
    </w:pPr>
  </w:style>
  <w:style w:type="paragraph" w:customStyle="1" w:styleId="Zkladntextodsazen31">
    <w:name w:val="Základní text odsazený 31"/>
    <w:basedOn w:val="Standard"/>
    <w:pPr>
      <w:ind w:left="709" w:hanging="709"/>
      <w:jc w:val="both"/>
    </w:pPr>
    <w:rPr>
      <w:szCs w:val="20"/>
      <w:lang w:eastAsia="ar-SA"/>
    </w:rPr>
  </w:style>
  <w:style w:type="paragraph" w:styleId="Nzev">
    <w:name w:val="Title"/>
    <w:basedOn w:val="Standard"/>
    <w:next w:val="Podnadpis"/>
    <w:pPr>
      <w:jc w:val="center"/>
    </w:pPr>
    <w:rPr>
      <w:b/>
      <w:bCs/>
      <w:i/>
      <w:sz w:val="40"/>
      <w:szCs w:val="36"/>
      <w:u w:val="single"/>
    </w:rPr>
  </w:style>
  <w:style w:type="paragraph" w:styleId="Podnadpis">
    <w:name w:val="Subtitle"/>
    <w:basedOn w:val="Heading"/>
    <w:next w:val="Textbody"/>
    <w:pPr>
      <w:jc w:val="center"/>
    </w:pPr>
    <w:rPr>
      <w:i/>
      <w:iCs/>
    </w:rPr>
  </w:style>
  <w:style w:type="paragraph" w:styleId="Normlnweb">
    <w:name w:val="Normal (Web)"/>
    <w:basedOn w:val="Standard"/>
    <w:pPr>
      <w:spacing w:before="100" w:after="100"/>
    </w:pPr>
  </w:style>
  <w:style w:type="paragraph" w:customStyle="1" w:styleId="ClanekL1">
    <w:name w:val="Clanek_L1"/>
    <w:basedOn w:val="Standard"/>
    <w:pPr>
      <w:numPr>
        <w:numId w:val="1"/>
      </w:numPr>
      <w:spacing w:after="240"/>
      <w:jc w:val="center"/>
      <w:outlineLvl w:val="0"/>
    </w:pPr>
    <w:rPr>
      <w:sz w:val="20"/>
      <w:szCs w:val="20"/>
      <w:lang w:val="en-US" w:eastAsia="en-US"/>
    </w:rPr>
  </w:style>
  <w:style w:type="paragraph" w:customStyle="1" w:styleId="ClanekL2">
    <w:name w:val="Clanek_L2"/>
    <w:basedOn w:val="ClanekL1"/>
    <w:pPr>
      <w:numPr>
        <w:ilvl w:val="1"/>
      </w:numPr>
      <w:spacing w:before="120" w:after="120"/>
      <w:jc w:val="both"/>
      <w:outlineLvl w:val="1"/>
    </w:pPr>
  </w:style>
  <w:style w:type="paragraph" w:customStyle="1" w:styleId="ClanekL3">
    <w:name w:val="Clanek_L3"/>
    <w:basedOn w:val="ClanekL2"/>
    <w:pPr>
      <w:numPr>
        <w:ilvl w:val="2"/>
      </w:numPr>
      <w:outlineLvl w:val="2"/>
    </w:pPr>
  </w:style>
  <w:style w:type="paragraph" w:customStyle="1" w:styleId="ClanekL4">
    <w:name w:val="Clanek_L4"/>
    <w:basedOn w:val="ClanekL3"/>
    <w:pPr>
      <w:numPr>
        <w:ilvl w:val="3"/>
      </w:numPr>
      <w:spacing w:after="0"/>
      <w:outlineLvl w:val="3"/>
    </w:pPr>
  </w:style>
  <w:style w:type="paragraph" w:customStyle="1" w:styleId="ClanekL5">
    <w:name w:val="Clanek_L5"/>
    <w:basedOn w:val="ClanekL4"/>
    <w:pPr>
      <w:numPr>
        <w:ilvl w:val="0"/>
        <w:numId w:val="0"/>
      </w:numPr>
      <w:outlineLvl w:val="4"/>
    </w:pPr>
  </w:style>
  <w:style w:type="paragraph" w:customStyle="1" w:styleId="ClanekL6">
    <w:name w:val="Clanek_L6"/>
    <w:basedOn w:val="ClanekL5"/>
    <w:pPr>
      <w:numPr>
        <w:ilvl w:val="5"/>
        <w:numId w:val="1"/>
      </w:numPr>
      <w:spacing w:before="0" w:after="240"/>
      <w:jc w:val="left"/>
      <w:outlineLvl w:val="5"/>
    </w:pPr>
    <w:rPr>
      <w:sz w:val="24"/>
    </w:rPr>
  </w:style>
  <w:style w:type="paragraph" w:customStyle="1" w:styleId="ClanekL7">
    <w:name w:val="Clanek_L7"/>
    <w:basedOn w:val="ClanekL6"/>
    <w:pPr>
      <w:numPr>
        <w:ilvl w:val="6"/>
      </w:numPr>
      <w:outlineLvl w:val="6"/>
    </w:pPr>
  </w:style>
  <w:style w:type="paragraph" w:customStyle="1" w:styleId="ClanekL8">
    <w:name w:val="Clanek_L8"/>
    <w:basedOn w:val="ClanekL7"/>
    <w:pPr>
      <w:numPr>
        <w:ilvl w:val="7"/>
      </w:numPr>
      <w:outlineLvl w:val="7"/>
    </w:pPr>
  </w:style>
  <w:style w:type="paragraph" w:customStyle="1" w:styleId="ClanekL9">
    <w:name w:val="Clanek_L9"/>
    <w:basedOn w:val="ClanekL8"/>
    <w:pPr>
      <w:numPr>
        <w:ilvl w:val="8"/>
      </w:numPr>
      <w:outlineLvl w:val="8"/>
    </w:pPr>
  </w:style>
  <w:style w:type="paragraph" w:customStyle="1" w:styleId="Textvbloku1">
    <w:name w:val="Text v bloku1"/>
    <w:basedOn w:val="Standard"/>
    <w:pPr>
      <w:ind w:left="720" w:right="-48" w:hanging="720"/>
      <w:jc w:val="both"/>
    </w:pPr>
    <w:rPr>
      <w:rFonts w:cs="Calibri"/>
      <w:szCs w:val="20"/>
      <w:lang w:eastAsia="ar-SA"/>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customStyle="1" w:styleId="111-3rove">
    <w:name w:val="1.1.1-3 úroveň"/>
    <w:pPr>
      <w:tabs>
        <w:tab w:val="left" w:pos="1068"/>
        <w:tab w:val="left" w:pos="1700"/>
      </w:tabs>
      <w:ind w:left="708"/>
      <w:jc w:val="both"/>
    </w:pPr>
    <w:rPr>
      <w:szCs w:val="22"/>
    </w:rPr>
  </w:style>
  <w:style w:type="paragraph" w:customStyle="1" w:styleId="slovn1rove">
    <w:name w:val="číslování 1.úroveň"/>
    <w:basedOn w:val="Nadpis2"/>
    <w:pPr>
      <w:tabs>
        <w:tab w:val="left" w:pos="360"/>
      </w:tabs>
      <w:spacing w:before="240" w:after="240"/>
      <w:jc w:val="both"/>
    </w:pPr>
    <w:rPr>
      <w:rFonts w:cs="Arial"/>
      <w:b/>
      <w:szCs w:val="22"/>
      <w:u w:val="single"/>
    </w:rPr>
  </w:style>
  <w:style w:type="paragraph" w:customStyle="1" w:styleId="slovn2rove">
    <w:name w:val="číslování 2.úroveň"/>
    <w:pPr>
      <w:tabs>
        <w:tab w:val="left" w:pos="851"/>
      </w:tabs>
      <w:spacing w:after="120"/>
      <w:jc w:val="both"/>
    </w:pPr>
    <w:rPr>
      <w:szCs w:val="22"/>
    </w:rPr>
  </w:style>
  <w:style w:type="paragraph" w:styleId="Normlnodsazen">
    <w:name w:val="Normal Indent"/>
    <w:basedOn w:val="Standard"/>
    <w:pPr>
      <w:ind w:left="708"/>
    </w:p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styleId="Textbubliny">
    <w:name w:val="Balloon Text"/>
    <w:basedOn w:val="Standard"/>
    <w:rPr>
      <w:rFonts w:ascii="Segoe UI" w:hAnsi="Segoe UI" w:cs="Segoe UI"/>
      <w:sz w:val="18"/>
      <w:szCs w:val="18"/>
    </w:rPr>
  </w:style>
  <w:style w:type="paragraph" w:customStyle="1" w:styleId="AKFZFPreambule">
    <w:name w:val="AKFZF_Preambule"/>
    <w:pPr>
      <w:widowControl/>
      <w:spacing w:after="100" w:line="288" w:lineRule="auto"/>
      <w:jc w:val="both"/>
    </w:pPr>
    <w:rPr>
      <w:rFonts w:ascii="Arial" w:hAnsi="Arial" w:cs="Calibri"/>
      <w:sz w:val="22"/>
      <w:szCs w:val="22"/>
      <w:lang w:eastAsia="en-US"/>
    </w:rPr>
  </w:style>
  <w:style w:type="paragraph" w:customStyle="1" w:styleId="lneksmlouvy">
    <w:name w:val="článek_smlouvy"/>
    <w:basedOn w:val="Standard"/>
    <w:pPr>
      <w:spacing w:after="100" w:line="288" w:lineRule="auto"/>
      <w:jc w:val="both"/>
    </w:pPr>
    <w:rPr>
      <w:rFonts w:cs="Calibri"/>
      <w:szCs w:val="22"/>
      <w:lang w:eastAsia="en-US"/>
    </w:rPr>
  </w:style>
  <w:style w:type="paragraph" w:styleId="Revize">
    <w:name w:val="Revision"/>
    <w:pPr>
      <w:widowControl/>
    </w:pPr>
    <w:rPr>
      <w:rFonts w:ascii="Arial" w:hAnsi="Arial" w:cs="Times New Roman"/>
      <w:sz w:val="22"/>
      <w:szCs w:val="24"/>
    </w:rPr>
  </w:style>
  <w:style w:type="paragraph" w:customStyle="1" w:styleId="Styl6">
    <w:name w:val="Styl6"/>
    <w:basedOn w:val="Odstavecseseznamem"/>
    <w:pPr>
      <w:spacing w:before="60" w:after="60"/>
      <w:outlineLvl w:val="0"/>
    </w:pPr>
    <w:rPr>
      <w:rFonts w:ascii="Calibri" w:hAnsi="Calibri" w:cs="Calibri"/>
      <w:b/>
      <w:szCs w:val="22"/>
      <w:lang w:val="en-US" w:eastAsia="en-US"/>
    </w:rPr>
  </w:style>
  <w:style w:type="paragraph" w:customStyle="1" w:styleId="TableContents">
    <w:name w:val="Table Contents"/>
    <w:basedOn w:val="Standard"/>
    <w:pPr>
      <w:suppressLineNumbers/>
    </w:pPr>
  </w:style>
  <w:style w:type="character" w:customStyle="1" w:styleId="Nadpis1Char">
    <w:name w:val="Nadpis 1 Char"/>
    <w:rPr>
      <w:rFonts w:ascii="Arial" w:eastAsia="Calibri" w:hAnsi="Arial" w:cs="Times New Roman"/>
      <w:b/>
      <w:sz w:val="28"/>
      <w:szCs w:val="24"/>
      <w:u w:val="thick"/>
      <w:lang w:val="cs-CZ" w:eastAsia="cs-CZ"/>
    </w:rPr>
  </w:style>
  <w:style w:type="character" w:customStyle="1" w:styleId="Nadpis2Char">
    <w:name w:val="Nadpis 2 Char"/>
    <w:rPr>
      <w:rFonts w:ascii="Arial" w:eastAsia="Calibri" w:hAnsi="Arial" w:cs="Times New Roman"/>
      <w:bCs/>
      <w:szCs w:val="24"/>
      <w:lang w:val="cs-CZ" w:eastAsia="cs-CZ"/>
    </w:rPr>
  </w:style>
  <w:style w:type="character" w:customStyle="1" w:styleId="Nadpis3Char">
    <w:name w:val="Nadpis 3 Char"/>
    <w:rPr>
      <w:rFonts w:ascii="Arial" w:eastAsia="Calibri" w:hAnsi="Arial" w:cs="Times New Roman"/>
      <w:b/>
      <w:sz w:val="48"/>
      <w:szCs w:val="20"/>
      <w:lang w:val="cs-CZ" w:eastAsia="cs-CZ"/>
    </w:rPr>
  </w:style>
  <w:style w:type="character" w:customStyle="1" w:styleId="Nadpis4Char">
    <w:name w:val="Nadpis 4 Char"/>
    <w:rPr>
      <w:rFonts w:ascii="Arial" w:eastAsia="Calibri" w:hAnsi="Arial" w:cs="Times New Roman"/>
      <w:b/>
      <w:i/>
      <w:szCs w:val="20"/>
      <w:u w:val="single"/>
      <w:lang w:val="cs-CZ" w:eastAsia="cs-CZ"/>
    </w:rPr>
  </w:style>
  <w:style w:type="character" w:customStyle="1" w:styleId="Nadpis6Char">
    <w:name w:val="Nadpis 6 Char"/>
    <w:rPr>
      <w:rFonts w:ascii="Arial" w:eastAsia="Calibri" w:hAnsi="Arial" w:cs="Times New Roman"/>
      <w:bCs/>
      <w:szCs w:val="24"/>
      <w:lang w:val="cs-CZ" w:eastAsia="cs-CZ"/>
    </w:rPr>
  </w:style>
  <w:style w:type="character" w:customStyle="1" w:styleId="Nadpis7Char">
    <w:name w:val="Nadpis 7 Char"/>
    <w:rPr>
      <w:rFonts w:ascii="Arial" w:eastAsia="Times New Roman" w:hAnsi="Arial" w:cs="Times New Roman"/>
      <w:b/>
      <w:sz w:val="36"/>
      <w:szCs w:val="24"/>
      <w:lang w:val="cs-CZ" w:eastAsia="cs-CZ"/>
    </w:rPr>
  </w:style>
  <w:style w:type="character" w:customStyle="1" w:styleId="Nadpis8Char">
    <w:name w:val="Nadpis 8 Char"/>
    <w:rPr>
      <w:rFonts w:ascii="Calibri" w:eastAsia="Times New Roman" w:hAnsi="Calibri" w:cs="Times New Roman"/>
      <w:i/>
      <w:iCs/>
      <w:szCs w:val="24"/>
      <w:lang w:val="cs-CZ" w:eastAsia="cs-CZ"/>
    </w:rPr>
  </w:style>
  <w:style w:type="character" w:customStyle="1" w:styleId="Nadpis9Char">
    <w:name w:val="Nadpis 9 Char"/>
    <w:rPr>
      <w:rFonts w:ascii="Cambria" w:eastAsia="Times New Roman" w:hAnsi="Cambria" w:cs="Times New Roman"/>
      <w:sz w:val="20"/>
      <w:szCs w:val="20"/>
      <w:lang w:val="cs-CZ" w:eastAsia="cs-CZ"/>
    </w:rPr>
  </w:style>
  <w:style w:type="character" w:customStyle="1" w:styleId="ZkladntextChar">
    <w:name w:val="Základní text Char"/>
    <w:rPr>
      <w:rFonts w:ascii="Arial" w:eastAsia="Calibri" w:hAnsi="Arial" w:cs="Times New Roman"/>
      <w:szCs w:val="20"/>
      <w:lang w:val="cs-CZ" w:eastAsia="cs-CZ"/>
    </w:rPr>
  </w:style>
  <w:style w:type="character" w:customStyle="1" w:styleId="NzevChar">
    <w:name w:val="Název Char"/>
    <w:rPr>
      <w:rFonts w:ascii="Times New Roman" w:eastAsia="Times New Roman" w:hAnsi="Times New Roman" w:cs="Times New Roman"/>
      <w:b/>
      <w:i/>
      <w:sz w:val="40"/>
      <w:szCs w:val="24"/>
      <w:u w:val="single"/>
      <w:lang w:val="cs-CZ" w:eastAsia="cs-CZ"/>
    </w:rPr>
  </w:style>
  <w:style w:type="character" w:customStyle="1" w:styleId="preformatted">
    <w:name w:val="preformatted"/>
  </w:style>
  <w:style w:type="character" w:customStyle="1" w:styleId="ZhlavChar">
    <w:name w:val="Záhlaví Char"/>
    <w:rPr>
      <w:rFonts w:ascii="Arial" w:eastAsia="Calibri" w:hAnsi="Arial" w:cs="Times New Roman"/>
      <w:szCs w:val="24"/>
      <w:lang w:val="cs-CZ" w:eastAsia="cs-CZ"/>
    </w:rPr>
  </w:style>
  <w:style w:type="character" w:customStyle="1" w:styleId="ZpatChar">
    <w:name w:val="Zápatí Char"/>
    <w:rPr>
      <w:rFonts w:ascii="Arial" w:eastAsia="Calibri" w:hAnsi="Arial" w:cs="Times New Roman"/>
      <w:szCs w:val="24"/>
      <w:lang w:val="cs-CZ" w:eastAsia="cs-CZ"/>
    </w:rPr>
  </w:style>
  <w:style w:type="character" w:customStyle="1" w:styleId="slovn2roveChar">
    <w:name w:val="číslování 2.úroveň Char"/>
    <w:rPr>
      <w:rFonts w:ascii="Arial" w:hAnsi="Arial" w:cs="Arial"/>
      <w:lang w:val="cs-CZ" w:eastAsia="cs-CZ"/>
    </w:rPr>
  </w:style>
  <w:style w:type="character" w:styleId="Odkaznakoment">
    <w:name w:val="annotation reference"/>
    <w:rPr>
      <w:sz w:val="16"/>
      <w:szCs w:val="16"/>
    </w:rPr>
  </w:style>
  <w:style w:type="character" w:customStyle="1" w:styleId="TextkomenteChar">
    <w:name w:val="Text komentáře Char"/>
    <w:rPr>
      <w:rFonts w:ascii="Arial" w:hAnsi="Arial" w:cs="Times New Roman"/>
    </w:rPr>
  </w:style>
  <w:style w:type="character" w:customStyle="1" w:styleId="PedmtkomenteChar">
    <w:name w:val="Předmět komentáře Char"/>
    <w:rPr>
      <w:rFonts w:ascii="Arial" w:hAnsi="Arial" w:cs="Times New Roman"/>
      <w:b/>
      <w:bCs/>
    </w:rPr>
  </w:style>
  <w:style w:type="character" w:customStyle="1" w:styleId="TextbublinyChar">
    <w:name w:val="Text bubliny Char"/>
    <w:rPr>
      <w:rFonts w:ascii="Segoe UI" w:hAnsi="Segoe UI" w:cs="Segoe UI"/>
      <w:sz w:val="18"/>
      <w:szCs w:val="18"/>
    </w:rPr>
  </w:style>
  <w:style w:type="character" w:customStyle="1" w:styleId="ListLabel1">
    <w:name w:val="ListLabel 1"/>
    <w:rPr>
      <w:strike w:val="0"/>
      <w:dstrike w:val="0"/>
      <w:u w:val="none"/>
    </w:rPr>
  </w:style>
  <w:style w:type="character" w:customStyle="1" w:styleId="ListLabel2">
    <w:name w:val="ListLabel 2"/>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3">
    <w:name w:val="ListLabel 3"/>
    <w:rPr>
      <w:b/>
    </w:rPr>
  </w:style>
  <w:style w:type="character" w:customStyle="1" w:styleId="ListLabel4">
    <w:name w:val="ListLabel 4"/>
    <w:rPr>
      <w:rFonts w:cs="Times New Roman"/>
      <w:b/>
      <w:bCs w:val="0"/>
      <w:color w:val="00000A"/>
      <w:sz w:val="22"/>
      <w:szCs w:val="22"/>
    </w:rPr>
  </w:style>
  <w:style w:type="character" w:customStyle="1" w:styleId="ListLabel5">
    <w:name w:val="ListLabel 5"/>
    <w:rPr>
      <w:rFonts w:eastAsia="Times New Roman" w:cs="Times New Roman"/>
      <w:sz w:val="22"/>
      <w:szCs w:val="22"/>
    </w:rPr>
  </w:style>
  <w:style w:type="character" w:customStyle="1" w:styleId="ListLabel6">
    <w:name w:val="ListLabel 6"/>
    <w:rPr>
      <w:rFonts w:eastAsia="Times New Roman" w:cs="Times New Roman"/>
    </w:rPr>
  </w:style>
  <w:style w:type="character" w:customStyle="1" w:styleId="ListLabel7">
    <w:name w:val="ListLabel 7"/>
    <w:rPr>
      <w:rFonts w:cs="Times New Roman"/>
      <w:b/>
      <w:bCs/>
      <w:color w:val="00000A"/>
    </w:rPr>
  </w:style>
  <w:style w:type="character" w:customStyle="1" w:styleId="ListLabel8">
    <w:name w:val="ListLabel 8"/>
    <w:rPr>
      <w:rFonts w:cs="Times New Roman"/>
      <w:b/>
      <w:i w:val="0"/>
      <w:caps w:val="0"/>
      <w:smallCaps w:val="0"/>
      <w:color w:val="00000A"/>
      <w:sz w:val="20"/>
      <w:u w:val="none"/>
    </w:rPr>
  </w:style>
  <w:style w:type="character" w:customStyle="1" w:styleId="ListLabel9">
    <w:name w:val="ListLabel 9"/>
    <w:rPr>
      <w:b/>
      <w:bCs w:val="0"/>
    </w:rPr>
  </w:style>
  <w:style w:type="character" w:customStyle="1" w:styleId="ListLabel10">
    <w:name w:val="ListLabel 10"/>
    <w:rPr>
      <w:b/>
      <w:bCs/>
      <w:i w:val="0"/>
      <w:color w:val="00000A"/>
    </w:rPr>
  </w:style>
  <w:style w:type="character" w:customStyle="1" w:styleId="ListLabel11">
    <w:name w:val="ListLabel 11"/>
    <w:rPr>
      <w:b w:val="0"/>
    </w:rPr>
  </w:style>
  <w:style w:type="character" w:customStyle="1" w:styleId="ListLabel12">
    <w:name w:val="ListLabel 12"/>
    <w:rPr>
      <w:b/>
      <w:bCs/>
    </w:rPr>
  </w:style>
  <w:style w:type="character" w:customStyle="1" w:styleId="ListLabel13">
    <w:name w:val="ListLabel 13"/>
    <w:rPr>
      <w:b/>
      <w:bCs w:val="0"/>
      <w:i w:val="0"/>
      <w:iCs w:val="0"/>
      <w:caps w:val="0"/>
      <w:smallCaps w:val="0"/>
      <w:strike w:val="0"/>
      <w:dstrike w:val="0"/>
      <w:vanish w:val="0"/>
      <w:color w:val="000000"/>
      <w:spacing w:val="0"/>
      <w:kern w:val="3"/>
      <w:position w:val="0"/>
      <w:u w:val="none"/>
      <w:vertAlign w:val="baseline"/>
      <w:em w:val="none"/>
    </w:rPr>
  </w:style>
  <w:style w:type="character" w:customStyle="1" w:styleId="ListLabel14">
    <w:name w:val="ListLabel 14"/>
    <w:rPr>
      <w:rFonts w:cs="Aptos"/>
    </w:r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numbering" w:customStyle="1" w:styleId="WWNum20">
    <w:name w:val="WWNum20"/>
    <w:basedOn w:val="Bezseznamu"/>
    <w:pPr>
      <w:numPr>
        <w:numId w:val="21"/>
      </w:numPr>
    </w:pPr>
  </w:style>
  <w:style w:type="numbering" w:customStyle="1" w:styleId="WWNum21">
    <w:name w:val="WWNum21"/>
    <w:basedOn w:val="Bezseznamu"/>
    <w:pPr>
      <w:numPr>
        <w:numId w:val="22"/>
      </w:numPr>
    </w:pPr>
  </w:style>
  <w:style w:type="numbering" w:customStyle="1" w:styleId="WWNum22">
    <w:name w:val="WWNum22"/>
    <w:basedOn w:val="Bezseznamu"/>
    <w:pPr>
      <w:numPr>
        <w:numId w:val="23"/>
      </w:numPr>
    </w:pPr>
  </w:style>
  <w:style w:type="numbering" w:customStyle="1" w:styleId="WWNum23">
    <w:name w:val="WWNum23"/>
    <w:basedOn w:val="Bezseznamu"/>
    <w:pPr>
      <w:numPr>
        <w:numId w:val="24"/>
      </w:numPr>
    </w:pPr>
  </w:style>
  <w:style w:type="numbering" w:customStyle="1" w:styleId="WWNum24">
    <w:name w:val="WWNum24"/>
    <w:basedOn w:val="Bezseznamu"/>
    <w:pPr>
      <w:numPr>
        <w:numId w:val="25"/>
      </w:numPr>
    </w:pPr>
  </w:style>
  <w:style w:type="numbering" w:customStyle="1" w:styleId="WWNum25">
    <w:name w:val="WWNum25"/>
    <w:basedOn w:val="Bezseznamu"/>
    <w:pPr>
      <w:numPr>
        <w:numId w:val="26"/>
      </w:numPr>
    </w:pPr>
  </w:style>
  <w:style w:type="numbering" w:customStyle="1" w:styleId="WWNum26">
    <w:name w:val="WWNum26"/>
    <w:basedOn w:val="Bezseznamu"/>
    <w:pPr>
      <w:numPr>
        <w:numId w:val="27"/>
      </w:numPr>
    </w:pPr>
  </w:style>
  <w:style w:type="numbering" w:customStyle="1" w:styleId="WWNum27">
    <w:name w:val="WWNum27"/>
    <w:basedOn w:val="Bezseznamu"/>
    <w:pPr>
      <w:numPr>
        <w:numId w:val="28"/>
      </w:numPr>
    </w:pPr>
  </w:style>
  <w:style w:type="numbering" w:customStyle="1" w:styleId="WWNum28">
    <w:name w:val="WWNum28"/>
    <w:basedOn w:val="Bezseznamu"/>
    <w:pPr>
      <w:numPr>
        <w:numId w:val="29"/>
      </w:numPr>
    </w:pPr>
  </w:style>
  <w:style w:type="numbering" w:customStyle="1" w:styleId="WWNum29">
    <w:name w:val="WWNum29"/>
    <w:basedOn w:val="Bezseznamu"/>
    <w:pPr>
      <w:numPr>
        <w:numId w:val="30"/>
      </w:numPr>
    </w:pPr>
  </w:style>
  <w:style w:type="numbering" w:customStyle="1" w:styleId="WWNum30">
    <w:name w:val="WWNum30"/>
    <w:basedOn w:val="Bezseznamu"/>
    <w:pPr>
      <w:numPr>
        <w:numId w:val="31"/>
      </w:numPr>
    </w:pPr>
  </w:style>
  <w:style w:type="numbering" w:customStyle="1" w:styleId="WWNum31">
    <w:name w:val="WWNum31"/>
    <w:basedOn w:val="Bezseznamu"/>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5938</Words>
  <Characters>35040</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Brychtová</dc:creator>
  <cp:lastModifiedBy>AK</cp:lastModifiedBy>
  <cp:revision>5</cp:revision>
  <dcterms:created xsi:type="dcterms:W3CDTF">2025-02-27T10:10:00Z</dcterms:created>
  <dcterms:modified xsi:type="dcterms:W3CDTF">2025-02-27T16:16:00Z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