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7FBAF18B" w14:textId="77777777" w:rsidR="000A4C6F" w:rsidRPr="009168F0" w:rsidRDefault="000A4C6F" w:rsidP="000A4C6F">
      <w:pPr>
        <w:widowControl w:val="0"/>
        <w:autoSpaceDE w:val="0"/>
        <w:autoSpaceDN w:val="0"/>
        <w:adjustRightInd w:val="0"/>
        <w:spacing w:line="50" w:lineRule="exact"/>
        <w:rPr>
          <w:rFonts w:asciiTheme="minorHAnsi" w:hAnsiTheme="minorHAnsi" w:cstheme="minorHAnsi"/>
          <w:sz w:val="24"/>
          <w:szCs w:val="24"/>
        </w:rPr>
      </w:pPr>
      <w:r w:rsidRPr="009168F0">
        <w:rPr>
          <w:rFonts w:asciiTheme="minorHAnsi" w:hAnsiTheme="minorHAnsi" w:cstheme="minorHAnsi"/>
          <w:noProof/>
          <w:lang w:eastAsia="cs-CZ"/>
        </w:rPr>
        <mc:AlternateContent>
          <mc:Choice Requires="wps">
            <w:drawing>
              <wp:anchor distT="0" distB="0" distL="114300" distR="114300" simplePos="0" relativeHeight="251658243" behindDoc="1" locked="0" layoutInCell="0" allowOverlap="1" wp14:anchorId="6B468D8B" wp14:editId="0CB0EEE8">
                <wp:simplePos x="0" y="0"/>
                <wp:positionH relativeFrom="page">
                  <wp:posOffset>5291455</wp:posOffset>
                </wp:positionH>
                <wp:positionV relativeFrom="page">
                  <wp:posOffset>861060</wp:posOffset>
                </wp:positionV>
                <wp:extent cx="1620520" cy="0"/>
                <wp:effectExtent l="0" t="0" r="0"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0520" cy="0"/>
                        </a:xfrm>
                        <a:prstGeom prst="line">
                          <a:avLst/>
                        </a:prstGeom>
                        <a:noFill/>
                        <a:ln w="6350">
                          <a:solidFill>
                            <a:srgbClr val="4C4C4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0A74674F">
              <v:line id="Přímá spojnice 12" style="position:absolute;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o:allowincell="f" strokecolor="#4c4c4c" strokeweight=".5pt" from="416.65pt,67.8pt" to="544.25pt,67.8pt" w14:anchorId="61E4FF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">
                <w10:wrap anchorx="page" anchory="page"/>
              </v:line>
            </w:pict>
          </mc:Fallback>
        </mc:AlternateContent>
      </w:r>
    </w:p>
    <w:p w14:paraId="41D15AE1" w14:textId="77777777" w:rsidR="000A4C6F" w:rsidRDefault="000A4C6F" w:rsidP="000A4C6F">
      <w:pPr>
        <w:widowControl w:val="0"/>
        <w:overflowPunct w:val="0"/>
        <w:autoSpaceDE w:val="0"/>
        <w:autoSpaceDN w:val="0"/>
        <w:adjustRightInd w:val="0"/>
        <w:jc w:val="right"/>
        <w:rPr>
          <w:rFonts w:asciiTheme="minorHAnsi" w:hAnsiTheme="minorHAnsi" w:cstheme="minorHAnsi"/>
          <w:color w:val="4C4C4C"/>
          <w:sz w:val="20"/>
        </w:rPr>
      </w:pPr>
      <w:r w:rsidRPr="009168F0">
        <w:rPr>
          <w:rFonts w:asciiTheme="minorHAnsi" w:hAnsiTheme="minorHAnsi" w:cstheme="minorHAnsi"/>
          <w:color w:val="4C4C4C"/>
          <w:sz w:val="20"/>
        </w:rPr>
        <w:t>ZVLÁŠTNÍ PODMÍNKY</w:t>
      </w:r>
    </w:p>
    <w:p w14:paraId="03B3A7BE" w14:textId="6F2DE5B5" w:rsidR="00AE7C89" w:rsidRDefault="00AE7C89" w:rsidP="000A4C6F">
      <w:pPr>
        <w:widowControl w:val="0"/>
        <w:overflowPunct w:val="0"/>
        <w:autoSpaceDE w:val="0"/>
        <w:autoSpaceDN w:val="0"/>
        <w:adjustRightInd w:val="0"/>
        <w:jc w:val="right"/>
        <w:rPr>
          <w:rFonts w:asciiTheme="minorHAnsi" w:hAnsiTheme="minorHAnsi" w:cstheme="minorHAnsi"/>
          <w:color w:val="4C4C4C"/>
          <w:sz w:val="20"/>
        </w:rPr>
      </w:pPr>
      <w:r>
        <w:rPr>
          <w:rFonts w:asciiTheme="minorHAnsi" w:hAnsiTheme="minorHAnsi" w:cstheme="minorHAnsi"/>
          <w:color w:val="4C4C4C"/>
          <w:sz w:val="20"/>
        </w:rPr>
        <w:t>ČÁST B</w:t>
      </w:r>
    </w:p>
    <w:p w14:paraId="7610F1D2" w14:textId="25900157" w:rsidR="00AE7C89" w:rsidRPr="009168F0" w:rsidRDefault="00AE7C89" w:rsidP="000A4C6F">
      <w:pPr>
        <w:widowControl w:val="0"/>
        <w:overflowPunct w:val="0"/>
        <w:autoSpaceDE w:val="0"/>
        <w:autoSpaceDN w:val="0"/>
        <w:adjustRightInd w:val="0"/>
        <w:jc w:val="right"/>
        <w:rPr>
          <w:rFonts w:asciiTheme="minorHAnsi" w:hAnsiTheme="minorHAnsi" w:cstheme="minorHAnsi"/>
          <w:sz w:val="24"/>
          <w:szCs w:val="24"/>
        </w:rPr>
      </w:pPr>
      <w:r>
        <w:rPr>
          <w:rFonts w:asciiTheme="minorHAnsi" w:hAnsiTheme="minorHAnsi" w:cstheme="minorHAnsi"/>
          <w:color w:val="4C4C4C"/>
          <w:sz w:val="20"/>
        </w:rPr>
        <w:t>DODATEČNÁ USTANOVENÍ</w:t>
      </w:r>
    </w:p>
    <w:p w14:paraId="17984D78" w14:textId="77777777" w:rsidR="000A4C6F" w:rsidRPr="009168F0" w:rsidRDefault="000A4C6F" w:rsidP="000A4C6F">
      <w:pPr>
        <w:widowControl w:val="0"/>
        <w:autoSpaceDE w:val="0"/>
        <w:autoSpaceDN w:val="0"/>
        <w:adjustRightInd w:val="0"/>
        <w:spacing w:line="200" w:lineRule="exact"/>
        <w:rPr>
          <w:rFonts w:asciiTheme="minorHAnsi" w:hAnsiTheme="minorHAnsi" w:cstheme="minorHAnsi"/>
          <w:sz w:val="24"/>
          <w:szCs w:val="24"/>
        </w:rPr>
      </w:pPr>
    </w:p>
    <w:p w14:paraId="2E43133C" w14:textId="77777777" w:rsidR="000A4C6F" w:rsidRPr="009168F0" w:rsidRDefault="000A4C6F" w:rsidP="000A4C6F">
      <w:pPr>
        <w:widowControl w:val="0"/>
        <w:autoSpaceDE w:val="0"/>
        <w:autoSpaceDN w:val="0"/>
        <w:adjustRightInd w:val="0"/>
        <w:spacing w:line="200" w:lineRule="exact"/>
        <w:rPr>
          <w:rFonts w:asciiTheme="minorHAnsi" w:hAnsiTheme="minorHAnsi" w:cstheme="minorHAnsi"/>
          <w:sz w:val="24"/>
          <w:szCs w:val="24"/>
        </w:rPr>
      </w:pPr>
      <w:r w:rsidRPr="009168F0">
        <w:rPr>
          <w:rFonts w:asciiTheme="minorHAnsi" w:hAnsiTheme="minorHAnsi" w:cstheme="minorHAnsi"/>
          <w:noProof/>
          <w:lang w:eastAsia="cs-CZ"/>
        </w:rPr>
        <mc:AlternateContent>
          <mc:Choice Requires="wps">
            <w:drawing>
              <wp:anchor distT="0" distB="0" distL="114300" distR="114300" simplePos="0" relativeHeight="251658244" behindDoc="1" locked="0" layoutInCell="0" allowOverlap="1" wp14:anchorId="6B14DB57" wp14:editId="1A2F9211">
                <wp:simplePos x="0" y="0"/>
                <wp:positionH relativeFrom="column">
                  <wp:posOffset>3895678</wp:posOffset>
                </wp:positionH>
                <wp:positionV relativeFrom="paragraph">
                  <wp:posOffset>120005</wp:posOffset>
                </wp:positionV>
                <wp:extent cx="1620520" cy="0"/>
                <wp:effectExtent l="0" t="0"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0520" cy="0"/>
                        </a:xfrm>
                        <a:prstGeom prst="line">
                          <a:avLst/>
                        </a:prstGeom>
                        <a:noFill/>
                        <a:ln w="6350">
                          <a:solidFill>
                            <a:srgbClr val="4C4C4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20577055">
              <v:line id="Přímá spojnice 11" style="position:absolute;z-index:-2516582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color="#4c4c4c" strokeweight=".5pt" from="306.75pt,9.45pt" to="434.35pt,9.45pt" w14:anchorId="488D8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"/>
            </w:pict>
          </mc:Fallback>
        </mc:AlternateContent>
      </w:r>
    </w:p>
    <w:p w14:paraId="5E45B4AB" w14:textId="77777777" w:rsidR="000A4C6F" w:rsidRPr="009168F0" w:rsidRDefault="000A4C6F" w:rsidP="000A4C6F">
      <w:pPr>
        <w:widowControl w:val="0"/>
        <w:autoSpaceDE w:val="0"/>
        <w:autoSpaceDN w:val="0"/>
        <w:adjustRightInd w:val="0"/>
        <w:spacing w:line="200" w:lineRule="exact"/>
        <w:rPr>
          <w:rFonts w:asciiTheme="minorHAnsi" w:hAnsiTheme="minorHAnsi" w:cstheme="minorHAnsi"/>
          <w:sz w:val="24"/>
          <w:szCs w:val="24"/>
        </w:rPr>
      </w:pPr>
    </w:p>
    <w:p w14:paraId="3330F617" w14:textId="77777777" w:rsidR="000A4C6F" w:rsidRPr="009168F0" w:rsidRDefault="000A4C6F" w:rsidP="000A4C6F">
      <w:pPr>
        <w:widowControl w:val="0"/>
        <w:autoSpaceDE w:val="0"/>
        <w:autoSpaceDN w:val="0"/>
        <w:adjustRightInd w:val="0"/>
        <w:spacing w:line="200" w:lineRule="exact"/>
        <w:rPr>
          <w:rFonts w:asciiTheme="minorHAnsi" w:hAnsiTheme="minorHAnsi" w:cstheme="minorHAnsi"/>
          <w:sz w:val="24"/>
          <w:szCs w:val="24"/>
        </w:rPr>
      </w:pPr>
    </w:p>
    <w:p w14:paraId="785D8E65" w14:textId="77777777" w:rsidR="000A4C6F" w:rsidRPr="009168F0" w:rsidRDefault="000A4C6F" w:rsidP="000A4C6F">
      <w:pPr>
        <w:widowControl w:val="0"/>
        <w:autoSpaceDE w:val="0"/>
        <w:autoSpaceDN w:val="0"/>
        <w:adjustRightInd w:val="0"/>
        <w:spacing w:line="200" w:lineRule="exact"/>
        <w:rPr>
          <w:rFonts w:asciiTheme="minorHAnsi" w:hAnsiTheme="minorHAnsi" w:cstheme="minorHAnsi"/>
          <w:sz w:val="24"/>
          <w:szCs w:val="24"/>
        </w:rPr>
      </w:pPr>
    </w:p>
    <w:p w14:paraId="382CA1D1" w14:textId="77777777" w:rsidR="000A4C6F" w:rsidRPr="009168F0" w:rsidRDefault="000A4C6F" w:rsidP="000A4C6F">
      <w:pPr>
        <w:widowControl w:val="0"/>
        <w:autoSpaceDE w:val="0"/>
        <w:autoSpaceDN w:val="0"/>
        <w:adjustRightInd w:val="0"/>
        <w:spacing w:line="200" w:lineRule="exact"/>
        <w:rPr>
          <w:rFonts w:asciiTheme="minorHAnsi" w:hAnsiTheme="minorHAnsi" w:cstheme="minorHAnsi"/>
          <w:sz w:val="24"/>
          <w:szCs w:val="24"/>
        </w:rPr>
      </w:pPr>
    </w:p>
    <w:p w14:paraId="2348A2C6" w14:textId="77777777" w:rsidR="000A4C6F" w:rsidRPr="009168F0" w:rsidRDefault="000A4C6F" w:rsidP="000A4C6F">
      <w:pPr>
        <w:widowControl w:val="0"/>
        <w:autoSpaceDE w:val="0"/>
        <w:autoSpaceDN w:val="0"/>
        <w:adjustRightInd w:val="0"/>
        <w:spacing w:line="200" w:lineRule="exact"/>
        <w:rPr>
          <w:rFonts w:asciiTheme="minorHAnsi" w:hAnsiTheme="minorHAnsi" w:cstheme="minorHAnsi"/>
          <w:sz w:val="24"/>
          <w:szCs w:val="24"/>
        </w:rPr>
      </w:pPr>
    </w:p>
    <w:p w14:paraId="34994339" w14:textId="77777777" w:rsidR="000A4C6F" w:rsidRPr="009168F0" w:rsidRDefault="000A4C6F" w:rsidP="000A4C6F">
      <w:pPr>
        <w:widowControl w:val="0"/>
        <w:autoSpaceDE w:val="0"/>
        <w:autoSpaceDN w:val="0"/>
        <w:adjustRightInd w:val="0"/>
        <w:spacing w:line="200" w:lineRule="exact"/>
        <w:rPr>
          <w:rFonts w:asciiTheme="minorHAnsi" w:hAnsiTheme="minorHAnsi" w:cstheme="minorHAnsi"/>
          <w:sz w:val="24"/>
          <w:szCs w:val="24"/>
        </w:rPr>
      </w:pPr>
      <w:r w:rsidRPr="009168F0">
        <w:rPr>
          <w:rFonts w:asciiTheme="minorHAnsi" w:hAnsiTheme="minorHAnsi" w:cstheme="minorHAnsi"/>
          <w:sz w:val="24"/>
          <w:szCs w:val="24"/>
        </w:rPr>
        <w:tab/>
      </w:r>
    </w:p>
    <w:p w14:paraId="76B4AB82" w14:textId="77777777" w:rsidR="000A4C6F" w:rsidRPr="009168F0" w:rsidRDefault="000A4C6F" w:rsidP="000A4C6F">
      <w:pPr>
        <w:widowControl w:val="0"/>
        <w:autoSpaceDE w:val="0"/>
        <w:autoSpaceDN w:val="0"/>
        <w:adjustRightInd w:val="0"/>
        <w:spacing w:line="200" w:lineRule="exact"/>
        <w:rPr>
          <w:rFonts w:asciiTheme="minorHAnsi" w:hAnsiTheme="minorHAnsi" w:cstheme="minorHAnsi"/>
          <w:sz w:val="24"/>
          <w:szCs w:val="24"/>
        </w:rPr>
      </w:pPr>
    </w:p>
    <w:p w14:paraId="0C249736" w14:textId="6775C66B" w:rsidR="000A4C6F" w:rsidRPr="009168F0" w:rsidRDefault="00F437B4" w:rsidP="000A4C6F">
      <w:pPr>
        <w:widowControl w:val="0"/>
        <w:autoSpaceDE w:val="0"/>
        <w:autoSpaceDN w:val="0"/>
        <w:adjustRightInd w:val="0"/>
        <w:spacing w:line="200" w:lineRule="exact"/>
        <w:rPr>
          <w:rFonts w:asciiTheme="minorHAnsi" w:hAnsiTheme="minorHAnsi" w:cstheme="minorHAnsi"/>
          <w:sz w:val="24"/>
          <w:szCs w:val="24"/>
        </w:rPr>
      </w:pPr>
      <w:r w:rsidRPr="009168F0">
        <w:rPr>
          <w:rFonts w:asciiTheme="minorHAnsi" w:hAnsiTheme="minorHAnsi" w:cstheme="minorHAnsi"/>
          <w:noProof/>
          <w:sz w:val="18"/>
          <w:szCs w:val="18"/>
          <w:lang w:eastAsia="cs-CZ"/>
        </w:rPr>
        <mc:AlternateContent>
          <mc:Choice Requires="wps">
            <w:drawing>
              <wp:anchor distT="0" distB="0" distL="114300" distR="114300" simplePos="0" relativeHeight="251658245" behindDoc="0" locked="0" layoutInCell="1" allowOverlap="1" wp14:anchorId="0E03C295" wp14:editId="74384F0D">
                <wp:simplePos x="0" y="0"/>
                <wp:positionH relativeFrom="column">
                  <wp:posOffset>-116205</wp:posOffset>
                </wp:positionH>
                <wp:positionV relativeFrom="paragraph">
                  <wp:posOffset>76200</wp:posOffset>
                </wp:positionV>
                <wp:extent cx="5048250" cy="1263015"/>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0" cy="1263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9B104D" w14:textId="77777777" w:rsidR="00A86739" w:rsidRPr="00AE7C89" w:rsidRDefault="00A86739" w:rsidP="000A4C6F">
                            <w:pPr>
                              <w:rPr>
                                <w:rFonts w:asciiTheme="minorHAnsi" w:hAnsiTheme="minorHAnsi" w:cstheme="minorHAnsi"/>
                                <w:b/>
                                <w:sz w:val="52"/>
                                <w:szCs w:val="52"/>
                              </w:rPr>
                            </w:pPr>
                            <w:r w:rsidRPr="00AE7C89">
                              <w:rPr>
                                <w:rFonts w:asciiTheme="minorHAnsi" w:hAnsiTheme="minorHAnsi" w:cstheme="minorHAnsi"/>
                                <w:b/>
                                <w:sz w:val="52"/>
                                <w:szCs w:val="52"/>
                              </w:rPr>
                              <w:t>VZOROVÁ SMLOUVA</w:t>
                            </w:r>
                          </w:p>
                          <w:p w14:paraId="24CD29B3" w14:textId="77777777" w:rsidR="00A86739" w:rsidRPr="00AE7C89" w:rsidRDefault="00A86739" w:rsidP="000A4C6F">
                            <w:pPr>
                              <w:rPr>
                                <w:rFonts w:asciiTheme="minorHAnsi" w:hAnsiTheme="minorHAnsi" w:cstheme="minorHAnsi"/>
                                <w:b/>
                                <w:sz w:val="52"/>
                                <w:szCs w:val="52"/>
                              </w:rPr>
                            </w:pPr>
                            <w:r w:rsidRPr="00AE7C89">
                              <w:rPr>
                                <w:rFonts w:asciiTheme="minorHAnsi" w:hAnsiTheme="minorHAnsi" w:cstheme="minorHAnsi"/>
                                <w:b/>
                                <w:sz w:val="52"/>
                                <w:szCs w:val="52"/>
                              </w:rPr>
                              <w:t>O POSKYTNUTÍ SLUŽEB</w:t>
                            </w:r>
                          </w:p>
                          <w:p w14:paraId="6DC575B1" w14:textId="77777777" w:rsidR="00A86739" w:rsidRPr="00F437B4" w:rsidRDefault="00A86739" w:rsidP="000A4C6F">
                            <w:pPr>
                              <w:rPr>
                                <w:rFonts w:ascii="Arial" w:hAnsi="Arial" w:cs="Arial"/>
                                <w:bCs/>
                                <w:sz w:val="44"/>
                                <w:szCs w:val="44"/>
                              </w:rPr>
                            </w:pPr>
                            <w:r w:rsidRPr="00AE7C89">
                              <w:rPr>
                                <w:rFonts w:asciiTheme="minorHAnsi" w:hAnsiTheme="minorHAnsi" w:cstheme="minorHAnsi"/>
                                <w:bCs/>
                                <w:sz w:val="48"/>
                                <w:szCs w:val="48"/>
                              </w:rPr>
                              <w:t>mezi objednatelem a konzultantem</w:t>
                            </w:r>
                            <w:r w:rsidRPr="00F437B4">
                              <w:rPr>
                                <w:rFonts w:ascii="Arial" w:hAnsi="Arial" w:cs="Arial"/>
                                <w:bCs/>
                                <w:sz w:val="44"/>
                                <w:szCs w:val="44"/>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E03C295" id="_x0000_t202" coordsize="21600,21600" o:spt="202" path="m,l,21600r21600,l21600,xe">
                <v:stroke joinstyle="miter"/>
                <v:path gradientshapeok="t" o:connecttype="rect"/>
              </v:shapetype>
              <v:shape id="Text Box 13" o:spid="_x0000_s1026" type="#_x0000_t202" style="position:absolute;margin-left:-9.15pt;margin-top:6pt;width:397.5pt;height:99.4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" stroked="f">
                <v:textbox>
                  <w:txbxContent>
                    <w:p w14:paraId="319B104D" w14:textId="77777777" w:rsidR="00A86739" w:rsidRPr="00AE7C89" w:rsidRDefault="00A86739" w:rsidP="000A4C6F">
                      <w:pPr>
                        <w:rPr>
                          <w:rFonts w:asciiTheme="minorHAnsi" w:hAnsiTheme="minorHAnsi" w:cstheme="minorHAnsi"/>
                          <w:b/>
                          <w:sz w:val="52"/>
                          <w:szCs w:val="52"/>
                        </w:rPr>
                      </w:pPr>
                      <w:r w:rsidRPr="00AE7C89">
                        <w:rPr>
                          <w:rFonts w:asciiTheme="minorHAnsi" w:hAnsiTheme="minorHAnsi" w:cstheme="minorHAnsi"/>
                          <w:b/>
                          <w:sz w:val="52"/>
                          <w:szCs w:val="52"/>
                        </w:rPr>
                        <w:t>VZOROVÁ SMLOUVA</w:t>
                      </w:r>
                    </w:p>
                    <w:p w14:paraId="24CD29B3" w14:textId="77777777" w:rsidR="00A86739" w:rsidRPr="00AE7C89" w:rsidRDefault="00A86739" w:rsidP="000A4C6F">
                      <w:pPr>
                        <w:rPr>
                          <w:rFonts w:asciiTheme="minorHAnsi" w:hAnsiTheme="minorHAnsi" w:cstheme="minorHAnsi"/>
                          <w:b/>
                          <w:sz w:val="52"/>
                          <w:szCs w:val="52"/>
                        </w:rPr>
                      </w:pPr>
                      <w:r w:rsidRPr="00AE7C89">
                        <w:rPr>
                          <w:rFonts w:asciiTheme="minorHAnsi" w:hAnsiTheme="minorHAnsi" w:cstheme="minorHAnsi"/>
                          <w:b/>
                          <w:sz w:val="52"/>
                          <w:szCs w:val="52"/>
                        </w:rPr>
                        <w:t>O POSKYTNUTÍ SLUŽEB</w:t>
                      </w:r>
                    </w:p>
                    <w:p w14:paraId="6DC575B1" w14:textId="77777777" w:rsidR="00A86739" w:rsidRPr="00F437B4" w:rsidRDefault="00A86739" w:rsidP="000A4C6F">
                      <w:pPr>
                        <w:rPr>
                          <w:rFonts w:ascii="Arial" w:hAnsi="Arial" w:cs="Arial"/>
                          <w:bCs/>
                          <w:sz w:val="44"/>
                          <w:szCs w:val="44"/>
                        </w:rPr>
                      </w:pPr>
                      <w:r w:rsidRPr="00AE7C89">
                        <w:rPr>
                          <w:rFonts w:asciiTheme="minorHAnsi" w:hAnsiTheme="minorHAnsi" w:cstheme="minorHAnsi"/>
                          <w:bCs/>
                          <w:sz w:val="48"/>
                          <w:szCs w:val="48"/>
                        </w:rPr>
                        <w:t>mezi objednatelem a konzultantem</w:t>
                      </w:r>
                      <w:r w:rsidRPr="00F437B4">
                        <w:rPr>
                          <w:rFonts w:ascii="Arial" w:hAnsi="Arial" w:cs="Arial"/>
                          <w:bCs/>
                          <w:sz w:val="44"/>
                          <w:szCs w:val="44"/>
                        </w:rPr>
                        <w:br/>
                      </w:r>
                    </w:p>
                  </w:txbxContent>
                </v:textbox>
              </v:shape>
            </w:pict>
          </mc:Fallback>
        </mc:AlternateContent>
      </w:r>
    </w:p>
    <w:p w14:paraId="72C9A531" w14:textId="1960920B" w:rsidR="000A4C6F" w:rsidRPr="009168F0" w:rsidRDefault="000A4C6F" w:rsidP="000A4C6F">
      <w:pPr>
        <w:widowControl w:val="0"/>
        <w:autoSpaceDE w:val="0"/>
        <w:autoSpaceDN w:val="0"/>
        <w:adjustRightInd w:val="0"/>
        <w:spacing w:line="200" w:lineRule="exact"/>
        <w:rPr>
          <w:rFonts w:asciiTheme="minorHAnsi" w:hAnsiTheme="minorHAnsi" w:cstheme="minorHAnsi"/>
          <w:sz w:val="24"/>
          <w:szCs w:val="24"/>
        </w:rPr>
      </w:pPr>
    </w:p>
    <w:p w14:paraId="3CD339F1" w14:textId="42B2FBE1" w:rsidR="000A4C6F" w:rsidRPr="009168F0" w:rsidRDefault="000A4C6F" w:rsidP="000A4C6F">
      <w:pPr>
        <w:widowControl w:val="0"/>
        <w:autoSpaceDE w:val="0"/>
        <w:autoSpaceDN w:val="0"/>
        <w:adjustRightInd w:val="0"/>
        <w:spacing w:line="200" w:lineRule="exact"/>
        <w:rPr>
          <w:rFonts w:asciiTheme="minorHAnsi" w:hAnsiTheme="minorHAnsi" w:cstheme="minorHAnsi"/>
          <w:sz w:val="24"/>
          <w:szCs w:val="24"/>
        </w:rPr>
      </w:pPr>
    </w:p>
    <w:p w14:paraId="0E62B72F" w14:textId="77777777" w:rsidR="000A4C6F" w:rsidRPr="009168F0" w:rsidRDefault="000A4C6F" w:rsidP="000A4C6F">
      <w:pPr>
        <w:widowControl w:val="0"/>
        <w:autoSpaceDE w:val="0"/>
        <w:autoSpaceDN w:val="0"/>
        <w:adjustRightInd w:val="0"/>
        <w:spacing w:line="257" w:lineRule="exact"/>
        <w:rPr>
          <w:rFonts w:asciiTheme="minorHAnsi" w:hAnsiTheme="minorHAnsi" w:cstheme="minorHAnsi"/>
          <w:sz w:val="24"/>
          <w:szCs w:val="24"/>
        </w:rPr>
      </w:pPr>
    </w:p>
    <w:p w14:paraId="7C1A3760" w14:textId="77777777" w:rsidR="000A4C6F" w:rsidRPr="009168F0" w:rsidRDefault="000A4C6F" w:rsidP="000A4C6F">
      <w:pPr>
        <w:rPr>
          <w:rFonts w:asciiTheme="minorHAnsi" w:hAnsiTheme="minorHAnsi" w:cstheme="minorHAnsi"/>
          <w:b/>
          <w:sz w:val="36"/>
          <w:szCs w:val="36"/>
        </w:rPr>
      </w:pPr>
      <w:r w:rsidRPr="009168F0">
        <w:rPr>
          <w:rFonts w:asciiTheme="minorHAnsi" w:hAnsiTheme="minorHAnsi" w:cstheme="minorHAnsi"/>
          <w:b/>
          <w:sz w:val="36"/>
          <w:szCs w:val="36"/>
        </w:rPr>
        <w:t>VZOROVÁ SMLOUVA</w:t>
      </w:r>
    </w:p>
    <w:p w14:paraId="14CB4BA6" w14:textId="77777777" w:rsidR="000A4C6F" w:rsidRPr="009168F0" w:rsidRDefault="000A4C6F" w:rsidP="000A4C6F">
      <w:pPr>
        <w:rPr>
          <w:rFonts w:asciiTheme="minorHAnsi" w:hAnsiTheme="minorHAnsi" w:cstheme="minorHAnsi"/>
          <w:b/>
          <w:sz w:val="36"/>
          <w:szCs w:val="36"/>
        </w:rPr>
      </w:pPr>
      <w:r w:rsidRPr="009168F0">
        <w:rPr>
          <w:rFonts w:asciiTheme="minorHAnsi" w:hAnsiTheme="minorHAnsi" w:cstheme="minorHAnsi"/>
          <w:b/>
          <w:sz w:val="36"/>
          <w:szCs w:val="36"/>
        </w:rPr>
        <w:t>O POSKYTNUTÍ SLUŽEB</w:t>
      </w:r>
    </w:p>
    <w:p w14:paraId="5621D6D3" w14:textId="77777777" w:rsidR="000A4C6F" w:rsidRPr="009168F0" w:rsidRDefault="000A4C6F" w:rsidP="000A4C6F">
      <w:pPr>
        <w:widowControl w:val="0"/>
        <w:autoSpaceDE w:val="0"/>
        <w:autoSpaceDN w:val="0"/>
        <w:adjustRightInd w:val="0"/>
        <w:spacing w:line="200" w:lineRule="exact"/>
        <w:rPr>
          <w:rFonts w:asciiTheme="minorHAnsi" w:hAnsiTheme="minorHAnsi" w:cstheme="minorHAnsi"/>
          <w:sz w:val="24"/>
          <w:szCs w:val="24"/>
        </w:rPr>
      </w:pPr>
    </w:p>
    <w:p w14:paraId="6B3B4D58" w14:textId="77777777" w:rsidR="000A4C6F" w:rsidRPr="009168F0" w:rsidRDefault="000A4C6F" w:rsidP="000A4C6F">
      <w:pPr>
        <w:widowControl w:val="0"/>
        <w:autoSpaceDE w:val="0"/>
        <w:autoSpaceDN w:val="0"/>
        <w:adjustRightInd w:val="0"/>
        <w:spacing w:line="200" w:lineRule="exact"/>
        <w:rPr>
          <w:rFonts w:asciiTheme="minorHAnsi" w:hAnsiTheme="minorHAnsi" w:cstheme="minorHAnsi"/>
          <w:sz w:val="24"/>
          <w:szCs w:val="24"/>
        </w:rPr>
      </w:pPr>
    </w:p>
    <w:p w14:paraId="5D130A00" w14:textId="77777777" w:rsidR="000A4C6F" w:rsidRPr="009168F0" w:rsidRDefault="000A4C6F" w:rsidP="000A4C6F">
      <w:pPr>
        <w:widowControl w:val="0"/>
        <w:autoSpaceDE w:val="0"/>
        <w:autoSpaceDN w:val="0"/>
        <w:adjustRightInd w:val="0"/>
        <w:spacing w:line="260" w:lineRule="exact"/>
        <w:rPr>
          <w:rFonts w:asciiTheme="minorHAnsi" w:hAnsiTheme="minorHAnsi" w:cstheme="minorHAnsi"/>
          <w:sz w:val="28"/>
          <w:szCs w:val="28"/>
        </w:rPr>
      </w:pPr>
    </w:p>
    <w:p w14:paraId="3E738488" w14:textId="77777777" w:rsidR="000A4C6F" w:rsidRPr="009168F0" w:rsidRDefault="000A4C6F" w:rsidP="000A4C6F">
      <w:pPr>
        <w:widowControl w:val="0"/>
        <w:autoSpaceDE w:val="0"/>
        <w:autoSpaceDN w:val="0"/>
        <w:adjustRightInd w:val="0"/>
        <w:rPr>
          <w:rFonts w:asciiTheme="minorHAnsi" w:hAnsiTheme="minorHAnsi" w:cstheme="minorHAnsi"/>
          <w:sz w:val="28"/>
          <w:szCs w:val="28"/>
        </w:rPr>
      </w:pPr>
      <w:r w:rsidRPr="009168F0">
        <w:rPr>
          <w:rFonts w:asciiTheme="minorHAnsi" w:hAnsiTheme="minorHAnsi" w:cstheme="minorHAnsi"/>
          <w:sz w:val="22"/>
          <w:szCs w:val="22"/>
        </w:rPr>
        <w:t>Páté vydání, 2017</w:t>
      </w:r>
    </w:p>
    <w:p w14:paraId="55BDCCD9" w14:textId="77777777" w:rsidR="002C4408" w:rsidRDefault="002C4408">
      <w:pPr>
        <w:spacing w:after="200" w:line="276" w:lineRule="auto"/>
        <w:rPr>
          <w:rFonts w:asciiTheme="minorHAnsi" w:hAnsiTheme="minorHAnsi" w:cstheme="minorHAnsi"/>
          <w:sz w:val="18"/>
          <w:szCs w:val="18"/>
        </w:rPr>
      </w:pPr>
    </w:p>
    <w:p w14:paraId="27D12206" w14:textId="77777777" w:rsidR="00AE7C89" w:rsidRDefault="00AE7C89">
      <w:pPr>
        <w:spacing w:after="200" w:line="276" w:lineRule="auto"/>
        <w:rPr>
          <w:rFonts w:asciiTheme="minorHAnsi" w:hAnsiTheme="minorHAnsi" w:cstheme="minorHAnsi"/>
          <w:sz w:val="18"/>
          <w:szCs w:val="18"/>
        </w:rPr>
      </w:pPr>
    </w:p>
    <w:p w14:paraId="7DD4C646" w14:textId="77777777" w:rsidR="00AE7C89" w:rsidRDefault="00AE7C89">
      <w:pPr>
        <w:spacing w:after="200" w:line="276" w:lineRule="auto"/>
        <w:rPr>
          <w:rFonts w:asciiTheme="minorHAnsi" w:hAnsiTheme="minorHAnsi" w:cstheme="minorHAnsi"/>
          <w:sz w:val="18"/>
          <w:szCs w:val="18"/>
        </w:rPr>
      </w:pPr>
    </w:p>
    <w:p w14:paraId="70B029C6" w14:textId="0518F106" w:rsidR="00AE7C89" w:rsidRPr="00AE7C89" w:rsidRDefault="005632DA">
      <w:pPr>
        <w:spacing w:after="200" w:line="276" w:lineRule="auto"/>
        <w:rPr>
          <w:rFonts w:asciiTheme="minorHAnsi" w:hAnsiTheme="minorHAnsi" w:cstheme="minorHAnsi"/>
          <w:b/>
          <w:bCs/>
          <w:sz w:val="36"/>
          <w:szCs w:val="36"/>
        </w:rPr>
        <w:sectPr w:rsidR="00AE7C89" w:rsidRPr="00AE7C89" w:rsidSect="00714EA8">
          <w:headerReference w:type="default" r:id="rId11"/>
          <w:footerReference w:type="default" r:id="rId12"/>
          <w:pgSz w:w="11906" w:h="16838"/>
          <w:pgMar w:top="1701" w:right="1304" w:bottom="1701" w:left="2268" w:header="709" w:footer="709" w:gutter="0"/>
          <w:pgNumType w:start="1"/>
          <w:cols w:space="708"/>
          <w:docGrid w:linePitch="360"/>
        </w:sectPr>
      </w:pPr>
      <w:r w:rsidRPr="005F4794">
        <w:rPr>
          <w:rFonts w:asciiTheme="minorHAnsi" w:hAnsiTheme="minorHAnsi" w:cstheme="minorHAnsi"/>
          <w:b/>
          <w:bCs/>
          <w:sz w:val="36"/>
          <w:szCs w:val="36"/>
        </w:rPr>
        <w:t>Správce stavby - Rekonstrukce Chebského mostu v Karlových Varech</w:t>
      </w:r>
    </w:p>
    <w:p w14:paraId="6003AA09" w14:textId="77777777" w:rsidR="00FF4A00" w:rsidRPr="009168F0" w:rsidRDefault="00FF4A00" w:rsidP="000A4C6F">
      <w:pPr>
        <w:spacing w:after="200" w:line="276" w:lineRule="auto"/>
        <w:jc w:val="both"/>
        <w:rPr>
          <w:rFonts w:asciiTheme="minorHAnsi" w:hAnsiTheme="minorHAnsi" w:cstheme="minorHAnsi"/>
          <w:sz w:val="16"/>
          <w:szCs w:val="16"/>
        </w:rPr>
      </w:pPr>
    </w:p>
    <w:p w14:paraId="7944D84C" w14:textId="77777777" w:rsidR="00FF4A00" w:rsidRPr="009168F0" w:rsidRDefault="00FF4A00" w:rsidP="000A4C6F">
      <w:pPr>
        <w:spacing w:after="200" w:line="276" w:lineRule="auto"/>
        <w:jc w:val="both"/>
        <w:rPr>
          <w:rFonts w:asciiTheme="minorHAnsi" w:hAnsiTheme="minorHAnsi" w:cstheme="minorHAnsi"/>
          <w:sz w:val="16"/>
          <w:szCs w:val="16"/>
        </w:rPr>
      </w:pPr>
    </w:p>
    <w:p w14:paraId="41C448F7" w14:textId="77777777" w:rsidR="00FF4A00" w:rsidRPr="009168F0" w:rsidRDefault="00FF4A00" w:rsidP="000A4C6F">
      <w:pPr>
        <w:spacing w:after="200" w:line="276" w:lineRule="auto"/>
        <w:jc w:val="both"/>
        <w:rPr>
          <w:rFonts w:asciiTheme="minorHAnsi" w:hAnsiTheme="minorHAnsi" w:cstheme="minorHAnsi"/>
          <w:sz w:val="16"/>
          <w:szCs w:val="16"/>
        </w:rPr>
      </w:pPr>
    </w:p>
    <w:p w14:paraId="27D99DA2" w14:textId="77777777" w:rsidR="00FF4A00" w:rsidRPr="009168F0" w:rsidRDefault="00FF4A00" w:rsidP="000A4C6F">
      <w:pPr>
        <w:spacing w:after="200" w:line="276" w:lineRule="auto"/>
        <w:jc w:val="both"/>
        <w:rPr>
          <w:rFonts w:asciiTheme="minorHAnsi" w:hAnsiTheme="minorHAnsi" w:cstheme="minorHAnsi"/>
          <w:sz w:val="16"/>
          <w:szCs w:val="16"/>
        </w:rPr>
      </w:pPr>
    </w:p>
    <w:p w14:paraId="0FD020FC" w14:textId="77777777" w:rsidR="00FF4A00" w:rsidRPr="009168F0" w:rsidRDefault="00FF4A00" w:rsidP="000A4C6F">
      <w:pPr>
        <w:spacing w:after="200" w:line="276" w:lineRule="auto"/>
        <w:jc w:val="both"/>
        <w:rPr>
          <w:rFonts w:asciiTheme="minorHAnsi" w:hAnsiTheme="minorHAnsi" w:cstheme="minorHAnsi"/>
          <w:sz w:val="16"/>
          <w:szCs w:val="16"/>
        </w:rPr>
      </w:pPr>
    </w:p>
    <w:p w14:paraId="6DEA9DC5" w14:textId="77777777" w:rsidR="00FF4A00" w:rsidRPr="009168F0" w:rsidRDefault="00FF4A00" w:rsidP="000A4C6F">
      <w:pPr>
        <w:spacing w:after="200" w:line="276" w:lineRule="auto"/>
        <w:jc w:val="both"/>
        <w:rPr>
          <w:rFonts w:asciiTheme="minorHAnsi" w:hAnsiTheme="minorHAnsi" w:cstheme="minorHAnsi"/>
          <w:sz w:val="16"/>
          <w:szCs w:val="16"/>
        </w:rPr>
      </w:pPr>
    </w:p>
    <w:p w14:paraId="6C796FC4" w14:textId="77777777" w:rsidR="00FF4A00" w:rsidRPr="009168F0" w:rsidRDefault="00FF4A00" w:rsidP="000A4C6F">
      <w:pPr>
        <w:spacing w:after="200" w:line="276" w:lineRule="auto"/>
        <w:jc w:val="both"/>
        <w:rPr>
          <w:rFonts w:asciiTheme="minorHAnsi" w:hAnsiTheme="minorHAnsi" w:cstheme="minorHAnsi"/>
          <w:sz w:val="16"/>
          <w:szCs w:val="16"/>
        </w:rPr>
      </w:pPr>
    </w:p>
    <w:p w14:paraId="65004775" w14:textId="77777777" w:rsidR="00FF4A00" w:rsidRPr="009168F0" w:rsidRDefault="00FF4A00" w:rsidP="000A4C6F">
      <w:pPr>
        <w:spacing w:after="200" w:line="276" w:lineRule="auto"/>
        <w:jc w:val="both"/>
        <w:rPr>
          <w:rFonts w:asciiTheme="minorHAnsi" w:hAnsiTheme="minorHAnsi" w:cstheme="minorHAnsi"/>
          <w:sz w:val="16"/>
          <w:szCs w:val="16"/>
        </w:rPr>
      </w:pPr>
    </w:p>
    <w:p w14:paraId="753AD924" w14:textId="77777777" w:rsidR="00FF4A00" w:rsidRPr="009168F0" w:rsidRDefault="00FF4A00" w:rsidP="000A4C6F">
      <w:pPr>
        <w:spacing w:after="200" w:line="276" w:lineRule="auto"/>
        <w:jc w:val="both"/>
        <w:rPr>
          <w:rFonts w:asciiTheme="minorHAnsi" w:hAnsiTheme="minorHAnsi" w:cstheme="minorHAnsi"/>
          <w:sz w:val="16"/>
          <w:szCs w:val="16"/>
        </w:rPr>
      </w:pPr>
    </w:p>
    <w:p w14:paraId="112202D7" w14:textId="77777777" w:rsidR="00FF4A00" w:rsidRPr="009168F0" w:rsidRDefault="00FF4A00" w:rsidP="000A4C6F">
      <w:pPr>
        <w:spacing w:after="200" w:line="276" w:lineRule="auto"/>
        <w:jc w:val="both"/>
        <w:rPr>
          <w:rFonts w:asciiTheme="minorHAnsi" w:hAnsiTheme="minorHAnsi" w:cstheme="minorHAnsi"/>
          <w:sz w:val="16"/>
          <w:szCs w:val="16"/>
        </w:rPr>
      </w:pPr>
    </w:p>
    <w:p w14:paraId="31B5201D" w14:textId="77777777" w:rsidR="00FF4A00" w:rsidRPr="009168F0" w:rsidRDefault="00FF4A00" w:rsidP="000A4C6F">
      <w:pPr>
        <w:spacing w:after="200" w:line="276" w:lineRule="auto"/>
        <w:jc w:val="both"/>
        <w:rPr>
          <w:rFonts w:asciiTheme="minorHAnsi" w:hAnsiTheme="minorHAnsi" w:cstheme="minorHAnsi"/>
          <w:sz w:val="16"/>
          <w:szCs w:val="16"/>
        </w:rPr>
      </w:pPr>
    </w:p>
    <w:p w14:paraId="1C0450EA" w14:textId="77777777" w:rsidR="00FF4A00" w:rsidRPr="009168F0" w:rsidRDefault="00FF4A00" w:rsidP="000A4C6F">
      <w:pPr>
        <w:spacing w:after="200" w:line="276" w:lineRule="auto"/>
        <w:jc w:val="both"/>
        <w:rPr>
          <w:rFonts w:asciiTheme="minorHAnsi" w:hAnsiTheme="minorHAnsi" w:cstheme="minorHAnsi"/>
          <w:sz w:val="16"/>
          <w:szCs w:val="16"/>
        </w:rPr>
      </w:pPr>
    </w:p>
    <w:p w14:paraId="7268DAAE" w14:textId="77777777" w:rsidR="00FF4A00" w:rsidRPr="009168F0" w:rsidRDefault="00FF4A00" w:rsidP="000A4C6F">
      <w:pPr>
        <w:spacing w:after="200" w:line="276" w:lineRule="auto"/>
        <w:jc w:val="both"/>
        <w:rPr>
          <w:rFonts w:asciiTheme="minorHAnsi" w:hAnsiTheme="minorHAnsi" w:cstheme="minorHAnsi"/>
          <w:sz w:val="16"/>
          <w:szCs w:val="16"/>
        </w:rPr>
      </w:pPr>
    </w:p>
    <w:p w14:paraId="2682DAFC" w14:textId="77777777" w:rsidR="00FF4A00" w:rsidRPr="009168F0" w:rsidRDefault="00FF4A00" w:rsidP="000A4C6F">
      <w:pPr>
        <w:spacing w:after="200" w:line="276" w:lineRule="auto"/>
        <w:jc w:val="both"/>
        <w:rPr>
          <w:rFonts w:asciiTheme="minorHAnsi" w:hAnsiTheme="minorHAnsi" w:cstheme="minorHAnsi"/>
          <w:sz w:val="16"/>
          <w:szCs w:val="16"/>
        </w:rPr>
      </w:pPr>
    </w:p>
    <w:p w14:paraId="78FB2E7E" w14:textId="77777777" w:rsidR="00FF4A00" w:rsidRPr="009168F0" w:rsidRDefault="00FF4A00" w:rsidP="000A4C6F">
      <w:pPr>
        <w:spacing w:after="200" w:line="276" w:lineRule="auto"/>
        <w:jc w:val="both"/>
        <w:rPr>
          <w:rFonts w:asciiTheme="minorHAnsi" w:hAnsiTheme="minorHAnsi" w:cstheme="minorHAnsi"/>
          <w:sz w:val="16"/>
          <w:szCs w:val="16"/>
        </w:rPr>
      </w:pPr>
    </w:p>
    <w:p w14:paraId="71B8FF39" w14:textId="77777777" w:rsidR="00FF4A00" w:rsidRPr="009168F0" w:rsidRDefault="00FF4A00" w:rsidP="000A4C6F">
      <w:pPr>
        <w:spacing w:after="200" w:line="276" w:lineRule="auto"/>
        <w:jc w:val="both"/>
        <w:rPr>
          <w:rFonts w:asciiTheme="minorHAnsi" w:hAnsiTheme="minorHAnsi" w:cstheme="minorHAnsi"/>
          <w:sz w:val="16"/>
          <w:szCs w:val="16"/>
        </w:rPr>
      </w:pPr>
    </w:p>
    <w:p w14:paraId="40CEDA53" w14:textId="77777777" w:rsidR="00FF4A00" w:rsidRPr="009168F0" w:rsidRDefault="00FF4A00" w:rsidP="000A4C6F">
      <w:pPr>
        <w:spacing w:after="200" w:line="276" w:lineRule="auto"/>
        <w:jc w:val="both"/>
        <w:rPr>
          <w:rFonts w:asciiTheme="minorHAnsi" w:hAnsiTheme="minorHAnsi" w:cstheme="minorHAnsi"/>
          <w:sz w:val="16"/>
          <w:szCs w:val="16"/>
        </w:rPr>
      </w:pPr>
    </w:p>
    <w:p w14:paraId="7362B324" w14:textId="77777777" w:rsidR="00FF4A00" w:rsidRPr="009168F0" w:rsidRDefault="00FF4A00" w:rsidP="000A4C6F">
      <w:pPr>
        <w:spacing w:after="200" w:line="276" w:lineRule="auto"/>
        <w:jc w:val="both"/>
        <w:rPr>
          <w:rFonts w:asciiTheme="minorHAnsi" w:hAnsiTheme="minorHAnsi" w:cstheme="minorHAnsi"/>
          <w:sz w:val="16"/>
          <w:szCs w:val="16"/>
        </w:rPr>
      </w:pPr>
    </w:p>
    <w:p w14:paraId="2E58C41E" w14:textId="77777777" w:rsidR="00FF4A00" w:rsidRPr="009168F0" w:rsidRDefault="00FF4A00" w:rsidP="000A4C6F">
      <w:pPr>
        <w:spacing w:after="200" w:line="276" w:lineRule="auto"/>
        <w:jc w:val="both"/>
        <w:rPr>
          <w:rFonts w:asciiTheme="minorHAnsi" w:hAnsiTheme="minorHAnsi" w:cstheme="minorHAnsi"/>
          <w:sz w:val="16"/>
          <w:szCs w:val="16"/>
        </w:rPr>
      </w:pPr>
    </w:p>
    <w:p w14:paraId="2748D5BF" w14:textId="77777777" w:rsidR="00FF4A00" w:rsidRPr="009168F0" w:rsidRDefault="00FF4A00" w:rsidP="000A4C6F">
      <w:pPr>
        <w:spacing w:after="200" w:line="276" w:lineRule="auto"/>
        <w:jc w:val="both"/>
        <w:rPr>
          <w:rFonts w:asciiTheme="minorHAnsi" w:hAnsiTheme="minorHAnsi" w:cstheme="minorHAnsi"/>
          <w:sz w:val="16"/>
          <w:szCs w:val="16"/>
        </w:rPr>
      </w:pPr>
    </w:p>
    <w:p w14:paraId="25D53F8D" w14:textId="77777777" w:rsidR="00FF4A00" w:rsidRPr="009168F0" w:rsidRDefault="00FF4A00" w:rsidP="000A4C6F">
      <w:pPr>
        <w:spacing w:after="200" w:line="276" w:lineRule="auto"/>
        <w:jc w:val="both"/>
        <w:rPr>
          <w:rFonts w:asciiTheme="minorHAnsi" w:hAnsiTheme="minorHAnsi" w:cstheme="minorHAnsi"/>
          <w:sz w:val="16"/>
          <w:szCs w:val="16"/>
        </w:rPr>
      </w:pPr>
    </w:p>
    <w:p w14:paraId="23FD1B9F" w14:textId="77777777" w:rsidR="00FF4A00" w:rsidRPr="009168F0" w:rsidRDefault="00FF4A00" w:rsidP="000A4C6F">
      <w:pPr>
        <w:spacing w:after="200" w:line="276" w:lineRule="auto"/>
        <w:jc w:val="both"/>
        <w:rPr>
          <w:rFonts w:asciiTheme="minorHAnsi" w:hAnsiTheme="minorHAnsi" w:cstheme="minorHAnsi"/>
          <w:sz w:val="16"/>
          <w:szCs w:val="16"/>
        </w:rPr>
      </w:pPr>
    </w:p>
    <w:p w14:paraId="27281E2C" w14:textId="77777777" w:rsidR="00FF4A00" w:rsidRPr="009168F0" w:rsidRDefault="00FF4A00" w:rsidP="000A4C6F">
      <w:pPr>
        <w:spacing w:after="200" w:line="276" w:lineRule="auto"/>
        <w:jc w:val="both"/>
        <w:rPr>
          <w:rFonts w:asciiTheme="minorHAnsi" w:hAnsiTheme="minorHAnsi" w:cstheme="minorHAnsi"/>
          <w:sz w:val="16"/>
          <w:szCs w:val="16"/>
        </w:rPr>
      </w:pPr>
    </w:p>
    <w:p w14:paraId="32F9249C" w14:textId="77777777" w:rsidR="00FF4A00" w:rsidRPr="009168F0" w:rsidRDefault="00FF4A00" w:rsidP="000A4C6F">
      <w:pPr>
        <w:spacing w:after="200" w:line="276" w:lineRule="auto"/>
        <w:jc w:val="both"/>
        <w:rPr>
          <w:rFonts w:asciiTheme="minorHAnsi" w:hAnsiTheme="minorHAnsi" w:cstheme="minorHAnsi"/>
          <w:sz w:val="16"/>
          <w:szCs w:val="16"/>
        </w:rPr>
      </w:pPr>
    </w:p>
    <w:p w14:paraId="291C8901" w14:textId="77777777" w:rsidR="00FF4A00" w:rsidRDefault="00FF4A00" w:rsidP="000A4C6F">
      <w:pPr>
        <w:spacing w:after="200" w:line="276" w:lineRule="auto"/>
        <w:jc w:val="both"/>
        <w:rPr>
          <w:rFonts w:asciiTheme="minorHAnsi" w:hAnsiTheme="minorHAnsi" w:cstheme="minorHAnsi"/>
          <w:sz w:val="22"/>
          <w:szCs w:val="22"/>
        </w:rPr>
      </w:pPr>
    </w:p>
    <w:p w14:paraId="1A3D6E65" w14:textId="77777777" w:rsidR="004F06F7" w:rsidRPr="009168F0" w:rsidRDefault="004F06F7" w:rsidP="000A4C6F">
      <w:pPr>
        <w:spacing w:after="200" w:line="276" w:lineRule="auto"/>
        <w:jc w:val="both"/>
        <w:rPr>
          <w:rFonts w:asciiTheme="minorHAnsi" w:hAnsiTheme="minorHAnsi" w:cstheme="minorHAnsi"/>
          <w:sz w:val="22"/>
          <w:szCs w:val="22"/>
        </w:rPr>
      </w:pPr>
    </w:p>
    <w:p w14:paraId="19AF730C" w14:textId="0152FCC4" w:rsidR="002C4408" w:rsidRPr="009168F0" w:rsidRDefault="000A4C6F" w:rsidP="001A5404">
      <w:pPr>
        <w:spacing w:after="200" w:line="276" w:lineRule="auto"/>
        <w:jc w:val="both"/>
        <w:rPr>
          <w:rStyle w:val="Hypertextovodkaz"/>
          <w:rFonts w:asciiTheme="minorHAnsi" w:hAnsiTheme="minorHAnsi" w:cstheme="minorHAnsi"/>
          <w:sz w:val="20"/>
        </w:rPr>
      </w:pPr>
      <w:r w:rsidRPr="009168F0">
        <w:rPr>
          <w:rFonts w:asciiTheme="minorHAnsi" w:hAnsiTheme="minorHAnsi" w:cstheme="minorHAnsi"/>
          <w:sz w:val="20"/>
        </w:rPr>
        <w:t>Obchodní a platební podmínky zahrnují Obecné podmínky, které tvoří součást FIDIC „Vzorové smlouvy o poskytnutí služeb mezi objednatelem a konzultantem“, 5. vydání, 2017, vydaných v českém překladu Českou asociací konzultačních inženýrů (CACE) jako druhé vydání v roce 2019, a následující Zvláštní podmínky, které obsahují úpravy a doplnění těchto Obecných podmínek. FIDIC „Vzorová smlouva o poskytnutí služeb mezi objednatelem a konzultantem“ je možné získat na adrese České asociace konzultačních inženýrů (CACE</w:t>
      </w:r>
      <w:r w:rsidR="004F06F7">
        <w:rPr>
          <w:rFonts w:asciiTheme="minorHAnsi" w:hAnsiTheme="minorHAnsi" w:cstheme="minorHAnsi"/>
          <w:sz w:val="20"/>
        </w:rPr>
        <w:t>)</w:t>
      </w:r>
      <w:r w:rsidRPr="009168F0">
        <w:rPr>
          <w:rFonts w:asciiTheme="minorHAnsi" w:hAnsiTheme="minorHAnsi" w:cstheme="minorHAnsi"/>
          <w:sz w:val="20"/>
        </w:rPr>
        <w:t>, Havlíčkovo nábřeží 38, 702 00 Ostrava, cace@cace.cz, http://cace.cz/fidic-publikace.php</w:t>
      </w:r>
      <w:r w:rsidR="004F06F7">
        <w:rPr>
          <w:rFonts w:asciiTheme="minorHAnsi" w:hAnsiTheme="minorHAnsi" w:cstheme="minorHAnsi"/>
          <w:sz w:val="20"/>
        </w:rPr>
        <w:t>.</w:t>
      </w:r>
    </w:p>
    <w:p w14:paraId="47029E38" w14:textId="77777777" w:rsidR="0032434D" w:rsidRDefault="0032434D" w:rsidP="001A5404">
      <w:pPr>
        <w:spacing w:after="200" w:line="276" w:lineRule="auto"/>
        <w:jc w:val="both"/>
        <w:rPr>
          <w:rFonts w:asciiTheme="minorHAnsi" w:hAnsiTheme="minorHAnsi" w:cstheme="minorHAnsi"/>
          <w:color w:val="0000FF"/>
          <w:sz w:val="20"/>
          <w:u w:val="single"/>
        </w:rPr>
        <w:sectPr w:rsidR="0032434D" w:rsidSect="00714EA8">
          <w:pgSz w:w="11906" w:h="16838"/>
          <w:pgMar w:top="1701" w:right="1304" w:bottom="1701" w:left="2268" w:header="709" w:footer="709" w:gutter="0"/>
          <w:pgNumType w:start="1"/>
          <w:cols w:space="708"/>
          <w:docGrid w:linePitch="360"/>
        </w:sectPr>
      </w:pPr>
    </w:p>
    <w:p w14:paraId="02396855" w14:textId="081C27E9" w:rsidR="00B50C42" w:rsidRPr="009168F0" w:rsidRDefault="00B50C42" w:rsidP="00B50C42">
      <w:pPr>
        <w:tabs>
          <w:tab w:val="left" w:pos="540"/>
        </w:tabs>
        <w:spacing w:line="264" w:lineRule="auto"/>
        <w:rPr>
          <w:rFonts w:asciiTheme="minorHAnsi" w:hAnsiTheme="minorHAnsi" w:cstheme="minorHAnsi"/>
          <w:sz w:val="18"/>
          <w:szCs w:val="18"/>
        </w:rPr>
      </w:pPr>
    </w:p>
    <w:tbl>
      <w:tblPr>
        <w:tblW w:w="7784" w:type="dxa"/>
        <w:jc w:val="center"/>
        <w:tblBorders>
          <w:top w:val="nil"/>
          <w:left w:val="nil"/>
          <w:bottom w:val="nil"/>
          <w:right w:val="nil"/>
          <w:insideH w:val="nil"/>
          <w:insideV w:val="nil"/>
        </w:tblBorders>
        <w:tblLayout w:type="fixed"/>
        <w:tblCellMar>
          <w:left w:w="70" w:type="dxa"/>
          <w:right w:w="70" w:type="dxa"/>
        </w:tblCellMar>
        <w:tblLook w:val="00A0" w:firstRow="1" w:lastRow="0" w:firstColumn="1" w:lastColumn="0" w:noHBand="0" w:noVBand="0"/>
      </w:tblPr>
      <w:tblGrid>
        <w:gridCol w:w="799"/>
        <w:gridCol w:w="6985"/>
      </w:tblGrid>
      <w:tr w:rsidR="00B50C42" w:rsidRPr="009168F0" w14:paraId="413256CD" w14:textId="77777777" w:rsidTr="3C4C6898">
        <w:trPr>
          <w:jc w:val="center"/>
        </w:trPr>
        <w:tc>
          <w:tcPr>
            <w:tcW w:w="799" w:type="dxa"/>
            <w:vAlign w:val="center"/>
          </w:tcPr>
          <w:p w14:paraId="540D1EC7" w14:textId="77777777" w:rsidR="00B50C42" w:rsidRPr="00B315CD" w:rsidRDefault="00B50C42" w:rsidP="00EC156D">
            <w:pPr>
              <w:spacing w:line="264" w:lineRule="auto"/>
              <w:rPr>
                <w:rFonts w:asciiTheme="minorHAnsi" w:hAnsiTheme="minorHAnsi" w:cstheme="minorHAnsi"/>
                <w:b/>
                <w:sz w:val="22"/>
              </w:rPr>
            </w:pPr>
          </w:p>
        </w:tc>
        <w:tc>
          <w:tcPr>
            <w:tcW w:w="6985" w:type="dxa"/>
            <w:vAlign w:val="center"/>
          </w:tcPr>
          <w:p w14:paraId="5D3123AC" w14:textId="468F0119" w:rsidR="00B50C42" w:rsidRPr="00B315CD" w:rsidRDefault="00EC156D" w:rsidP="008277AB">
            <w:pPr>
              <w:pStyle w:val="Nadpis2"/>
              <w:numPr>
                <w:ilvl w:val="0"/>
                <w:numId w:val="0"/>
              </w:numPr>
              <w:tabs>
                <w:tab w:val="right" w:pos="6734"/>
              </w:tabs>
              <w:spacing w:line="264" w:lineRule="auto"/>
              <w:ind w:left="360" w:hanging="360"/>
              <w:rPr>
                <w:rFonts w:asciiTheme="majorHAnsi" w:hAnsiTheme="majorHAnsi" w:cstheme="minorHAnsi"/>
                <w:b w:val="0"/>
                <w:color w:val="auto"/>
                <w:sz w:val="36"/>
                <w:szCs w:val="28"/>
                <w:lang w:val="cs-CZ"/>
              </w:rPr>
            </w:pPr>
            <w:r w:rsidRPr="00B315CD">
              <w:rPr>
                <w:rFonts w:asciiTheme="majorHAnsi" w:hAnsiTheme="majorHAnsi" w:cstheme="minorHAnsi"/>
                <w:b w:val="0"/>
                <w:color w:val="auto"/>
                <w:sz w:val="36"/>
                <w:szCs w:val="28"/>
                <w:lang w:val="cs-CZ"/>
              </w:rPr>
              <w:t>OBSAH</w:t>
            </w:r>
          </w:p>
        </w:tc>
      </w:tr>
      <w:tr w:rsidR="00B50C42" w:rsidRPr="009168F0" w14:paraId="36B496CE" w14:textId="77777777" w:rsidTr="3C4C6898">
        <w:trPr>
          <w:trHeight w:val="275"/>
          <w:jc w:val="center"/>
        </w:trPr>
        <w:tc>
          <w:tcPr>
            <w:tcW w:w="799" w:type="dxa"/>
            <w:vAlign w:val="center"/>
          </w:tcPr>
          <w:p w14:paraId="4338BDBB" w14:textId="77777777" w:rsidR="00B50C42" w:rsidRPr="009168F0" w:rsidRDefault="00B50C42" w:rsidP="00EC156D">
            <w:pPr>
              <w:spacing w:line="264" w:lineRule="auto"/>
              <w:rPr>
                <w:rFonts w:asciiTheme="minorHAnsi" w:hAnsiTheme="minorHAnsi" w:cstheme="minorHAnsi"/>
                <w:b/>
                <w:sz w:val="22"/>
              </w:rPr>
            </w:pPr>
          </w:p>
        </w:tc>
        <w:tc>
          <w:tcPr>
            <w:tcW w:w="6985" w:type="dxa"/>
            <w:vAlign w:val="center"/>
          </w:tcPr>
          <w:p w14:paraId="72D37ECE" w14:textId="144F55F0" w:rsidR="00B50C42" w:rsidRPr="009168F0" w:rsidRDefault="005F0A6E" w:rsidP="0030211C">
            <w:pPr>
              <w:autoSpaceDE w:val="0"/>
              <w:autoSpaceDN w:val="0"/>
              <w:adjustRightInd w:val="0"/>
              <w:spacing w:before="120" w:line="312" w:lineRule="auto"/>
              <w:rPr>
                <w:rFonts w:asciiTheme="majorHAnsi" w:hAnsiTheme="majorHAnsi" w:cstheme="minorHAnsi"/>
                <w:b/>
                <w:bCs/>
                <w:sz w:val="36"/>
                <w:szCs w:val="36"/>
              </w:rPr>
            </w:pPr>
            <w:r w:rsidRPr="009168F0">
              <w:rPr>
                <w:rFonts w:asciiTheme="majorHAnsi" w:hAnsiTheme="majorHAnsi" w:cstheme="minorHAnsi"/>
                <w:b/>
                <w:bCs/>
                <w:sz w:val="36"/>
                <w:szCs w:val="36"/>
              </w:rPr>
              <w:t>Z</w:t>
            </w:r>
            <w:r w:rsidR="00F437B4" w:rsidRPr="009168F0">
              <w:rPr>
                <w:rFonts w:asciiTheme="majorHAnsi" w:hAnsiTheme="majorHAnsi" w:cstheme="minorHAnsi"/>
                <w:b/>
                <w:bCs/>
                <w:sz w:val="36"/>
                <w:szCs w:val="36"/>
              </w:rPr>
              <w:t>vláštní podmínky</w:t>
            </w:r>
          </w:p>
        </w:tc>
      </w:tr>
      <w:tr w:rsidR="00B50C42" w:rsidRPr="009168F0" w14:paraId="0385282A" w14:textId="77777777" w:rsidTr="3C4C6898">
        <w:trPr>
          <w:jc w:val="center"/>
        </w:trPr>
        <w:tc>
          <w:tcPr>
            <w:tcW w:w="799" w:type="dxa"/>
            <w:vAlign w:val="center"/>
          </w:tcPr>
          <w:p w14:paraId="490A1AF4" w14:textId="77777777" w:rsidR="00B50C42" w:rsidRPr="009168F0" w:rsidRDefault="00B50C42" w:rsidP="00EC156D">
            <w:pPr>
              <w:spacing w:line="264" w:lineRule="auto"/>
              <w:rPr>
                <w:rFonts w:asciiTheme="minorHAnsi" w:hAnsiTheme="minorHAnsi" w:cstheme="minorHAnsi"/>
                <w:b/>
                <w:sz w:val="22"/>
              </w:rPr>
            </w:pPr>
          </w:p>
        </w:tc>
        <w:tc>
          <w:tcPr>
            <w:tcW w:w="6985" w:type="dxa"/>
            <w:vAlign w:val="center"/>
          </w:tcPr>
          <w:p w14:paraId="23B8CC5F" w14:textId="77777777" w:rsidR="00B50C42" w:rsidRPr="009168F0" w:rsidRDefault="00B50C42" w:rsidP="00EC156D">
            <w:pPr>
              <w:tabs>
                <w:tab w:val="right" w:pos="6734"/>
              </w:tabs>
              <w:spacing w:line="264" w:lineRule="auto"/>
              <w:jc w:val="both"/>
              <w:rPr>
                <w:rFonts w:asciiTheme="minorHAnsi" w:hAnsiTheme="minorHAnsi" w:cstheme="minorHAnsi"/>
                <w:b/>
                <w:sz w:val="22"/>
              </w:rPr>
            </w:pPr>
          </w:p>
        </w:tc>
      </w:tr>
      <w:tr w:rsidR="00B50C42" w:rsidRPr="009168F0" w14:paraId="6EC0EBC7" w14:textId="77777777" w:rsidTr="3C4C6898">
        <w:trPr>
          <w:jc w:val="center"/>
        </w:trPr>
        <w:tc>
          <w:tcPr>
            <w:tcW w:w="799" w:type="dxa"/>
            <w:vAlign w:val="center"/>
          </w:tcPr>
          <w:p w14:paraId="266289F5" w14:textId="77777777" w:rsidR="00B50C42" w:rsidRPr="009168F0" w:rsidRDefault="00B50C42" w:rsidP="00EC156D">
            <w:pPr>
              <w:tabs>
                <w:tab w:val="right" w:pos="1985"/>
              </w:tabs>
              <w:spacing w:line="264" w:lineRule="auto"/>
              <w:rPr>
                <w:rFonts w:asciiTheme="minorHAnsi" w:hAnsiTheme="minorHAnsi" w:cstheme="minorHAnsi"/>
                <w:sz w:val="22"/>
                <w:szCs w:val="22"/>
              </w:rPr>
            </w:pPr>
            <w:r w:rsidRPr="009168F0">
              <w:rPr>
                <w:rFonts w:asciiTheme="minorHAnsi" w:hAnsiTheme="minorHAnsi" w:cstheme="minorHAnsi"/>
                <w:sz w:val="22"/>
                <w:szCs w:val="22"/>
              </w:rPr>
              <w:t>1</w:t>
            </w:r>
          </w:p>
        </w:tc>
        <w:tc>
          <w:tcPr>
            <w:tcW w:w="6985" w:type="dxa"/>
            <w:vAlign w:val="center"/>
          </w:tcPr>
          <w:p w14:paraId="2D534669" w14:textId="35C8F8A5" w:rsidR="00B50C42" w:rsidRPr="009168F0" w:rsidRDefault="000B16FE" w:rsidP="00EC156D">
            <w:pPr>
              <w:tabs>
                <w:tab w:val="right" w:leader="dot" w:pos="6734"/>
              </w:tabs>
              <w:spacing w:line="264" w:lineRule="auto"/>
              <w:jc w:val="both"/>
              <w:rPr>
                <w:rFonts w:asciiTheme="minorHAnsi" w:hAnsiTheme="minorHAnsi" w:cstheme="minorHAnsi"/>
                <w:sz w:val="22"/>
                <w:szCs w:val="22"/>
              </w:rPr>
            </w:pPr>
            <w:r w:rsidRPr="009168F0">
              <w:rPr>
                <w:rFonts w:asciiTheme="minorHAnsi" w:hAnsiTheme="minorHAnsi" w:cstheme="minorHAnsi"/>
                <w:sz w:val="22"/>
                <w:szCs w:val="22"/>
              </w:rPr>
              <w:t>OBECNÁ USTANOVENÍ</w:t>
            </w:r>
            <w:r w:rsidR="00B50C42" w:rsidRPr="009168F0">
              <w:rPr>
                <w:rFonts w:asciiTheme="minorHAnsi" w:hAnsiTheme="minorHAnsi" w:cstheme="minorHAnsi"/>
                <w:sz w:val="22"/>
                <w:szCs w:val="22"/>
              </w:rPr>
              <w:tab/>
            </w:r>
            <w:r w:rsidR="00001188">
              <w:rPr>
                <w:rFonts w:asciiTheme="minorHAnsi" w:hAnsiTheme="minorHAnsi" w:cstheme="minorHAnsi"/>
                <w:sz w:val="22"/>
                <w:szCs w:val="22"/>
              </w:rPr>
              <w:t>3</w:t>
            </w:r>
          </w:p>
        </w:tc>
      </w:tr>
      <w:tr w:rsidR="00B50C42" w:rsidRPr="009168F0" w14:paraId="3A7CDDFA" w14:textId="77777777" w:rsidTr="3C4C6898">
        <w:trPr>
          <w:jc w:val="center"/>
        </w:trPr>
        <w:tc>
          <w:tcPr>
            <w:tcW w:w="799" w:type="dxa"/>
            <w:vAlign w:val="center"/>
          </w:tcPr>
          <w:p w14:paraId="7A2235FD" w14:textId="77777777" w:rsidR="00B50C42" w:rsidRPr="009168F0" w:rsidRDefault="00B50C42" w:rsidP="00EC156D">
            <w:pPr>
              <w:tabs>
                <w:tab w:val="right" w:pos="1985"/>
              </w:tabs>
              <w:spacing w:line="264" w:lineRule="auto"/>
              <w:rPr>
                <w:rFonts w:asciiTheme="minorHAnsi" w:hAnsiTheme="minorHAnsi" w:cstheme="minorHAnsi"/>
                <w:sz w:val="22"/>
                <w:szCs w:val="22"/>
              </w:rPr>
            </w:pPr>
          </w:p>
        </w:tc>
        <w:tc>
          <w:tcPr>
            <w:tcW w:w="6985" w:type="dxa"/>
            <w:vAlign w:val="center"/>
          </w:tcPr>
          <w:p w14:paraId="0D7E1F21" w14:textId="77777777" w:rsidR="00B50C42" w:rsidRPr="009168F0" w:rsidRDefault="00B50C42" w:rsidP="00EC156D">
            <w:pPr>
              <w:tabs>
                <w:tab w:val="right" w:leader="dot" w:pos="6734"/>
              </w:tabs>
              <w:spacing w:line="264" w:lineRule="auto"/>
              <w:jc w:val="both"/>
              <w:rPr>
                <w:rFonts w:asciiTheme="minorHAnsi" w:hAnsiTheme="minorHAnsi" w:cstheme="minorHAnsi"/>
                <w:sz w:val="22"/>
                <w:szCs w:val="22"/>
              </w:rPr>
            </w:pPr>
          </w:p>
        </w:tc>
      </w:tr>
      <w:tr w:rsidR="00B50C42" w:rsidRPr="009168F0" w14:paraId="7093E189" w14:textId="77777777" w:rsidTr="3C4C6898">
        <w:trPr>
          <w:jc w:val="center"/>
        </w:trPr>
        <w:tc>
          <w:tcPr>
            <w:tcW w:w="799" w:type="dxa"/>
            <w:vAlign w:val="center"/>
          </w:tcPr>
          <w:p w14:paraId="635C8102" w14:textId="77777777" w:rsidR="00B50C42" w:rsidRPr="009168F0" w:rsidRDefault="00B50C42" w:rsidP="00EC156D">
            <w:pPr>
              <w:tabs>
                <w:tab w:val="right" w:pos="1985"/>
              </w:tabs>
              <w:spacing w:line="264" w:lineRule="auto"/>
              <w:rPr>
                <w:rFonts w:asciiTheme="minorHAnsi" w:hAnsiTheme="minorHAnsi" w:cstheme="minorHAnsi"/>
                <w:sz w:val="22"/>
                <w:szCs w:val="22"/>
              </w:rPr>
            </w:pPr>
          </w:p>
        </w:tc>
        <w:tc>
          <w:tcPr>
            <w:tcW w:w="6985" w:type="dxa"/>
            <w:vAlign w:val="center"/>
          </w:tcPr>
          <w:p w14:paraId="11E192CB" w14:textId="15C92088" w:rsidR="00B50C42" w:rsidRPr="005632DA" w:rsidRDefault="000B16FE" w:rsidP="005632DA">
            <w:pPr>
              <w:pStyle w:val="Odstavecseseznamem"/>
              <w:numPr>
                <w:ilvl w:val="1"/>
                <w:numId w:val="23"/>
              </w:numPr>
              <w:tabs>
                <w:tab w:val="left" w:pos="586"/>
                <w:tab w:val="right" w:leader="dot" w:pos="6734"/>
              </w:tabs>
              <w:spacing w:line="264" w:lineRule="auto"/>
              <w:jc w:val="both"/>
              <w:rPr>
                <w:rFonts w:asciiTheme="minorHAnsi" w:hAnsiTheme="minorHAnsi" w:cstheme="minorHAnsi"/>
                <w:sz w:val="22"/>
                <w:szCs w:val="22"/>
              </w:rPr>
            </w:pPr>
            <w:r w:rsidRPr="005632DA">
              <w:rPr>
                <w:rFonts w:asciiTheme="minorHAnsi" w:hAnsiTheme="minorHAnsi" w:cstheme="minorHAnsi"/>
                <w:sz w:val="22"/>
                <w:szCs w:val="22"/>
              </w:rPr>
              <w:t>Definice</w:t>
            </w:r>
          </w:p>
          <w:p w14:paraId="6ECE049D" w14:textId="28CB5400" w:rsidR="005632DA" w:rsidRPr="005632DA" w:rsidRDefault="005632DA" w:rsidP="005632DA">
            <w:pPr>
              <w:tabs>
                <w:tab w:val="left" w:pos="586"/>
                <w:tab w:val="right" w:leader="dot" w:pos="6734"/>
              </w:tabs>
              <w:spacing w:line="264" w:lineRule="auto"/>
              <w:jc w:val="both"/>
              <w:rPr>
                <w:rFonts w:asciiTheme="minorHAnsi" w:hAnsiTheme="minorHAnsi" w:cstheme="minorHAnsi"/>
                <w:sz w:val="22"/>
                <w:szCs w:val="22"/>
              </w:rPr>
            </w:pPr>
            <w:r>
              <w:rPr>
                <w:rFonts w:asciiTheme="minorHAnsi" w:hAnsiTheme="minorHAnsi" w:cstheme="minorHAnsi"/>
                <w:sz w:val="22"/>
                <w:szCs w:val="22"/>
              </w:rPr>
              <w:t>1.4      Právo a jazyk</w:t>
            </w:r>
          </w:p>
        </w:tc>
      </w:tr>
      <w:tr w:rsidR="00B50C42" w:rsidRPr="009168F0" w14:paraId="0C90AF7A" w14:textId="77777777" w:rsidTr="3C4C6898">
        <w:trPr>
          <w:jc w:val="center"/>
        </w:trPr>
        <w:tc>
          <w:tcPr>
            <w:tcW w:w="799" w:type="dxa"/>
            <w:vAlign w:val="center"/>
          </w:tcPr>
          <w:p w14:paraId="6122060F" w14:textId="77777777" w:rsidR="00B50C42" w:rsidRPr="009168F0" w:rsidRDefault="00B50C42" w:rsidP="00EC156D">
            <w:pPr>
              <w:tabs>
                <w:tab w:val="right" w:pos="1985"/>
              </w:tabs>
              <w:spacing w:line="264" w:lineRule="auto"/>
              <w:rPr>
                <w:rFonts w:asciiTheme="minorHAnsi" w:hAnsiTheme="minorHAnsi" w:cstheme="minorHAnsi"/>
                <w:sz w:val="22"/>
                <w:szCs w:val="22"/>
              </w:rPr>
            </w:pPr>
          </w:p>
        </w:tc>
        <w:tc>
          <w:tcPr>
            <w:tcW w:w="6985" w:type="dxa"/>
            <w:vAlign w:val="center"/>
          </w:tcPr>
          <w:p w14:paraId="16654F15" w14:textId="77777777" w:rsidR="00B50C42" w:rsidRDefault="00B50C42" w:rsidP="00EC156D">
            <w:pPr>
              <w:tabs>
                <w:tab w:val="left" w:pos="586"/>
                <w:tab w:val="right" w:leader="dot" w:pos="6734"/>
              </w:tabs>
              <w:spacing w:line="264" w:lineRule="auto"/>
              <w:jc w:val="both"/>
              <w:rPr>
                <w:rFonts w:asciiTheme="minorHAnsi" w:hAnsiTheme="minorHAnsi" w:cstheme="minorHAnsi"/>
                <w:sz w:val="22"/>
                <w:szCs w:val="22"/>
              </w:rPr>
            </w:pPr>
            <w:r w:rsidRPr="009168F0">
              <w:rPr>
                <w:rFonts w:asciiTheme="minorHAnsi" w:hAnsiTheme="minorHAnsi" w:cstheme="minorHAnsi"/>
                <w:sz w:val="22"/>
                <w:szCs w:val="22"/>
              </w:rPr>
              <w:t>1.</w:t>
            </w:r>
            <w:r w:rsidR="00D7619E" w:rsidRPr="009168F0">
              <w:rPr>
                <w:rFonts w:asciiTheme="minorHAnsi" w:hAnsiTheme="minorHAnsi" w:cstheme="minorHAnsi"/>
                <w:sz w:val="22"/>
                <w:szCs w:val="22"/>
              </w:rPr>
              <w:t>7</w:t>
            </w:r>
            <w:r w:rsidRPr="009168F0">
              <w:rPr>
                <w:rFonts w:asciiTheme="minorHAnsi" w:hAnsiTheme="minorHAnsi" w:cstheme="minorHAnsi"/>
                <w:sz w:val="22"/>
                <w:szCs w:val="22"/>
              </w:rPr>
              <w:tab/>
            </w:r>
            <w:r w:rsidR="00D7619E" w:rsidRPr="009168F0">
              <w:rPr>
                <w:rFonts w:asciiTheme="minorHAnsi" w:hAnsiTheme="minorHAnsi" w:cstheme="minorHAnsi"/>
                <w:sz w:val="22"/>
                <w:szCs w:val="22"/>
              </w:rPr>
              <w:t>Duševní vlastnictví</w:t>
            </w:r>
          </w:p>
          <w:p w14:paraId="714F5C31" w14:textId="3EA0F0ED" w:rsidR="00B029AC" w:rsidRPr="009168F0" w:rsidRDefault="00B029AC" w:rsidP="00EC156D">
            <w:pPr>
              <w:tabs>
                <w:tab w:val="left" w:pos="586"/>
                <w:tab w:val="right" w:leader="dot" w:pos="6734"/>
              </w:tabs>
              <w:spacing w:line="264" w:lineRule="auto"/>
              <w:jc w:val="both"/>
              <w:rPr>
                <w:rFonts w:asciiTheme="minorHAnsi" w:hAnsiTheme="minorHAnsi" w:cstheme="minorHAnsi"/>
                <w:sz w:val="22"/>
                <w:szCs w:val="22"/>
              </w:rPr>
            </w:pPr>
            <w:r>
              <w:rPr>
                <w:rFonts w:asciiTheme="minorHAnsi" w:hAnsiTheme="minorHAnsi" w:cstheme="minorHAnsi"/>
                <w:sz w:val="22"/>
                <w:szCs w:val="22"/>
              </w:rPr>
              <w:t>1.6      Postoupení a subdodávky</w:t>
            </w:r>
          </w:p>
        </w:tc>
      </w:tr>
      <w:tr w:rsidR="004E5E2D" w:rsidRPr="009168F0" w14:paraId="3F07AD55" w14:textId="77777777" w:rsidTr="3C4C6898">
        <w:trPr>
          <w:jc w:val="center"/>
        </w:trPr>
        <w:tc>
          <w:tcPr>
            <w:tcW w:w="799" w:type="dxa"/>
            <w:vAlign w:val="center"/>
          </w:tcPr>
          <w:p w14:paraId="0FB05F9D" w14:textId="77777777" w:rsidR="004E5E2D" w:rsidRPr="009168F0" w:rsidRDefault="004E5E2D" w:rsidP="00EC156D">
            <w:pPr>
              <w:tabs>
                <w:tab w:val="right" w:pos="1985"/>
              </w:tabs>
              <w:spacing w:line="264" w:lineRule="auto"/>
              <w:rPr>
                <w:rFonts w:asciiTheme="minorHAnsi" w:hAnsiTheme="minorHAnsi" w:cstheme="minorHAnsi"/>
                <w:sz w:val="22"/>
                <w:szCs w:val="22"/>
              </w:rPr>
            </w:pPr>
          </w:p>
        </w:tc>
        <w:tc>
          <w:tcPr>
            <w:tcW w:w="6985" w:type="dxa"/>
            <w:vAlign w:val="center"/>
          </w:tcPr>
          <w:p w14:paraId="001CADC8" w14:textId="77777777" w:rsidR="004E5E2D" w:rsidRDefault="004E5E2D" w:rsidP="00EC156D">
            <w:pPr>
              <w:tabs>
                <w:tab w:val="left" w:pos="586"/>
                <w:tab w:val="right" w:leader="dot" w:pos="6734"/>
              </w:tabs>
              <w:spacing w:line="264" w:lineRule="auto"/>
              <w:jc w:val="both"/>
              <w:rPr>
                <w:rFonts w:asciiTheme="minorHAnsi" w:hAnsiTheme="minorHAnsi" w:cstheme="minorHAnsi"/>
                <w:sz w:val="22"/>
                <w:szCs w:val="22"/>
              </w:rPr>
            </w:pPr>
            <w:r>
              <w:rPr>
                <w:rFonts w:asciiTheme="minorHAnsi" w:hAnsiTheme="minorHAnsi" w:cstheme="minorHAnsi"/>
                <w:sz w:val="22"/>
                <w:szCs w:val="22"/>
              </w:rPr>
              <w:t>1.10</w:t>
            </w:r>
            <w:r>
              <w:rPr>
                <w:rFonts w:asciiTheme="minorHAnsi" w:hAnsiTheme="minorHAnsi" w:cstheme="minorHAnsi"/>
                <w:sz w:val="22"/>
                <w:szCs w:val="22"/>
              </w:rPr>
              <w:tab/>
              <w:t>Korupce a podvod</w:t>
            </w:r>
          </w:p>
          <w:p w14:paraId="7C50B39E" w14:textId="191172B5" w:rsidR="00185D0E" w:rsidRPr="009168F0" w:rsidRDefault="00185D0E" w:rsidP="00EC156D">
            <w:pPr>
              <w:tabs>
                <w:tab w:val="left" w:pos="586"/>
                <w:tab w:val="right" w:leader="dot" w:pos="6734"/>
              </w:tabs>
              <w:spacing w:line="264" w:lineRule="auto"/>
              <w:jc w:val="both"/>
              <w:rPr>
                <w:rFonts w:asciiTheme="minorHAnsi" w:hAnsiTheme="minorHAnsi" w:cstheme="minorHAnsi"/>
                <w:sz w:val="22"/>
                <w:szCs w:val="22"/>
              </w:rPr>
            </w:pPr>
            <w:r>
              <w:rPr>
                <w:rFonts w:asciiTheme="minorHAnsi" w:hAnsiTheme="minorHAnsi" w:cstheme="minorHAnsi"/>
                <w:sz w:val="22"/>
                <w:szCs w:val="22"/>
              </w:rPr>
              <w:t>1.11    Vztah stran</w:t>
            </w:r>
          </w:p>
        </w:tc>
      </w:tr>
      <w:tr w:rsidR="00B50C42" w:rsidRPr="009168F0" w14:paraId="0105F8E3" w14:textId="77777777" w:rsidTr="3C4C6898">
        <w:trPr>
          <w:jc w:val="center"/>
        </w:trPr>
        <w:tc>
          <w:tcPr>
            <w:tcW w:w="799" w:type="dxa"/>
            <w:vAlign w:val="center"/>
          </w:tcPr>
          <w:p w14:paraId="32133AC3" w14:textId="77777777" w:rsidR="00B50C42" w:rsidRPr="009168F0" w:rsidRDefault="00B50C42" w:rsidP="00EC156D">
            <w:pPr>
              <w:tabs>
                <w:tab w:val="right" w:pos="1985"/>
              </w:tabs>
              <w:spacing w:line="264" w:lineRule="auto"/>
              <w:rPr>
                <w:rFonts w:asciiTheme="minorHAnsi" w:hAnsiTheme="minorHAnsi" w:cstheme="minorHAnsi"/>
                <w:sz w:val="22"/>
                <w:szCs w:val="22"/>
              </w:rPr>
            </w:pPr>
          </w:p>
        </w:tc>
        <w:tc>
          <w:tcPr>
            <w:tcW w:w="6985" w:type="dxa"/>
            <w:vAlign w:val="center"/>
          </w:tcPr>
          <w:p w14:paraId="26C224AE" w14:textId="3BA7CB6E" w:rsidR="00B50C42" w:rsidRPr="009168F0" w:rsidRDefault="00B50C42" w:rsidP="00EC156D">
            <w:pPr>
              <w:tabs>
                <w:tab w:val="left" w:pos="586"/>
                <w:tab w:val="right" w:leader="dot" w:pos="6734"/>
              </w:tabs>
              <w:spacing w:line="264" w:lineRule="auto"/>
              <w:jc w:val="both"/>
              <w:rPr>
                <w:rFonts w:asciiTheme="minorHAnsi" w:hAnsiTheme="minorHAnsi" w:cstheme="minorHAnsi"/>
                <w:sz w:val="22"/>
                <w:szCs w:val="22"/>
              </w:rPr>
            </w:pPr>
          </w:p>
        </w:tc>
      </w:tr>
      <w:tr w:rsidR="00B50C42" w:rsidRPr="009168F0" w14:paraId="1E564E38" w14:textId="77777777" w:rsidTr="3C4C6898">
        <w:trPr>
          <w:jc w:val="center"/>
        </w:trPr>
        <w:tc>
          <w:tcPr>
            <w:tcW w:w="799" w:type="dxa"/>
            <w:vAlign w:val="center"/>
          </w:tcPr>
          <w:p w14:paraId="5D29CF7D" w14:textId="77777777" w:rsidR="00B50C42" w:rsidRPr="009168F0" w:rsidRDefault="00B50C42" w:rsidP="00EC156D">
            <w:pPr>
              <w:tabs>
                <w:tab w:val="right" w:pos="1985"/>
              </w:tabs>
              <w:spacing w:line="264" w:lineRule="auto"/>
              <w:rPr>
                <w:rFonts w:asciiTheme="minorHAnsi" w:hAnsiTheme="minorHAnsi" w:cstheme="minorHAnsi"/>
                <w:sz w:val="22"/>
                <w:szCs w:val="22"/>
              </w:rPr>
            </w:pPr>
          </w:p>
        </w:tc>
        <w:tc>
          <w:tcPr>
            <w:tcW w:w="6985" w:type="dxa"/>
            <w:vAlign w:val="center"/>
          </w:tcPr>
          <w:p w14:paraId="2809E300" w14:textId="77777777" w:rsidR="00B50C42" w:rsidRPr="009168F0" w:rsidRDefault="00B50C42" w:rsidP="00EC156D">
            <w:pPr>
              <w:tabs>
                <w:tab w:val="left" w:pos="586"/>
                <w:tab w:val="right" w:leader="dot" w:pos="6734"/>
              </w:tabs>
              <w:spacing w:line="264" w:lineRule="auto"/>
              <w:jc w:val="both"/>
              <w:rPr>
                <w:rFonts w:asciiTheme="minorHAnsi" w:hAnsiTheme="minorHAnsi" w:cstheme="minorHAnsi"/>
                <w:sz w:val="22"/>
                <w:szCs w:val="22"/>
              </w:rPr>
            </w:pPr>
          </w:p>
        </w:tc>
      </w:tr>
      <w:tr w:rsidR="00B50C42" w:rsidRPr="009168F0" w14:paraId="1ECAD0DB" w14:textId="77777777" w:rsidTr="3C4C6898">
        <w:trPr>
          <w:jc w:val="center"/>
        </w:trPr>
        <w:tc>
          <w:tcPr>
            <w:tcW w:w="799" w:type="dxa"/>
            <w:vAlign w:val="center"/>
          </w:tcPr>
          <w:p w14:paraId="70037E4D" w14:textId="77777777" w:rsidR="00B50C42" w:rsidRPr="009168F0" w:rsidRDefault="00B50C42" w:rsidP="00EC156D">
            <w:pPr>
              <w:tabs>
                <w:tab w:val="right" w:pos="1985"/>
              </w:tabs>
              <w:spacing w:line="264" w:lineRule="auto"/>
              <w:rPr>
                <w:rFonts w:asciiTheme="minorHAnsi" w:hAnsiTheme="minorHAnsi" w:cstheme="minorHAnsi"/>
                <w:sz w:val="22"/>
                <w:szCs w:val="22"/>
              </w:rPr>
            </w:pPr>
            <w:r w:rsidRPr="009168F0">
              <w:rPr>
                <w:rFonts w:asciiTheme="minorHAnsi" w:hAnsiTheme="minorHAnsi" w:cstheme="minorHAnsi"/>
                <w:sz w:val="22"/>
                <w:szCs w:val="22"/>
              </w:rPr>
              <w:t>2</w:t>
            </w:r>
          </w:p>
        </w:tc>
        <w:tc>
          <w:tcPr>
            <w:tcW w:w="6985" w:type="dxa"/>
            <w:vAlign w:val="center"/>
          </w:tcPr>
          <w:p w14:paraId="51114682" w14:textId="1F211BB0" w:rsidR="00B50C42" w:rsidRPr="009168F0" w:rsidRDefault="00211DC1" w:rsidP="00EC156D">
            <w:pPr>
              <w:tabs>
                <w:tab w:val="left" w:pos="586"/>
                <w:tab w:val="right" w:leader="dot" w:pos="6734"/>
              </w:tabs>
              <w:spacing w:line="264" w:lineRule="auto"/>
              <w:jc w:val="both"/>
              <w:rPr>
                <w:rFonts w:asciiTheme="minorHAnsi" w:hAnsiTheme="minorHAnsi" w:cstheme="minorHAnsi"/>
                <w:sz w:val="22"/>
                <w:szCs w:val="22"/>
              </w:rPr>
            </w:pPr>
            <w:r w:rsidRPr="009168F0">
              <w:rPr>
                <w:rFonts w:asciiTheme="minorHAnsi" w:hAnsiTheme="minorHAnsi" w:cstheme="minorHAnsi"/>
                <w:sz w:val="22"/>
                <w:szCs w:val="22"/>
              </w:rPr>
              <w:t>OBJEDNATEL</w:t>
            </w:r>
            <w:r w:rsidR="00B50C42" w:rsidRPr="009168F0">
              <w:rPr>
                <w:rFonts w:asciiTheme="minorHAnsi" w:hAnsiTheme="minorHAnsi" w:cstheme="minorHAnsi"/>
                <w:sz w:val="22"/>
                <w:szCs w:val="22"/>
              </w:rPr>
              <w:tab/>
            </w:r>
            <w:r w:rsidR="00785B4B">
              <w:rPr>
                <w:rFonts w:asciiTheme="minorHAnsi" w:hAnsiTheme="minorHAnsi" w:cstheme="minorHAnsi"/>
                <w:sz w:val="22"/>
                <w:szCs w:val="22"/>
              </w:rPr>
              <w:t>4</w:t>
            </w:r>
          </w:p>
        </w:tc>
      </w:tr>
      <w:tr w:rsidR="00B50C42" w:rsidRPr="009168F0" w14:paraId="4A64F83E" w14:textId="77777777" w:rsidTr="3C4C6898">
        <w:trPr>
          <w:jc w:val="center"/>
        </w:trPr>
        <w:tc>
          <w:tcPr>
            <w:tcW w:w="799" w:type="dxa"/>
            <w:vAlign w:val="center"/>
          </w:tcPr>
          <w:p w14:paraId="65BB1D0D" w14:textId="77777777" w:rsidR="00B50C42" w:rsidRPr="009168F0" w:rsidRDefault="00B50C42" w:rsidP="00EC156D">
            <w:pPr>
              <w:tabs>
                <w:tab w:val="right" w:pos="1985"/>
              </w:tabs>
              <w:spacing w:line="264" w:lineRule="auto"/>
              <w:rPr>
                <w:rFonts w:asciiTheme="minorHAnsi" w:hAnsiTheme="minorHAnsi" w:cstheme="minorHAnsi"/>
                <w:sz w:val="22"/>
                <w:szCs w:val="22"/>
              </w:rPr>
            </w:pPr>
          </w:p>
        </w:tc>
        <w:tc>
          <w:tcPr>
            <w:tcW w:w="6985" w:type="dxa"/>
            <w:vAlign w:val="center"/>
          </w:tcPr>
          <w:p w14:paraId="56565E1A" w14:textId="77777777" w:rsidR="00B50C42" w:rsidRPr="009168F0" w:rsidRDefault="00B50C42" w:rsidP="00EC156D">
            <w:pPr>
              <w:tabs>
                <w:tab w:val="left" w:pos="586"/>
                <w:tab w:val="right" w:leader="dot" w:pos="6734"/>
              </w:tabs>
              <w:spacing w:line="264" w:lineRule="auto"/>
              <w:jc w:val="both"/>
              <w:rPr>
                <w:rFonts w:asciiTheme="minorHAnsi" w:hAnsiTheme="minorHAnsi" w:cstheme="minorHAnsi"/>
                <w:sz w:val="22"/>
                <w:szCs w:val="22"/>
              </w:rPr>
            </w:pPr>
          </w:p>
        </w:tc>
      </w:tr>
      <w:tr w:rsidR="00B50C42" w:rsidRPr="009168F0" w14:paraId="6BA1B599" w14:textId="77777777" w:rsidTr="3C4C6898">
        <w:trPr>
          <w:jc w:val="center"/>
        </w:trPr>
        <w:tc>
          <w:tcPr>
            <w:tcW w:w="799" w:type="dxa"/>
            <w:vAlign w:val="center"/>
          </w:tcPr>
          <w:p w14:paraId="1AF668F1" w14:textId="77777777" w:rsidR="00B50C42" w:rsidRPr="009168F0" w:rsidRDefault="00B50C42" w:rsidP="00EC156D">
            <w:pPr>
              <w:tabs>
                <w:tab w:val="right" w:pos="1985"/>
              </w:tabs>
              <w:spacing w:line="264" w:lineRule="auto"/>
              <w:rPr>
                <w:rFonts w:asciiTheme="minorHAnsi" w:hAnsiTheme="minorHAnsi" w:cstheme="minorHAnsi"/>
                <w:sz w:val="22"/>
                <w:szCs w:val="22"/>
              </w:rPr>
            </w:pPr>
          </w:p>
        </w:tc>
        <w:tc>
          <w:tcPr>
            <w:tcW w:w="6985" w:type="dxa"/>
            <w:vAlign w:val="center"/>
          </w:tcPr>
          <w:p w14:paraId="7A24AA2F" w14:textId="77777777" w:rsidR="00B50C42" w:rsidRPr="009168F0" w:rsidRDefault="00B50C42" w:rsidP="00EC2E20">
            <w:pPr>
              <w:tabs>
                <w:tab w:val="left" w:pos="586"/>
                <w:tab w:val="right" w:leader="dot" w:pos="6734"/>
              </w:tabs>
              <w:spacing w:line="264" w:lineRule="auto"/>
              <w:jc w:val="both"/>
              <w:rPr>
                <w:rFonts w:asciiTheme="minorHAnsi" w:hAnsiTheme="minorHAnsi" w:cstheme="minorHAnsi"/>
                <w:sz w:val="22"/>
                <w:szCs w:val="22"/>
              </w:rPr>
            </w:pPr>
            <w:r w:rsidRPr="009168F0">
              <w:rPr>
                <w:rFonts w:asciiTheme="minorHAnsi" w:hAnsiTheme="minorHAnsi" w:cstheme="minorHAnsi"/>
                <w:sz w:val="22"/>
                <w:szCs w:val="22"/>
              </w:rPr>
              <w:t>2.3</w:t>
            </w:r>
            <w:r w:rsidRPr="009168F0">
              <w:rPr>
                <w:rFonts w:asciiTheme="minorHAnsi" w:hAnsiTheme="minorHAnsi" w:cstheme="minorHAnsi"/>
                <w:sz w:val="22"/>
                <w:szCs w:val="22"/>
              </w:rPr>
              <w:tab/>
            </w:r>
            <w:r w:rsidR="00EC2E20" w:rsidRPr="009168F0">
              <w:rPr>
                <w:rFonts w:asciiTheme="minorHAnsi" w:hAnsiTheme="minorHAnsi" w:cstheme="minorHAnsi"/>
                <w:sz w:val="22"/>
                <w:szCs w:val="22"/>
              </w:rPr>
              <w:t>Součinnost</w:t>
            </w:r>
          </w:p>
        </w:tc>
      </w:tr>
      <w:tr w:rsidR="00B50C42" w:rsidRPr="009168F0" w14:paraId="046AE4D7" w14:textId="77777777" w:rsidTr="3C4C6898">
        <w:trPr>
          <w:jc w:val="center"/>
        </w:trPr>
        <w:tc>
          <w:tcPr>
            <w:tcW w:w="799" w:type="dxa"/>
            <w:vAlign w:val="center"/>
          </w:tcPr>
          <w:p w14:paraId="3B307C97" w14:textId="77777777" w:rsidR="00B50C42" w:rsidRPr="009168F0" w:rsidRDefault="00B50C42" w:rsidP="00EC156D">
            <w:pPr>
              <w:tabs>
                <w:tab w:val="right" w:pos="1985"/>
              </w:tabs>
              <w:spacing w:line="264" w:lineRule="auto"/>
              <w:rPr>
                <w:rFonts w:asciiTheme="minorHAnsi" w:hAnsiTheme="minorHAnsi" w:cstheme="minorHAnsi"/>
                <w:sz w:val="22"/>
                <w:szCs w:val="22"/>
              </w:rPr>
            </w:pPr>
          </w:p>
        </w:tc>
        <w:tc>
          <w:tcPr>
            <w:tcW w:w="6985" w:type="dxa"/>
            <w:vAlign w:val="center"/>
          </w:tcPr>
          <w:p w14:paraId="4E288B0A" w14:textId="77777777" w:rsidR="00B50C42" w:rsidRPr="009168F0" w:rsidRDefault="00B50C42" w:rsidP="00EC156D">
            <w:pPr>
              <w:tabs>
                <w:tab w:val="left" w:pos="586"/>
                <w:tab w:val="right" w:leader="dot" w:pos="6734"/>
              </w:tabs>
              <w:spacing w:line="264" w:lineRule="auto"/>
              <w:jc w:val="both"/>
              <w:rPr>
                <w:rFonts w:asciiTheme="minorHAnsi" w:hAnsiTheme="minorHAnsi" w:cstheme="minorHAnsi"/>
                <w:sz w:val="22"/>
                <w:szCs w:val="22"/>
              </w:rPr>
            </w:pPr>
            <w:r w:rsidRPr="009168F0">
              <w:rPr>
                <w:rFonts w:asciiTheme="minorHAnsi" w:hAnsiTheme="minorHAnsi" w:cstheme="minorHAnsi"/>
                <w:sz w:val="22"/>
                <w:szCs w:val="22"/>
              </w:rPr>
              <w:t>2.6</w:t>
            </w:r>
            <w:r w:rsidRPr="009168F0">
              <w:rPr>
                <w:rFonts w:asciiTheme="minorHAnsi" w:hAnsiTheme="minorHAnsi" w:cstheme="minorHAnsi"/>
                <w:sz w:val="22"/>
                <w:szCs w:val="22"/>
              </w:rPr>
              <w:tab/>
            </w:r>
            <w:r w:rsidR="00A21D33" w:rsidRPr="009168F0">
              <w:rPr>
                <w:rFonts w:asciiTheme="minorHAnsi" w:hAnsiTheme="minorHAnsi" w:cstheme="minorHAnsi"/>
                <w:sz w:val="22"/>
                <w:szCs w:val="22"/>
              </w:rPr>
              <w:t>Poskytnutí</w:t>
            </w:r>
            <w:r w:rsidR="001E42A2" w:rsidRPr="009168F0">
              <w:rPr>
                <w:rFonts w:asciiTheme="minorHAnsi" w:hAnsiTheme="minorHAnsi" w:cstheme="minorHAnsi"/>
                <w:sz w:val="22"/>
                <w:szCs w:val="22"/>
              </w:rPr>
              <w:t xml:space="preserve"> personálu </w:t>
            </w:r>
            <w:r w:rsidR="0003102D" w:rsidRPr="009168F0">
              <w:rPr>
                <w:rFonts w:asciiTheme="minorHAnsi" w:hAnsiTheme="minorHAnsi" w:cstheme="minorHAnsi"/>
                <w:sz w:val="22"/>
                <w:szCs w:val="22"/>
              </w:rPr>
              <w:t>o</w:t>
            </w:r>
            <w:r w:rsidR="0042489F" w:rsidRPr="009168F0">
              <w:rPr>
                <w:rFonts w:asciiTheme="minorHAnsi" w:hAnsiTheme="minorHAnsi" w:cstheme="minorHAnsi"/>
                <w:sz w:val="22"/>
                <w:szCs w:val="22"/>
              </w:rPr>
              <w:t>bjednatel</w:t>
            </w:r>
            <w:r w:rsidR="001E42A2" w:rsidRPr="009168F0">
              <w:rPr>
                <w:rFonts w:asciiTheme="minorHAnsi" w:hAnsiTheme="minorHAnsi" w:cstheme="minorHAnsi"/>
                <w:sz w:val="22"/>
                <w:szCs w:val="22"/>
              </w:rPr>
              <w:t>e</w:t>
            </w:r>
          </w:p>
        </w:tc>
      </w:tr>
      <w:tr w:rsidR="00B50C42" w:rsidRPr="009168F0" w14:paraId="2161558D" w14:textId="77777777" w:rsidTr="3C4C6898">
        <w:trPr>
          <w:jc w:val="center"/>
        </w:trPr>
        <w:tc>
          <w:tcPr>
            <w:tcW w:w="799" w:type="dxa"/>
            <w:vAlign w:val="center"/>
          </w:tcPr>
          <w:p w14:paraId="21F2885F" w14:textId="77777777" w:rsidR="00B50C42" w:rsidRPr="009168F0" w:rsidRDefault="00B50C42" w:rsidP="00EC156D">
            <w:pPr>
              <w:tabs>
                <w:tab w:val="right" w:pos="1985"/>
              </w:tabs>
              <w:spacing w:line="264" w:lineRule="auto"/>
              <w:rPr>
                <w:rFonts w:asciiTheme="minorHAnsi" w:hAnsiTheme="minorHAnsi" w:cstheme="minorHAnsi"/>
                <w:sz w:val="22"/>
                <w:szCs w:val="22"/>
              </w:rPr>
            </w:pPr>
          </w:p>
        </w:tc>
        <w:tc>
          <w:tcPr>
            <w:tcW w:w="6985" w:type="dxa"/>
            <w:vAlign w:val="center"/>
          </w:tcPr>
          <w:p w14:paraId="70665896" w14:textId="75B4370F" w:rsidR="00B50C42" w:rsidRPr="009168F0" w:rsidRDefault="00B50C42" w:rsidP="00EC156D">
            <w:pPr>
              <w:tabs>
                <w:tab w:val="left" w:pos="586"/>
                <w:tab w:val="right" w:leader="dot" w:pos="6734"/>
              </w:tabs>
              <w:spacing w:line="264" w:lineRule="auto"/>
              <w:jc w:val="both"/>
              <w:rPr>
                <w:rFonts w:asciiTheme="minorHAnsi" w:hAnsiTheme="minorHAnsi" w:cstheme="minorHAnsi"/>
                <w:sz w:val="22"/>
                <w:szCs w:val="22"/>
              </w:rPr>
            </w:pPr>
          </w:p>
        </w:tc>
      </w:tr>
      <w:tr w:rsidR="00B50C42" w:rsidRPr="009168F0" w14:paraId="028CCF41" w14:textId="77777777" w:rsidTr="3C4C6898">
        <w:trPr>
          <w:jc w:val="center"/>
        </w:trPr>
        <w:tc>
          <w:tcPr>
            <w:tcW w:w="799" w:type="dxa"/>
            <w:vAlign w:val="center"/>
          </w:tcPr>
          <w:p w14:paraId="6979EDF5" w14:textId="77777777" w:rsidR="00B50C42" w:rsidRPr="009168F0" w:rsidRDefault="00B50C42" w:rsidP="00EC156D">
            <w:pPr>
              <w:tabs>
                <w:tab w:val="right" w:pos="1985"/>
              </w:tabs>
              <w:spacing w:line="264" w:lineRule="auto"/>
              <w:rPr>
                <w:rFonts w:asciiTheme="minorHAnsi" w:hAnsiTheme="minorHAnsi" w:cstheme="minorHAnsi"/>
                <w:sz w:val="22"/>
                <w:szCs w:val="22"/>
              </w:rPr>
            </w:pPr>
          </w:p>
        </w:tc>
        <w:tc>
          <w:tcPr>
            <w:tcW w:w="6985" w:type="dxa"/>
            <w:vAlign w:val="center"/>
          </w:tcPr>
          <w:p w14:paraId="05AABFCD" w14:textId="77777777" w:rsidR="00B50C42" w:rsidRPr="009168F0" w:rsidRDefault="00B50C42" w:rsidP="00EC156D">
            <w:pPr>
              <w:tabs>
                <w:tab w:val="left" w:pos="586"/>
                <w:tab w:val="right" w:leader="dot" w:pos="6734"/>
              </w:tabs>
              <w:spacing w:line="264" w:lineRule="auto"/>
              <w:jc w:val="both"/>
              <w:rPr>
                <w:rFonts w:asciiTheme="minorHAnsi" w:hAnsiTheme="minorHAnsi" w:cstheme="minorHAnsi"/>
                <w:sz w:val="22"/>
                <w:szCs w:val="22"/>
              </w:rPr>
            </w:pPr>
          </w:p>
        </w:tc>
      </w:tr>
      <w:tr w:rsidR="00B50C42" w:rsidRPr="009168F0" w14:paraId="68157628" w14:textId="77777777" w:rsidTr="3C4C6898">
        <w:trPr>
          <w:jc w:val="center"/>
        </w:trPr>
        <w:tc>
          <w:tcPr>
            <w:tcW w:w="799" w:type="dxa"/>
            <w:vAlign w:val="center"/>
          </w:tcPr>
          <w:p w14:paraId="6EF7916E" w14:textId="77777777" w:rsidR="00B50C42" w:rsidRPr="009168F0" w:rsidRDefault="00B50C42" w:rsidP="00EC156D">
            <w:pPr>
              <w:tabs>
                <w:tab w:val="right" w:pos="1985"/>
              </w:tabs>
              <w:spacing w:line="264" w:lineRule="auto"/>
              <w:rPr>
                <w:rFonts w:asciiTheme="minorHAnsi" w:hAnsiTheme="minorHAnsi" w:cstheme="minorHAnsi"/>
                <w:sz w:val="22"/>
                <w:szCs w:val="22"/>
              </w:rPr>
            </w:pPr>
            <w:r w:rsidRPr="009168F0">
              <w:rPr>
                <w:rFonts w:asciiTheme="minorHAnsi" w:hAnsiTheme="minorHAnsi" w:cstheme="minorHAnsi"/>
                <w:sz w:val="22"/>
                <w:szCs w:val="22"/>
              </w:rPr>
              <w:t>3</w:t>
            </w:r>
          </w:p>
        </w:tc>
        <w:tc>
          <w:tcPr>
            <w:tcW w:w="6985" w:type="dxa"/>
            <w:vAlign w:val="center"/>
          </w:tcPr>
          <w:p w14:paraId="2A93183C" w14:textId="7D6D9372" w:rsidR="00B50C42" w:rsidRPr="009168F0" w:rsidRDefault="002C670D" w:rsidP="00EC156D">
            <w:pPr>
              <w:tabs>
                <w:tab w:val="left" w:pos="586"/>
                <w:tab w:val="right" w:leader="dot" w:pos="6734"/>
              </w:tabs>
              <w:spacing w:line="264" w:lineRule="auto"/>
              <w:jc w:val="both"/>
              <w:rPr>
                <w:rFonts w:asciiTheme="minorHAnsi" w:hAnsiTheme="minorHAnsi" w:cstheme="minorHAnsi"/>
                <w:sz w:val="22"/>
                <w:szCs w:val="22"/>
              </w:rPr>
            </w:pPr>
            <w:r w:rsidRPr="009168F0">
              <w:rPr>
                <w:rFonts w:asciiTheme="minorHAnsi" w:hAnsiTheme="minorHAnsi" w:cstheme="minorHAnsi"/>
                <w:sz w:val="22"/>
                <w:szCs w:val="22"/>
              </w:rPr>
              <w:t>KONZULTANT</w:t>
            </w:r>
            <w:r w:rsidR="00B50C42" w:rsidRPr="009168F0">
              <w:rPr>
                <w:rFonts w:asciiTheme="minorHAnsi" w:hAnsiTheme="minorHAnsi" w:cstheme="minorHAnsi"/>
                <w:sz w:val="22"/>
                <w:szCs w:val="22"/>
              </w:rPr>
              <w:tab/>
            </w:r>
            <w:r w:rsidR="007159D9">
              <w:rPr>
                <w:rFonts w:asciiTheme="minorHAnsi" w:hAnsiTheme="minorHAnsi" w:cstheme="minorHAnsi"/>
                <w:sz w:val="22"/>
                <w:szCs w:val="22"/>
              </w:rPr>
              <w:t>5</w:t>
            </w:r>
          </w:p>
        </w:tc>
      </w:tr>
      <w:tr w:rsidR="00B50C42" w:rsidRPr="009168F0" w14:paraId="5CCEDCD7" w14:textId="77777777" w:rsidTr="3C4C6898">
        <w:trPr>
          <w:jc w:val="center"/>
        </w:trPr>
        <w:tc>
          <w:tcPr>
            <w:tcW w:w="799" w:type="dxa"/>
            <w:vAlign w:val="center"/>
          </w:tcPr>
          <w:p w14:paraId="1A62DDDC" w14:textId="77777777" w:rsidR="00B50C42" w:rsidRPr="009168F0" w:rsidRDefault="00B50C42" w:rsidP="00EC156D">
            <w:pPr>
              <w:tabs>
                <w:tab w:val="right" w:pos="1985"/>
              </w:tabs>
              <w:spacing w:line="264" w:lineRule="auto"/>
              <w:rPr>
                <w:rFonts w:asciiTheme="minorHAnsi" w:hAnsiTheme="minorHAnsi" w:cstheme="minorHAnsi"/>
                <w:sz w:val="22"/>
                <w:szCs w:val="22"/>
              </w:rPr>
            </w:pPr>
          </w:p>
        </w:tc>
        <w:tc>
          <w:tcPr>
            <w:tcW w:w="6985" w:type="dxa"/>
            <w:vAlign w:val="center"/>
          </w:tcPr>
          <w:p w14:paraId="5DE60807" w14:textId="77777777" w:rsidR="00B50C42" w:rsidRPr="009168F0" w:rsidRDefault="00B50C42" w:rsidP="00EC156D">
            <w:pPr>
              <w:tabs>
                <w:tab w:val="left" w:pos="586"/>
                <w:tab w:val="right" w:leader="dot" w:pos="6734"/>
              </w:tabs>
              <w:spacing w:line="264" w:lineRule="auto"/>
              <w:jc w:val="both"/>
              <w:rPr>
                <w:rFonts w:asciiTheme="minorHAnsi" w:hAnsiTheme="minorHAnsi" w:cstheme="minorHAnsi"/>
                <w:sz w:val="22"/>
                <w:szCs w:val="22"/>
              </w:rPr>
            </w:pPr>
          </w:p>
        </w:tc>
      </w:tr>
      <w:tr w:rsidR="00B50C42" w:rsidRPr="009168F0" w14:paraId="1474B531" w14:textId="77777777" w:rsidTr="3C4C6898">
        <w:trPr>
          <w:jc w:val="center"/>
        </w:trPr>
        <w:tc>
          <w:tcPr>
            <w:tcW w:w="799" w:type="dxa"/>
            <w:vAlign w:val="center"/>
          </w:tcPr>
          <w:p w14:paraId="45B507CE" w14:textId="77777777" w:rsidR="00B50C42" w:rsidRPr="009168F0" w:rsidRDefault="00B50C42" w:rsidP="00EC156D">
            <w:pPr>
              <w:tabs>
                <w:tab w:val="right" w:pos="1985"/>
              </w:tabs>
              <w:spacing w:line="264" w:lineRule="auto"/>
              <w:rPr>
                <w:rFonts w:asciiTheme="minorHAnsi" w:hAnsiTheme="minorHAnsi" w:cstheme="minorHAnsi"/>
                <w:sz w:val="22"/>
                <w:szCs w:val="22"/>
              </w:rPr>
            </w:pPr>
          </w:p>
        </w:tc>
        <w:tc>
          <w:tcPr>
            <w:tcW w:w="6985" w:type="dxa"/>
            <w:vAlign w:val="center"/>
          </w:tcPr>
          <w:p w14:paraId="2AE80F32" w14:textId="189D122F" w:rsidR="00FB10C9" w:rsidRDefault="00FB10C9" w:rsidP="00EC156D">
            <w:pPr>
              <w:tabs>
                <w:tab w:val="left" w:pos="586"/>
                <w:tab w:val="right" w:leader="dot" w:pos="6734"/>
              </w:tabs>
              <w:spacing w:line="264" w:lineRule="auto"/>
              <w:jc w:val="both"/>
              <w:rPr>
                <w:rFonts w:asciiTheme="minorHAnsi" w:hAnsiTheme="minorHAnsi" w:cstheme="minorHAnsi"/>
                <w:sz w:val="22"/>
                <w:szCs w:val="22"/>
              </w:rPr>
            </w:pPr>
            <w:r>
              <w:rPr>
                <w:rFonts w:asciiTheme="minorHAnsi" w:hAnsiTheme="minorHAnsi" w:cstheme="minorHAnsi"/>
                <w:sz w:val="22"/>
                <w:szCs w:val="22"/>
              </w:rPr>
              <w:t>3.1      Rozsah služeb</w:t>
            </w:r>
          </w:p>
          <w:p w14:paraId="4CF95668" w14:textId="2C93531B" w:rsidR="00B50C42" w:rsidRPr="009168F0" w:rsidRDefault="00B50C42" w:rsidP="00EC156D">
            <w:pPr>
              <w:tabs>
                <w:tab w:val="left" w:pos="586"/>
                <w:tab w:val="right" w:leader="dot" w:pos="6734"/>
              </w:tabs>
              <w:spacing w:line="264" w:lineRule="auto"/>
              <w:jc w:val="both"/>
              <w:rPr>
                <w:rFonts w:asciiTheme="minorHAnsi" w:hAnsiTheme="minorHAnsi" w:cstheme="minorHAnsi"/>
                <w:sz w:val="22"/>
                <w:szCs w:val="22"/>
              </w:rPr>
            </w:pPr>
            <w:r w:rsidRPr="009168F0">
              <w:rPr>
                <w:rFonts w:asciiTheme="minorHAnsi" w:hAnsiTheme="minorHAnsi" w:cstheme="minorHAnsi"/>
                <w:sz w:val="22"/>
                <w:szCs w:val="22"/>
              </w:rPr>
              <w:t>3.3</w:t>
            </w:r>
            <w:r w:rsidRPr="009168F0">
              <w:rPr>
                <w:rFonts w:asciiTheme="minorHAnsi" w:hAnsiTheme="minorHAnsi" w:cstheme="minorHAnsi"/>
                <w:sz w:val="22"/>
                <w:szCs w:val="22"/>
              </w:rPr>
              <w:tab/>
            </w:r>
            <w:r w:rsidR="00CF178E" w:rsidRPr="009168F0">
              <w:rPr>
                <w:rFonts w:asciiTheme="minorHAnsi" w:hAnsiTheme="minorHAnsi" w:cstheme="minorHAnsi"/>
                <w:sz w:val="22"/>
                <w:szCs w:val="22"/>
              </w:rPr>
              <w:t>Standard péče</w:t>
            </w:r>
          </w:p>
        </w:tc>
      </w:tr>
      <w:tr w:rsidR="004E5E2D" w:rsidRPr="009168F0" w14:paraId="67C159FD" w14:textId="77777777" w:rsidTr="3C4C6898">
        <w:trPr>
          <w:jc w:val="center"/>
        </w:trPr>
        <w:tc>
          <w:tcPr>
            <w:tcW w:w="799" w:type="dxa"/>
            <w:vAlign w:val="center"/>
          </w:tcPr>
          <w:p w14:paraId="601F1C4D" w14:textId="77777777" w:rsidR="004E5E2D" w:rsidRPr="009168F0" w:rsidRDefault="004E5E2D" w:rsidP="00EC156D">
            <w:pPr>
              <w:tabs>
                <w:tab w:val="right" w:pos="1985"/>
              </w:tabs>
              <w:spacing w:line="264" w:lineRule="auto"/>
              <w:rPr>
                <w:rFonts w:asciiTheme="minorHAnsi" w:hAnsiTheme="minorHAnsi" w:cstheme="minorHAnsi"/>
                <w:sz w:val="22"/>
                <w:szCs w:val="22"/>
              </w:rPr>
            </w:pPr>
          </w:p>
        </w:tc>
        <w:tc>
          <w:tcPr>
            <w:tcW w:w="6985" w:type="dxa"/>
            <w:vAlign w:val="center"/>
          </w:tcPr>
          <w:p w14:paraId="248D9CB4" w14:textId="79C63888" w:rsidR="004E5E2D" w:rsidRPr="009168F0" w:rsidRDefault="004E5E2D" w:rsidP="00EC156D">
            <w:pPr>
              <w:tabs>
                <w:tab w:val="left" w:pos="586"/>
                <w:tab w:val="right" w:leader="dot" w:pos="6734"/>
              </w:tabs>
              <w:spacing w:line="264" w:lineRule="auto"/>
              <w:jc w:val="both"/>
              <w:rPr>
                <w:rFonts w:asciiTheme="minorHAnsi" w:hAnsiTheme="minorHAnsi" w:cstheme="minorHAnsi"/>
                <w:sz w:val="22"/>
                <w:szCs w:val="22"/>
              </w:rPr>
            </w:pPr>
            <w:r>
              <w:rPr>
                <w:rFonts w:asciiTheme="minorHAnsi" w:hAnsiTheme="minorHAnsi" w:cstheme="minorHAnsi"/>
                <w:sz w:val="22"/>
                <w:szCs w:val="22"/>
              </w:rPr>
              <w:t>3.5</w:t>
            </w:r>
            <w:r>
              <w:rPr>
                <w:rFonts w:asciiTheme="minorHAnsi" w:hAnsiTheme="minorHAnsi" w:cstheme="minorHAnsi"/>
                <w:sz w:val="22"/>
                <w:szCs w:val="22"/>
              </w:rPr>
              <w:tab/>
              <w:t>Personál konzultanta</w:t>
            </w:r>
          </w:p>
        </w:tc>
      </w:tr>
      <w:tr w:rsidR="00B50C42" w:rsidRPr="009168F0" w14:paraId="0889E30F" w14:textId="77777777" w:rsidTr="3C4C6898">
        <w:trPr>
          <w:trHeight w:val="375"/>
          <w:jc w:val="center"/>
        </w:trPr>
        <w:tc>
          <w:tcPr>
            <w:tcW w:w="799" w:type="dxa"/>
            <w:vAlign w:val="center"/>
          </w:tcPr>
          <w:p w14:paraId="6CC5B5D4" w14:textId="77777777" w:rsidR="00B50C42" w:rsidRPr="009168F0" w:rsidRDefault="00B50C42" w:rsidP="00EC156D">
            <w:pPr>
              <w:tabs>
                <w:tab w:val="right" w:pos="1985"/>
              </w:tabs>
              <w:spacing w:line="264" w:lineRule="auto"/>
              <w:rPr>
                <w:rFonts w:asciiTheme="minorHAnsi" w:hAnsiTheme="minorHAnsi" w:cstheme="minorHAnsi"/>
                <w:sz w:val="22"/>
                <w:szCs w:val="22"/>
              </w:rPr>
            </w:pPr>
          </w:p>
        </w:tc>
        <w:tc>
          <w:tcPr>
            <w:tcW w:w="6985" w:type="dxa"/>
            <w:vAlign w:val="center"/>
          </w:tcPr>
          <w:p w14:paraId="42C7A982" w14:textId="77777777" w:rsidR="00B50C42" w:rsidRDefault="00B50C42" w:rsidP="00EC156D">
            <w:pPr>
              <w:tabs>
                <w:tab w:val="left" w:pos="586"/>
                <w:tab w:val="right" w:leader="dot" w:pos="6734"/>
              </w:tabs>
              <w:spacing w:line="264" w:lineRule="auto"/>
              <w:jc w:val="both"/>
              <w:rPr>
                <w:rFonts w:asciiTheme="minorHAnsi" w:hAnsiTheme="minorHAnsi" w:cstheme="minorHAnsi"/>
                <w:sz w:val="22"/>
                <w:szCs w:val="22"/>
              </w:rPr>
            </w:pPr>
            <w:r w:rsidRPr="009168F0">
              <w:rPr>
                <w:rFonts w:asciiTheme="minorHAnsi" w:hAnsiTheme="minorHAnsi" w:cstheme="minorHAnsi"/>
                <w:sz w:val="22"/>
                <w:szCs w:val="22"/>
              </w:rPr>
              <w:t>3.6</w:t>
            </w:r>
            <w:r w:rsidRPr="009168F0">
              <w:rPr>
                <w:rFonts w:asciiTheme="minorHAnsi" w:hAnsiTheme="minorHAnsi" w:cstheme="minorHAnsi"/>
                <w:sz w:val="22"/>
                <w:szCs w:val="22"/>
              </w:rPr>
              <w:tab/>
            </w:r>
            <w:r w:rsidR="004077AD" w:rsidRPr="009168F0">
              <w:rPr>
                <w:rFonts w:asciiTheme="minorHAnsi" w:hAnsiTheme="minorHAnsi" w:cstheme="minorHAnsi"/>
                <w:sz w:val="22"/>
                <w:szCs w:val="22"/>
              </w:rPr>
              <w:t>Zástupc</w:t>
            </w:r>
            <w:r w:rsidR="00CF178E" w:rsidRPr="009168F0">
              <w:rPr>
                <w:rFonts w:asciiTheme="minorHAnsi" w:hAnsiTheme="minorHAnsi" w:cstheme="minorHAnsi"/>
                <w:sz w:val="22"/>
                <w:szCs w:val="22"/>
              </w:rPr>
              <w:t>e konzultanta</w:t>
            </w:r>
          </w:p>
          <w:p w14:paraId="77DD86D0" w14:textId="6422F7E4" w:rsidR="003765C6" w:rsidRPr="009168F0" w:rsidRDefault="003765C6" w:rsidP="00EC156D">
            <w:pPr>
              <w:tabs>
                <w:tab w:val="left" w:pos="586"/>
                <w:tab w:val="right" w:leader="dot" w:pos="6734"/>
              </w:tabs>
              <w:spacing w:line="264" w:lineRule="auto"/>
              <w:jc w:val="both"/>
              <w:rPr>
                <w:rFonts w:asciiTheme="minorHAnsi" w:hAnsiTheme="minorHAnsi" w:cstheme="minorHAnsi"/>
                <w:sz w:val="22"/>
                <w:szCs w:val="22"/>
              </w:rPr>
            </w:pPr>
            <w:r>
              <w:rPr>
                <w:rFonts w:asciiTheme="minorHAnsi" w:hAnsiTheme="minorHAnsi" w:cstheme="minorHAnsi"/>
                <w:sz w:val="22"/>
                <w:szCs w:val="22"/>
              </w:rPr>
              <w:t>3.7      Změny v personálu konzultanta</w:t>
            </w:r>
          </w:p>
        </w:tc>
      </w:tr>
      <w:tr w:rsidR="00B50C42" w:rsidRPr="009168F0" w14:paraId="66C8DF76" w14:textId="77777777" w:rsidTr="3C4C6898">
        <w:trPr>
          <w:jc w:val="center"/>
        </w:trPr>
        <w:tc>
          <w:tcPr>
            <w:tcW w:w="799" w:type="dxa"/>
            <w:vAlign w:val="center"/>
          </w:tcPr>
          <w:p w14:paraId="2CD875EA" w14:textId="77777777" w:rsidR="00B50C42" w:rsidRPr="009168F0" w:rsidRDefault="00B50C42" w:rsidP="00EC156D">
            <w:pPr>
              <w:tabs>
                <w:tab w:val="right" w:pos="1985"/>
              </w:tabs>
              <w:spacing w:line="264" w:lineRule="auto"/>
              <w:rPr>
                <w:rFonts w:asciiTheme="minorHAnsi" w:hAnsiTheme="minorHAnsi" w:cstheme="minorHAnsi"/>
                <w:sz w:val="22"/>
                <w:szCs w:val="22"/>
              </w:rPr>
            </w:pPr>
          </w:p>
        </w:tc>
        <w:tc>
          <w:tcPr>
            <w:tcW w:w="6985" w:type="dxa"/>
            <w:vAlign w:val="center"/>
          </w:tcPr>
          <w:p w14:paraId="07306615" w14:textId="59C36B90" w:rsidR="00B50C42" w:rsidRPr="009168F0" w:rsidRDefault="00B50C42" w:rsidP="00EC156D">
            <w:pPr>
              <w:tabs>
                <w:tab w:val="left" w:pos="586"/>
                <w:tab w:val="right" w:leader="dot" w:pos="6734"/>
              </w:tabs>
              <w:spacing w:line="264" w:lineRule="auto"/>
              <w:jc w:val="both"/>
              <w:rPr>
                <w:rFonts w:asciiTheme="minorHAnsi" w:hAnsiTheme="minorHAnsi" w:cstheme="minorHAnsi"/>
                <w:sz w:val="22"/>
                <w:szCs w:val="22"/>
              </w:rPr>
            </w:pPr>
            <w:r w:rsidRPr="009168F0">
              <w:rPr>
                <w:rFonts w:asciiTheme="minorHAnsi" w:hAnsiTheme="minorHAnsi" w:cstheme="minorHAnsi"/>
                <w:sz w:val="22"/>
                <w:szCs w:val="22"/>
              </w:rPr>
              <w:t>3.</w:t>
            </w:r>
            <w:r w:rsidR="00CF178E" w:rsidRPr="009168F0">
              <w:rPr>
                <w:rFonts w:asciiTheme="minorHAnsi" w:hAnsiTheme="minorHAnsi" w:cstheme="minorHAnsi"/>
                <w:sz w:val="22"/>
                <w:szCs w:val="22"/>
              </w:rPr>
              <w:t>9</w:t>
            </w:r>
            <w:r w:rsidRPr="009168F0">
              <w:rPr>
                <w:rFonts w:asciiTheme="minorHAnsi" w:hAnsiTheme="minorHAnsi" w:cstheme="minorHAnsi"/>
                <w:sz w:val="22"/>
                <w:szCs w:val="22"/>
              </w:rPr>
              <w:tab/>
            </w:r>
            <w:r w:rsidR="00CF178E" w:rsidRPr="009168F0">
              <w:rPr>
                <w:rFonts w:asciiTheme="minorHAnsi" w:hAnsiTheme="minorHAnsi" w:cstheme="minorHAnsi"/>
                <w:sz w:val="22"/>
                <w:szCs w:val="22"/>
              </w:rPr>
              <w:t xml:space="preserve">Správa </w:t>
            </w:r>
            <w:r w:rsidR="00D7619E" w:rsidRPr="009168F0">
              <w:rPr>
                <w:rFonts w:asciiTheme="minorHAnsi" w:hAnsiTheme="minorHAnsi" w:cstheme="minorHAnsi"/>
                <w:sz w:val="22"/>
                <w:szCs w:val="22"/>
              </w:rPr>
              <w:t xml:space="preserve">stavební </w:t>
            </w:r>
            <w:r w:rsidR="00CF178E" w:rsidRPr="009168F0">
              <w:rPr>
                <w:rFonts w:asciiTheme="minorHAnsi" w:hAnsiTheme="minorHAnsi" w:cstheme="minorHAnsi"/>
                <w:sz w:val="22"/>
                <w:szCs w:val="22"/>
              </w:rPr>
              <w:t>zakázky</w:t>
            </w:r>
          </w:p>
        </w:tc>
      </w:tr>
      <w:tr w:rsidR="00CF178E" w:rsidRPr="009168F0" w14:paraId="64E4B4C7" w14:textId="77777777" w:rsidTr="3C4C6898">
        <w:trPr>
          <w:jc w:val="center"/>
        </w:trPr>
        <w:tc>
          <w:tcPr>
            <w:tcW w:w="799" w:type="dxa"/>
            <w:vAlign w:val="center"/>
          </w:tcPr>
          <w:p w14:paraId="1260C54D" w14:textId="77777777" w:rsidR="00CF178E" w:rsidRPr="009168F0" w:rsidRDefault="00CF178E" w:rsidP="00EC156D">
            <w:pPr>
              <w:tabs>
                <w:tab w:val="right" w:pos="1985"/>
              </w:tabs>
              <w:spacing w:line="264" w:lineRule="auto"/>
              <w:rPr>
                <w:rFonts w:asciiTheme="minorHAnsi" w:hAnsiTheme="minorHAnsi" w:cstheme="minorHAnsi"/>
                <w:sz w:val="22"/>
                <w:szCs w:val="22"/>
              </w:rPr>
            </w:pPr>
          </w:p>
        </w:tc>
        <w:tc>
          <w:tcPr>
            <w:tcW w:w="6985" w:type="dxa"/>
            <w:vAlign w:val="center"/>
          </w:tcPr>
          <w:p w14:paraId="2619AFD1" w14:textId="612A9BE3" w:rsidR="00421DA8" w:rsidRDefault="00421DA8" w:rsidP="00EC156D">
            <w:pPr>
              <w:tabs>
                <w:tab w:val="left" w:pos="586"/>
                <w:tab w:val="right" w:leader="dot" w:pos="6734"/>
              </w:tabs>
              <w:spacing w:line="264" w:lineRule="auto"/>
              <w:jc w:val="both"/>
              <w:rPr>
                <w:rFonts w:asciiTheme="minorHAnsi" w:hAnsiTheme="minorHAnsi" w:cstheme="minorHAnsi"/>
                <w:sz w:val="22"/>
                <w:szCs w:val="22"/>
              </w:rPr>
            </w:pPr>
            <w:r>
              <w:rPr>
                <w:rFonts w:asciiTheme="minorHAnsi" w:hAnsiTheme="minorHAnsi" w:cstheme="minorHAnsi"/>
                <w:sz w:val="22"/>
                <w:szCs w:val="22"/>
              </w:rPr>
              <w:t>3.1</w:t>
            </w:r>
            <w:r w:rsidR="000C1DD0">
              <w:rPr>
                <w:rFonts w:asciiTheme="minorHAnsi" w:hAnsiTheme="minorHAnsi" w:cstheme="minorHAnsi"/>
                <w:sz w:val="22"/>
                <w:szCs w:val="22"/>
              </w:rPr>
              <w:t>0</w:t>
            </w:r>
            <w:r>
              <w:rPr>
                <w:rFonts w:asciiTheme="minorHAnsi" w:hAnsiTheme="minorHAnsi" w:cstheme="minorHAnsi"/>
                <w:sz w:val="22"/>
                <w:szCs w:val="22"/>
              </w:rPr>
              <w:t xml:space="preserve"> </w:t>
            </w:r>
            <w:r w:rsidR="00B315CD">
              <w:rPr>
                <w:rFonts w:asciiTheme="minorHAnsi" w:hAnsiTheme="minorHAnsi" w:cstheme="minorHAnsi"/>
                <w:sz w:val="22"/>
                <w:szCs w:val="22"/>
              </w:rPr>
              <w:t xml:space="preserve">   </w:t>
            </w:r>
            <w:r>
              <w:rPr>
                <w:rFonts w:asciiTheme="minorHAnsi" w:hAnsiTheme="minorHAnsi" w:cstheme="minorHAnsi"/>
                <w:sz w:val="22"/>
                <w:szCs w:val="22"/>
              </w:rPr>
              <w:t>Střet zájmů</w:t>
            </w:r>
          </w:p>
          <w:p w14:paraId="5A649AA1" w14:textId="77777777" w:rsidR="00421DA8" w:rsidRDefault="00421DA8" w:rsidP="00EC156D">
            <w:pPr>
              <w:tabs>
                <w:tab w:val="left" w:pos="586"/>
                <w:tab w:val="right" w:leader="dot" w:pos="6734"/>
              </w:tabs>
              <w:spacing w:line="264" w:lineRule="auto"/>
              <w:jc w:val="both"/>
              <w:rPr>
                <w:rFonts w:asciiTheme="minorHAnsi" w:hAnsiTheme="minorHAnsi" w:cstheme="minorHAnsi"/>
                <w:sz w:val="22"/>
                <w:szCs w:val="22"/>
              </w:rPr>
            </w:pPr>
            <w:r>
              <w:rPr>
                <w:rFonts w:asciiTheme="minorHAnsi" w:hAnsiTheme="minorHAnsi" w:cstheme="minorHAnsi"/>
                <w:sz w:val="22"/>
                <w:szCs w:val="22"/>
              </w:rPr>
              <w:t>3.1</w:t>
            </w:r>
            <w:r w:rsidR="00F76DA1">
              <w:rPr>
                <w:rFonts w:asciiTheme="minorHAnsi" w:hAnsiTheme="minorHAnsi" w:cstheme="minorHAnsi"/>
                <w:sz w:val="22"/>
                <w:szCs w:val="22"/>
              </w:rPr>
              <w:t>1</w:t>
            </w:r>
            <w:r>
              <w:rPr>
                <w:rFonts w:asciiTheme="minorHAnsi" w:hAnsiTheme="minorHAnsi" w:cstheme="minorHAnsi"/>
                <w:sz w:val="22"/>
                <w:szCs w:val="22"/>
              </w:rPr>
              <w:t xml:space="preserve"> </w:t>
            </w:r>
            <w:r w:rsidR="00B315CD">
              <w:rPr>
                <w:rFonts w:asciiTheme="minorHAnsi" w:hAnsiTheme="minorHAnsi" w:cstheme="minorHAnsi"/>
                <w:sz w:val="22"/>
                <w:szCs w:val="22"/>
              </w:rPr>
              <w:t xml:space="preserve">   </w:t>
            </w:r>
            <w:r>
              <w:rPr>
                <w:rFonts w:asciiTheme="minorHAnsi" w:hAnsiTheme="minorHAnsi" w:cstheme="minorHAnsi"/>
                <w:sz w:val="22"/>
                <w:szCs w:val="22"/>
              </w:rPr>
              <w:t>Součinnost při kontrole</w:t>
            </w:r>
          </w:p>
          <w:p w14:paraId="257DC469" w14:textId="6E088F54" w:rsidR="005F4794" w:rsidRPr="005F4794" w:rsidRDefault="005F4794" w:rsidP="005F4794">
            <w:pPr>
              <w:tabs>
                <w:tab w:val="left" w:pos="586"/>
                <w:tab w:val="right" w:leader="dot" w:pos="6734"/>
              </w:tabs>
              <w:spacing w:line="264" w:lineRule="auto"/>
              <w:jc w:val="both"/>
              <w:rPr>
                <w:rFonts w:asciiTheme="minorHAnsi" w:hAnsiTheme="minorHAnsi" w:cstheme="minorHAnsi"/>
                <w:bCs/>
                <w:sz w:val="22"/>
                <w:szCs w:val="22"/>
              </w:rPr>
            </w:pPr>
            <w:r w:rsidRPr="005F4794">
              <w:rPr>
                <w:rFonts w:asciiTheme="minorHAnsi" w:hAnsiTheme="minorHAnsi" w:cstheme="minorHAnsi"/>
                <w:bCs/>
                <w:sz w:val="22"/>
                <w:szCs w:val="22"/>
              </w:rPr>
              <w:t>3.12</w:t>
            </w:r>
            <w:r>
              <w:rPr>
                <w:rFonts w:asciiTheme="minorHAnsi" w:hAnsiTheme="minorHAnsi" w:cstheme="minorHAnsi"/>
                <w:bCs/>
                <w:sz w:val="22"/>
                <w:szCs w:val="22"/>
              </w:rPr>
              <w:t xml:space="preserve">    </w:t>
            </w:r>
            <w:r w:rsidRPr="005F4794">
              <w:rPr>
                <w:rFonts w:asciiTheme="minorHAnsi" w:hAnsiTheme="minorHAnsi" w:cstheme="minorHAnsi"/>
                <w:bCs/>
                <w:sz w:val="22"/>
                <w:szCs w:val="22"/>
              </w:rPr>
              <w:t>Závěrečná zpráva o postupu poskytování Služeb</w:t>
            </w:r>
          </w:p>
        </w:tc>
      </w:tr>
      <w:tr w:rsidR="00B50C42" w:rsidRPr="009168F0" w14:paraId="3B7FE272" w14:textId="77777777" w:rsidTr="3C4C6898">
        <w:trPr>
          <w:jc w:val="center"/>
        </w:trPr>
        <w:tc>
          <w:tcPr>
            <w:tcW w:w="799" w:type="dxa"/>
            <w:vAlign w:val="center"/>
          </w:tcPr>
          <w:p w14:paraId="433195AC" w14:textId="77777777" w:rsidR="00B50C42" w:rsidRPr="009168F0" w:rsidRDefault="00B50C42" w:rsidP="00EC156D">
            <w:pPr>
              <w:tabs>
                <w:tab w:val="right" w:pos="1985"/>
              </w:tabs>
              <w:spacing w:line="264" w:lineRule="auto"/>
              <w:rPr>
                <w:rFonts w:asciiTheme="minorHAnsi" w:hAnsiTheme="minorHAnsi" w:cstheme="minorHAnsi"/>
                <w:sz w:val="22"/>
                <w:szCs w:val="22"/>
              </w:rPr>
            </w:pPr>
          </w:p>
        </w:tc>
        <w:tc>
          <w:tcPr>
            <w:tcW w:w="6985" w:type="dxa"/>
            <w:vAlign w:val="center"/>
          </w:tcPr>
          <w:p w14:paraId="6047BF39" w14:textId="77777777" w:rsidR="00B50C42" w:rsidRPr="009168F0" w:rsidRDefault="00B50C42" w:rsidP="00EC156D">
            <w:pPr>
              <w:tabs>
                <w:tab w:val="left" w:pos="586"/>
                <w:tab w:val="right" w:leader="dot" w:pos="6734"/>
              </w:tabs>
              <w:spacing w:line="264" w:lineRule="auto"/>
              <w:jc w:val="both"/>
              <w:rPr>
                <w:rFonts w:asciiTheme="minorHAnsi" w:hAnsiTheme="minorHAnsi" w:cstheme="minorHAnsi"/>
                <w:sz w:val="22"/>
                <w:szCs w:val="22"/>
              </w:rPr>
            </w:pPr>
          </w:p>
        </w:tc>
      </w:tr>
      <w:tr w:rsidR="00B50C42" w:rsidRPr="009168F0" w14:paraId="7BF9FA20" w14:textId="77777777" w:rsidTr="3C4C6898">
        <w:trPr>
          <w:jc w:val="center"/>
        </w:trPr>
        <w:tc>
          <w:tcPr>
            <w:tcW w:w="799" w:type="dxa"/>
            <w:vAlign w:val="center"/>
          </w:tcPr>
          <w:p w14:paraId="341F091B" w14:textId="77777777" w:rsidR="00B50C42" w:rsidRPr="009168F0" w:rsidRDefault="00B50C42" w:rsidP="00EC156D">
            <w:pPr>
              <w:tabs>
                <w:tab w:val="right" w:pos="1985"/>
              </w:tabs>
              <w:spacing w:line="264" w:lineRule="auto"/>
              <w:rPr>
                <w:rFonts w:asciiTheme="minorHAnsi" w:hAnsiTheme="minorHAnsi" w:cstheme="minorHAnsi"/>
                <w:sz w:val="22"/>
                <w:szCs w:val="22"/>
              </w:rPr>
            </w:pPr>
            <w:r w:rsidRPr="009168F0">
              <w:rPr>
                <w:rFonts w:asciiTheme="minorHAnsi" w:hAnsiTheme="minorHAnsi" w:cstheme="minorHAnsi"/>
                <w:sz w:val="22"/>
                <w:szCs w:val="22"/>
              </w:rPr>
              <w:t>4</w:t>
            </w:r>
          </w:p>
        </w:tc>
        <w:tc>
          <w:tcPr>
            <w:tcW w:w="6985" w:type="dxa"/>
            <w:vAlign w:val="center"/>
          </w:tcPr>
          <w:p w14:paraId="25AD148C" w14:textId="18B4AF16" w:rsidR="00B50C42" w:rsidRPr="009168F0" w:rsidRDefault="004077AD" w:rsidP="00EC156D">
            <w:pPr>
              <w:tabs>
                <w:tab w:val="left" w:pos="586"/>
                <w:tab w:val="right" w:leader="dot" w:pos="6734"/>
              </w:tabs>
              <w:spacing w:line="264" w:lineRule="auto"/>
              <w:jc w:val="both"/>
              <w:rPr>
                <w:rFonts w:asciiTheme="minorHAnsi" w:hAnsiTheme="minorHAnsi" w:cstheme="minorHAnsi"/>
                <w:sz w:val="22"/>
                <w:szCs w:val="22"/>
              </w:rPr>
            </w:pPr>
            <w:r w:rsidRPr="009168F0">
              <w:rPr>
                <w:rFonts w:asciiTheme="minorHAnsi" w:hAnsiTheme="minorHAnsi" w:cstheme="minorHAnsi"/>
                <w:sz w:val="22"/>
                <w:szCs w:val="22"/>
              </w:rPr>
              <w:t>ZAHÁJENÍ</w:t>
            </w:r>
            <w:r w:rsidR="00CF178E" w:rsidRPr="009168F0">
              <w:rPr>
                <w:rFonts w:asciiTheme="minorHAnsi" w:hAnsiTheme="minorHAnsi" w:cstheme="minorHAnsi"/>
                <w:sz w:val="22"/>
                <w:szCs w:val="22"/>
              </w:rPr>
              <w:t xml:space="preserve"> A</w:t>
            </w:r>
            <w:r w:rsidRPr="009168F0">
              <w:rPr>
                <w:rFonts w:asciiTheme="minorHAnsi" w:hAnsiTheme="minorHAnsi" w:cstheme="minorHAnsi"/>
                <w:sz w:val="22"/>
                <w:szCs w:val="22"/>
              </w:rPr>
              <w:t xml:space="preserve"> DOKONČENÍ</w:t>
            </w:r>
            <w:r w:rsidR="00B50C42" w:rsidRPr="009168F0">
              <w:rPr>
                <w:rFonts w:asciiTheme="minorHAnsi" w:hAnsiTheme="minorHAnsi" w:cstheme="minorHAnsi"/>
                <w:sz w:val="22"/>
                <w:szCs w:val="22"/>
              </w:rPr>
              <w:tab/>
            </w:r>
            <w:r w:rsidR="00B029AC">
              <w:rPr>
                <w:rFonts w:asciiTheme="minorHAnsi" w:hAnsiTheme="minorHAnsi" w:cstheme="minorHAnsi"/>
                <w:sz w:val="22"/>
                <w:szCs w:val="22"/>
              </w:rPr>
              <w:t>9</w:t>
            </w:r>
          </w:p>
        </w:tc>
      </w:tr>
      <w:tr w:rsidR="00B50C42" w:rsidRPr="009168F0" w14:paraId="234A7C1C" w14:textId="77777777" w:rsidTr="3C4C6898">
        <w:trPr>
          <w:jc w:val="center"/>
        </w:trPr>
        <w:tc>
          <w:tcPr>
            <w:tcW w:w="799" w:type="dxa"/>
            <w:vAlign w:val="center"/>
          </w:tcPr>
          <w:p w14:paraId="3FFD9177" w14:textId="77777777" w:rsidR="00B50C42" w:rsidRPr="009168F0" w:rsidRDefault="00B50C42" w:rsidP="00EC156D">
            <w:pPr>
              <w:tabs>
                <w:tab w:val="right" w:pos="1985"/>
              </w:tabs>
              <w:spacing w:line="264" w:lineRule="auto"/>
              <w:rPr>
                <w:rFonts w:asciiTheme="minorHAnsi" w:hAnsiTheme="minorHAnsi" w:cstheme="minorHAnsi"/>
                <w:sz w:val="22"/>
                <w:szCs w:val="22"/>
              </w:rPr>
            </w:pPr>
          </w:p>
        </w:tc>
        <w:tc>
          <w:tcPr>
            <w:tcW w:w="6985" w:type="dxa"/>
            <w:vAlign w:val="center"/>
          </w:tcPr>
          <w:p w14:paraId="7DC2552C" w14:textId="77777777" w:rsidR="00B50C42" w:rsidRPr="009168F0" w:rsidRDefault="00B50C42" w:rsidP="00EC156D">
            <w:pPr>
              <w:tabs>
                <w:tab w:val="left" w:pos="586"/>
                <w:tab w:val="right" w:leader="dot" w:pos="6734"/>
              </w:tabs>
              <w:spacing w:line="264" w:lineRule="auto"/>
              <w:jc w:val="both"/>
              <w:rPr>
                <w:rFonts w:asciiTheme="minorHAnsi" w:hAnsiTheme="minorHAnsi" w:cstheme="minorHAnsi"/>
                <w:sz w:val="22"/>
                <w:szCs w:val="22"/>
              </w:rPr>
            </w:pPr>
          </w:p>
        </w:tc>
      </w:tr>
      <w:tr w:rsidR="00B50C42" w:rsidRPr="009168F0" w14:paraId="350C2561" w14:textId="77777777" w:rsidTr="3C4C6898">
        <w:trPr>
          <w:jc w:val="center"/>
        </w:trPr>
        <w:tc>
          <w:tcPr>
            <w:tcW w:w="799" w:type="dxa"/>
            <w:vAlign w:val="center"/>
          </w:tcPr>
          <w:p w14:paraId="7B881336" w14:textId="77777777" w:rsidR="00B50C42" w:rsidRPr="009168F0" w:rsidRDefault="00B50C42" w:rsidP="00EC156D">
            <w:pPr>
              <w:tabs>
                <w:tab w:val="right" w:pos="1985"/>
              </w:tabs>
              <w:spacing w:line="264" w:lineRule="auto"/>
              <w:rPr>
                <w:rFonts w:asciiTheme="minorHAnsi" w:hAnsiTheme="minorHAnsi" w:cstheme="minorHAnsi"/>
                <w:sz w:val="22"/>
                <w:szCs w:val="22"/>
              </w:rPr>
            </w:pPr>
          </w:p>
        </w:tc>
        <w:tc>
          <w:tcPr>
            <w:tcW w:w="6985" w:type="dxa"/>
            <w:vAlign w:val="center"/>
          </w:tcPr>
          <w:p w14:paraId="135BF6B3" w14:textId="77777777" w:rsidR="00B50C42" w:rsidRDefault="00B50C42" w:rsidP="00EC156D">
            <w:pPr>
              <w:tabs>
                <w:tab w:val="left" w:pos="586"/>
                <w:tab w:val="right" w:leader="dot" w:pos="6734"/>
              </w:tabs>
              <w:spacing w:line="264" w:lineRule="auto"/>
              <w:jc w:val="both"/>
              <w:rPr>
                <w:rFonts w:asciiTheme="minorHAnsi" w:hAnsiTheme="minorHAnsi" w:cstheme="minorHAnsi"/>
                <w:sz w:val="22"/>
                <w:szCs w:val="22"/>
              </w:rPr>
            </w:pPr>
            <w:r w:rsidRPr="009168F0">
              <w:rPr>
                <w:rFonts w:asciiTheme="minorHAnsi" w:hAnsiTheme="minorHAnsi" w:cstheme="minorHAnsi"/>
                <w:sz w:val="22"/>
                <w:szCs w:val="22"/>
              </w:rPr>
              <w:t>4.1</w:t>
            </w:r>
            <w:r w:rsidRPr="009168F0">
              <w:rPr>
                <w:rFonts w:asciiTheme="minorHAnsi" w:hAnsiTheme="minorHAnsi" w:cstheme="minorHAnsi"/>
                <w:sz w:val="22"/>
                <w:szCs w:val="22"/>
              </w:rPr>
              <w:tab/>
            </w:r>
            <w:r w:rsidR="00421DA8">
              <w:rPr>
                <w:rFonts w:asciiTheme="minorHAnsi" w:hAnsiTheme="minorHAnsi" w:cstheme="minorHAnsi"/>
                <w:sz w:val="22"/>
                <w:szCs w:val="22"/>
              </w:rPr>
              <w:t>Platnost a ú</w:t>
            </w:r>
            <w:r w:rsidR="004077AD" w:rsidRPr="009168F0">
              <w:rPr>
                <w:rFonts w:asciiTheme="minorHAnsi" w:hAnsiTheme="minorHAnsi" w:cstheme="minorHAnsi"/>
                <w:sz w:val="22"/>
                <w:szCs w:val="22"/>
              </w:rPr>
              <w:t>činnost smlouvy</w:t>
            </w:r>
          </w:p>
          <w:p w14:paraId="2E56050A" w14:textId="3690BB9F" w:rsidR="0092314B" w:rsidRPr="009168F0" w:rsidRDefault="0092314B" w:rsidP="00EC156D">
            <w:pPr>
              <w:tabs>
                <w:tab w:val="left" w:pos="586"/>
                <w:tab w:val="right" w:leader="dot" w:pos="6734"/>
              </w:tabs>
              <w:spacing w:line="264" w:lineRule="auto"/>
              <w:jc w:val="both"/>
              <w:rPr>
                <w:rFonts w:asciiTheme="minorHAnsi" w:hAnsiTheme="minorHAnsi" w:cstheme="minorHAnsi"/>
                <w:sz w:val="22"/>
                <w:szCs w:val="22"/>
              </w:rPr>
            </w:pPr>
            <w:r>
              <w:rPr>
                <w:rFonts w:asciiTheme="minorHAnsi" w:hAnsiTheme="minorHAnsi" w:cstheme="minorHAnsi"/>
                <w:sz w:val="22"/>
                <w:szCs w:val="22"/>
              </w:rPr>
              <w:t>4.3      Harmonogram</w:t>
            </w:r>
          </w:p>
        </w:tc>
      </w:tr>
      <w:tr w:rsidR="00B50C42" w:rsidRPr="009168F0" w14:paraId="7048C5FA" w14:textId="77777777" w:rsidTr="3C4C6898">
        <w:trPr>
          <w:jc w:val="center"/>
        </w:trPr>
        <w:tc>
          <w:tcPr>
            <w:tcW w:w="799" w:type="dxa"/>
            <w:vAlign w:val="center"/>
          </w:tcPr>
          <w:p w14:paraId="7FC491F3" w14:textId="77777777" w:rsidR="00B50C42" w:rsidRPr="009168F0" w:rsidRDefault="00B50C42" w:rsidP="00EC156D">
            <w:pPr>
              <w:tabs>
                <w:tab w:val="right" w:pos="1985"/>
              </w:tabs>
              <w:spacing w:line="264" w:lineRule="auto"/>
              <w:rPr>
                <w:rFonts w:asciiTheme="minorHAnsi" w:hAnsiTheme="minorHAnsi" w:cstheme="minorHAnsi"/>
                <w:sz w:val="22"/>
                <w:szCs w:val="22"/>
              </w:rPr>
            </w:pPr>
          </w:p>
        </w:tc>
        <w:tc>
          <w:tcPr>
            <w:tcW w:w="6985" w:type="dxa"/>
            <w:vAlign w:val="center"/>
          </w:tcPr>
          <w:p w14:paraId="33201169" w14:textId="77777777" w:rsidR="00B50C42" w:rsidRPr="009168F0" w:rsidRDefault="00B50C42" w:rsidP="00EC156D">
            <w:pPr>
              <w:tabs>
                <w:tab w:val="left" w:pos="586"/>
                <w:tab w:val="right" w:leader="dot" w:pos="6734"/>
              </w:tabs>
              <w:spacing w:line="264" w:lineRule="auto"/>
              <w:jc w:val="both"/>
              <w:rPr>
                <w:rFonts w:asciiTheme="minorHAnsi" w:hAnsiTheme="minorHAnsi" w:cstheme="minorHAnsi"/>
                <w:sz w:val="22"/>
                <w:szCs w:val="22"/>
              </w:rPr>
            </w:pPr>
          </w:p>
        </w:tc>
      </w:tr>
      <w:tr w:rsidR="00B50C42" w:rsidRPr="009168F0" w14:paraId="6994325F" w14:textId="77777777" w:rsidTr="3C4C6898">
        <w:trPr>
          <w:jc w:val="center"/>
        </w:trPr>
        <w:tc>
          <w:tcPr>
            <w:tcW w:w="799" w:type="dxa"/>
            <w:vAlign w:val="center"/>
          </w:tcPr>
          <w:p w14:paraId="32E00A0C" w14:textId="77777777" w:rsidR="00B50C42" w:rsidRPr="009168F0" w:rsidRDefault="00B50C42" w:rsidP="00EC156D">
            <w:pPr>
              <w:tabs>
                <w:tab w:val="right" w:pos="1985"/>
              </w:tabs>
              <w:spacing w:line="264" w:lineRule="auto"/>
              <w:rPr>
                <w:rFonts w:asciiTheme="minorHAnsi" w:hAnsiTheme="minorHAnsi" w:cstheme="minorHAnsi"/>
                <w:sz w:val="22"/>
                <w:szCs w:val="22"/>
              </w:rPr>
            </w:pPr>
            <w:r w:rsidRPr="009168F0">
              <w:rPr>
                <w:rFonts w:asciiTheme="minorHAnsi" w:hAnsiTheme="minorHAnsi" w:cstheme="minorHAnsi"/>
                <w:sz w:val="22"/>
                <w:szCs w:val="22"/>
              </w:rPr>
              <w:t>5</w:t>
            </w:r>
          </w:p>
        </w:tc>
        <w:tc>
          <w:tcPr>
            <w:tcW w:w="6985" w:type="dxa"/>
            <w:vAlign w:val="center"/>
          </w:tcPr>
          <w:p w14:paraId="57EE3C82" w14:textId="46B2F313" w:rsidR="00B50C42" w:rsidRPr="009168F0" w:rsidRDefault="00CF178E" w:rsidP="00EC156D">
            <w:pPr>
              <w:tabs>
                <w:tab w:val="left" w:pos="586"/>
                <w:tab w:val="right" w:leader="dot" w:pos="6734"/>
              </w:tabs>
              <w:spacing w:line="264" w:lineRule="auto"/>
              <w:jc w:val="both"/>
              <w:rPr>
                <w:rFonts w:asciiTheme="minorHAnsi" w:hAnsiTheme="minorHAnsi" w:cstheme="minorHAnsi"/>
                <w:sz w:val="22"/>
                <w:szCs w:val="22"/>
              </w:rPr>
            </w:pPr>
            <w:r w:rsidRPr="009168F0">
              <w:rPr>
                <w:rFonts w:asciiTheme="minorHAnsi" w:hAnsiTheme="minorHAnsi" w:cstheme="minorHAnsi"/>
                <w:sz w:val="22"/>
                <w:szCs w:val="22"/>
              </w:rPr>
              <w:t>VARIACE SLUŽEB</w:t>
            </w:r>
            <w:r w:rsidR="00B50C42" w:rsidRPr="009168F0">
              <w:rPr>
                <w:rFonts w:asciiTheme="minorHAnsi" w:hAnsiTheme="minorHAnsi" w:cstheme="minorHAnsi"/>
                <w:sz w:val="22"/>
                <w:szCs w:val="22"/>
              </w:rPr>
              <w:tab/>
            </w:r>
            <w:r w:rsidR="00B029AC">
              <w:rPr>
                <w:rFonts w:asciiTheme="minorHAnsi" w:hAnsiTheme="minorHAnsi" w:cstheme="minorHAnsi"/>
                <w:sz w:val="22"/>
                <w:szCs w:val="22"/>
              </w:rPr>
              <w:t>10</w:t>
            </w:r>
          </w:p>
        </w:tc>
      </w:tr>
      <w:tr w:rsidR="00B50C42" w:rsidRPr="009168F0" w14:paraId="26C687C6" w14:textId="77777777" w:rsidTr="3C4C6898">
        <w:trPr>
          <w:jc w:val="center"/>
        </w:trPr>
        <w:tc>
          <w:tcPr>
            <w:tcW w:w="799" w:type="dxa"/>
            <w:vAlign w:val="center"/>
          </w:tcPr>
          <w:p w14:paraId="755D5CF8" w14:textId="77777777" w:rsidR="00B50C42" w:rsidRPr="009168F0" w:rsidRDefault="00B50C42" w:rsidP="00EC156D">
            <w:pPr>
              <w:tabs>
                <w:tab w:val="right" w:pos="1985"/>
              </w:tabs>
              <w:spacing w:line="264" w:lineRule="auto"/>
              <w:rPr>
                <w:rFonts w:asciiTheme="minorHAnsi" w:hAnsiTheme="minorHAnsi" w:cstheme="minorHAnsi"/>
                <w:sz w:val="22"/>
                <w:szCs w:val="22"/>
              </w:rPr>
            </w:pPr>
          </w:p>
        </w:tc>
        <w:tc>
          <w:tcPr>
            <w:tcW w:w="6985" w:type="dxa"/>
            <w:vAlign w:val="center"/>
          </w:tcPr>
          <w:p w14:paraId="19C49CF8" w14:textId="77777777" w:rsidR="00B50C42" w:rsidRPr="009168F0" w:rsidRDefault="00B50C42" w:rsidP="00EC156D">
            <w:pPr>
              <w:tabs>
                <w:tab w:val="left" w:pos="586"/>
                <w:tab w:val="right" w:leader="dot" w:pos="6734"/>
              </w:tabs>
              <w:spacing w:line="264" w:lineRule="auto"/>
              <w:jc w:val="both"/>
              <w:rPr>
                <w:rFonts w:asciiTheme="minorHAnsi" w:hAnsiTheme="minorHAnsi" w:cstheme="minorHAnsi"/>
                <w:sz w:val="22"/>
                <w:szCs w:val="22"/>
              </w:rPr>
            </w:pPr>
          </w:p>
        </w:tc>
      </w:tr>
      <w:tr w:rsidR="00B50C42" w:rsidRPr="009168F0" w14:paraId="1FB67696" w14:textId="77777777" w:rsidTr="3C4C6898">
        <w:trPr>
          <w:jc w:val="center"/>
        </w:trPr>
        <w:tc>
          <w:tcPr>
            <w:tcW w:w="799" w:type="dxa"/>
            <w:vAlign w:val="center"/>
          </w:tcPr>
          <w:p w14:paraId="29537AD1" w14:textId="77777777" w:rsidR="00B50C42" w:rsidRPr="009168F0" w:rsidRDefault="00B50C42" w:rsidP="00EC156D">
            <w:pPr>
              <w:tabs>
                <w:tab w:val="right" w:pos="1985"/>
              </w:tabs>
              <w:spacing w:line="264" w:lineRule="auto"/>
              <w:rPr>
                <w:rFonts w:asciiTheme="minorHAnsi" w:hAnsiTheme="minorHAnsi" w:cstheme="minorHAnsi"/>
                <w:sz w:val="22"/>
                <w:szCs w:val="22"/>
              </w:rPr>
            </w:pPr>
          </w:p>
        </w:tc>
        <w:tc>
          <w:tcPr>
            <w:tcW w:w="6985" w:type="dxa"/>
            <w:vAlign w:val="center"/>
          </w:tcPr>
          <w:p w14:paraId="374D3E20" w14:textId="77777777" w:rsidR="00B50C42" w:rsidRDefault="00B50C42" w:rsidP="00EC156D">
            <w:pPr>
              <w:tabs>
                <w:tab w:val="left" w:pos="586"/>
                <w:tab w:val="right" w:leader="dot" w:pos="6734"/>
              </w:tabs>
              <w:spacing w:line="264" w:lineRule="auto"/>
              <w:jc w:val="both"/>
              <w:rPr>
                <w:rFonts w:asciiTheme="minorHAnsi" w:hAnsiTheme="minorHAnsi" w:cstheme="minorHAnsi"/>
                <w:sz w:val="22"/>
                <w:szCs w:val="22"/>
              </w:rPr>
            </w:pPr>
            <w:r w:rsidRPr="009168F0">
              <w:rPr>
                <w:rFonts w:asciiTheme="minorHAnsi" w:hAnsiTheme="minorHAnsi" w:cstheme="minorHAnsi"/>
                <w:sz w:val="22"/>
                <w:szCs w:val="22"/>
              </w:rPr>
              <w:t>5.1</w:t>
            </w:r>
            <w:r w:rsidRPr="009168F0">
              <w:rPr>
                <w:rFonts w:asciiTheme="minorHAnsi" w:hAnsiTheme="minorHAnsi" w:cstheme="minorHAnsi"/>
                <w:sz w:val="22"/>
                <w:szCs w:val="22"/>
              </w:rPr>
              <w:tab/>
            </w:r>
            <w:r w:rsidR="00CF178E" w:rsidRPr="009168F0">
              <w:rPr>
                <w:rFonts w:asciiTheme="minorHAnsi" w:hAnsiTheme="minorHAnsi" w:cstheme="minorHAnsi"/>
                <w:sz w:val="22"/>
                <w:szCs w:val="22"/>
              </w:rPr>
              <w:t>Variace</w:t>
            </w:r>
          </w:p>
          <w:p w14:paraId="029B6D23" w14:textId="7C82F2A2" w:rsidR="00421DA8" w:rsidRPr="009168F0" w:rsidRDefault="00421DA8" w:rsidP="00EC156D">
            <w:pPr>
              <w:tabs>
                <w:tab w:val="left" w:pos="586"/>
                <w:tab w:val="right" w:leader="dot" w:pos="6734"/>
              </w:tabs>
              <w:spacing w:line="264" w:lineRule="auto"/>
              <w:jc w:val="both"/>
              <w:rPr>
                <w:rFonts w:asciiTheme="minorHAnsi" w:hAnsiTheme="minorHAnsi" w:cstheme="minorHAnsi"/>
                <w:sz w:val="22"/>
                <w:szCs w:val="22"/>
              </w:rPr>
            </w:pPr>
            <w:r>
              <w:rPr>
                <w:rFonts w:asciiTheme="minorHAnsi" w:hAnsiTheme="minorHAnsi" w:cstheme="minorHAnsi"/>
                <w:sz w:val="22"/>
                <w:szCs w:val="22"/>
              </w:rPr>
              <w:t xml:space="preserve">5.2 </w:t>
            </w:r>
            <w:r w:rsidR="00B315CD">
              <w:rPr>
                <w:rFonts w:asciiTheme="minorHAnsi" w:hAnsiTheme="minorHAnsi" w:cstheme="minorHAnsi"/>
                <w:sz w:val="22"/>
                <w:szCs w:val="22"/>
              </w:rPr>
              <w:t xml:space="preserve">     </w:t>
            </w:r>
            <w:r>
              <w:rPr>
                <w:rFonts w:asciiTheme="minorHAnsi" w:hAnsiTheme="minorHAnsi" w:cstheme="minorHAnsi"/>
                <w:sz w:val="22"/>
                <w:szCs w:val="22"/>
              </w:rPr>
              <w:t xml:space="preserve">Dohoda o </w:t>
            </w:r>
            <w:r w:rsidR="00B315CD">
              <w:rPr>
                <w:rFonts w:asciiTheme="minorHAnsi" w:hAnsiTheme="minorHAnsi" w:cstheme="minorHAnsi"/>
                <w:sz w:val="22"/>
                <w:szCs w:val="22"/>
              </w:rPr>
              <w:t>hodnotě a dopadu variace</w:t>
            </w:r>
          </w:p>
        </w:tc>
      </w:tr>
      <w:tr w:rsidR="00B50C42" w:rsidRPr="009168F0" w14:paraId="75B44711" w14:textId="77777777" w:rsidTr="3C4C6898">
        <w:trPr>
          <w:jc w:val="center"/>
        </w:trPr>
        <w:tc>
          <w:tcPr>
            <w:tcW w:w="799" w:type="dxa"/>
            <w:vAlign w:val="center"/>
          </w:tcPr>
          <w:p w14:paraId="35C04916" w14:textId="77777777" w:rsidR="00B50C42" w:rsidRPr="009168F0" w:rsidRDefault="00B50C42" w:rsidP="00EC156D">
            <w:pPr>
              <w:tabs>
                <w:tab w:val="right" w:pos="1985"/>
              </w:tabs>
              <w:spacing w:line="264" w:lineRule="auto"/>
              <w:rPr>
                <w:rFonts w:asciiTheme="minorHAnsi" w:hAnsiTheme="minorHAnsi" w:cstheme="minorHAnsi"/>
                <w:sz w:val="22"/>
                <w:szCs w:val="22"/>
              </w:rPr>
            </w:pPr>
          </w:p>
        </w:tc>
        <w:tc>
          <w:tcPr>
            <w:tcW w:w="6985" w:type="dxa"/>
            <w:vAlign w:val="center"/>
          </w:tcPr>
          <w:p w14:paraId="2CC0A630" w14:textId="77777777" w:rsidR="00B50C42" w:rsidRPr="009168F0" w:rsidRDefault="00B50C42" w:rsidP="00EC156D">
            <w:pPr>
              <w:tabs>
                <w:tab w:val="left" w:pos="586"/>
                <w:tab w:val="right" w:leader="dot" w:pos="6734"/>
              </w:tabs>
              <w:spacing w:line="264" w:lineRule="auto"/>
              <w:jc w:val="both"/>
              <w:rPr>
                <w:rFonts w:asciiTheme="minorHAnsi" w:hAnsiTheme="minorHAnsi" w:cstheme="minorHAnsi"/>
                <w:sz w:val="22"/>
                <w:szCs w:val="22"/>
              </w:rPr>
            </w:pPr>
          </w:p>
        </w:tc>
      </w:tr>
      <w:tr w:rsidR="00B50C42" w:rsidRPr="009168F0" w14:paraId="508A3096" w14:textId="77777777" w:rsidTr="3C4C6898">
        <w:trPr>
          <w:jc w:val="center"/>
        </w:trPr>
        <w:tc>
          <w:tcPr>
            <w:tcW w:w="799" w:type="dxa"/>
            <w:vAlign w:val="center"/>
          </w:tcPr>
          <w:p w14:paraId="201749E5" w14:textId="77777777" w:rsidR="00B50C42" w:rsidRPr="009168F0" w:rsidRDefault="00B50C42" w:rsidP="00EC156D">
            <w:pPr>
              <w:tabs>
                <w:tab w:val="right" w:pos="1985"/>
              </w:tabs>
              <w:spacing w:line="264" w:lineRule="auto"/>
              <w:rPr>
                <w:rFonts w:asciiTheme="minorHAnsi" w:hAnsiTheme="minorHAnsi" w:cstheme="minorHAnsi"/>
                <w:sz w:val="22"/>
                <w:szCs w:val="22"/>
              </w:rPr>
            </w:pPr>
            <w:r w:rsidRPr="009168F0">
              <w:rPr>
                <w:rFonts w:asciiTheme="minorHAnsi" w:hAnsiTheme="minorHAnsi" w:cstheme="minorHAnsi"/>
                <w:sz w:val="22"/>
                <w:szCs w:val="22"/>
              </w:rPr>
              <w:t>6</w:t>
            </w:r>
          </w:p>
        </w:tc>
        <w:tc>
          <w:tcPr>
            <w:tcW w:w="6985" w:type="dxa"/>
            <w:vAlign w:val="center"/>
          </w:tcPr>
          <w:p w14:paraId="387A8D44" w14:textId="6A69A16E" w:rsidR="00B50C42" w:rsidRPr="009168F0" w:rsidRDefault="00CF178E" w:rsidP="00EC156D">
            <w:pPr>
              <w:tabs>
                <w:tab w:val="left" w:pos="586"/>
                <w:tab w:val="right" w:leader="dot" w:pos="6734"/>
              </w:tabs>
              <w:spacing w:line="264" w:lineRule="auto"/>
              <w:jc w:val="both"/>
              <w:rPr>
                <w:rFonts w:asciiTheme="minorHAnsi" w:hAnsiTheme="minorHAnsi" w:cstheme="minorHAnsi"/>
                <w:sz w:val="22"/>
                <w:szCs w:val="22"/>
              </w:rPr>
            </w:pPr>
            <w:r w:rsidRPr="009168F0">
              <w:rPr>
                <w:rFonts w:asciiTheme="minorHAnsi" w:hAnsiTheme="minorHAnsi" w:cstheme="minorHAnsi"/>
                <w:sz w:val="22"/>
                <w:szCs w:val="22"/>
              </w:rPr>
              <w:t>PŘERUŠENÍ SLUŽEB A UKONČENÍ SMLOUVY</w:t>
            </w:r>
            <w:r w:rsidR="00B50C42" w:rsidRPr="009168F0">
              <w:rPr>
                <w:rFonts w:asciiTheme="minorHAnsi" w:hAnsiTheme="minorHAnsi" w:cstheme="minorHAnsi"/>
                <w:sz w:val="22"/>
                <w:szCs w:val="22"/>
              </w:rPr>
              <w:tab/>
            </w:r>
            <w:r w:rsidR="00667CDE">
              <w:rPr>
                <w:rFonts w:asciiTheme="minorHAnsi" w:hAnsiTheme="minorHAnsi" w:cstheme="minorHAnsi"/>
                <w:sz w:val="22"/>
                <w:szCs w:val="22"/>
              </w:rPr>
              <w:t>11</w:t>
            </w:r>
          </w:p>
        </w:tc>
      </w:tr>
      <w:tr w:rsidR="00B50C42" w:rsidRPr="009168F0" w14:paraId="5ACAE204" w14:textId="77777777" w:rsidTr="3C4C6898">
        <w:trPr>
          <w:jc w:val="center"/>
        </w:trPr>
        <w:tc>
          <w:tcPr>
            <w:tcW w:w="799" w:type="dxa"/>
            <w:vAlign w:val="center"/>
          </w:tcPr>
          <w:p w14:paraId="6076BDE3" w14:textId="77777777" w:rsidR="00B50C42" w:rsidRPr="009168F0" w:rsidRDefault="00B50C42" w:rsidP="00EC156D">
            <w:pPr>
              <w:tabs>
                <w:tab w:val="right" w:pos="1985"/>
              </w:tabs>
              <w:spacing w:line="264" w:lineRule="auto"/>
              <w:rPr>
                <w:rFonts w:asciiTheme="minorHAnsi" w:hAnsiTheme="minorHAnsi" w:cstheme="minorHAnsi"/>
                <w:sz w:val="22"/>
                <w:szCs w:val="22"/>
              </w:rPr>
            </w:pPr>
          </w:p>
        </w:tc>
        <w:tc>
          <w:tcPr>
            <w:tcW w:w="6985" w:type="dxa"/>
            <w:vAlign w:val="center"/>
          </w:tcPr>
          <w:p w14:paraId="465F8DAC" w14:textId="77777777" w:rsidR="00B50C42" w:rsidRPr="009168F0" w:rsidRDefault="00B50C42" w:rsidP="00EC156D">
            <w:pPr>
              <w:tabs>
                <w:tab w:val="left" w:pos="586"/>
                <w:tab w:val="right" w:leader="dot" w:pos="6734"/>
              </w:tabs>
              <w:spacing w:line="264" w:lineRule="auto"/>
              <w:jc w:val="both"/>
              <w:rPr>
                <w:rFonts w:asciiTheme="minorHAnsi" w:hAnsiTheme="minorHAnsi" w:cstheme="minorHAnsi"/>
                <w:sz w:val="22"/>
                <w:szCs w:val="22"/>
              </w:rPr>
            </w:pPr>
          </w:p>
        </w:tc>
      </w:tr>
      <w:tr w:rsidR="00B50C42" w:rsidRPr="009168F0" w14:paraId="2BBBC36B" w14:textId="77777777" w:rsidTr="3C4C6898">
        <w:trPr>
          <w:jc w:val="center"/>
        </w:trPr>
        <w:tc>
          <w:tcPr>
            <w:tcW w:w="799" w:type="dxa"/>
            <w:vAlign w:val="center"/>
          </w:tcPr>
          <w:p w14:paraId="7A21B743" w14:textId="77777777" w:rsidR="00B50C42" w:rsidRPr="009168F0" w:rsidRDefault="00B50C42" w:rsidP="00EC156D">
            <w:pPr>
              <w:tabs>
                <w:tab w:val="right" w:pos="1985"/>
              </w:tabs>
              <w:spacing w:line="264" w:lineRule="auto"/>
              <w:rPr>
                <w:rFonts w:asciiTheme="minorHAnsi" w:hAnsiTheme="minorHAnsi" w:cstheme="minorHAnsi"/>
                <w:sz w:val="22"/>
                <w:szCs w:val="22"/>
              </w:rPr>
            </w:pPr>
          </w:p>
        </w:tc>
        <w:tc>
          <w:tcPr>
            <w:tcW w:w="6985" w:type="dxa"/>
            <w:vAlign w:val="center"/>
          </w:tcPr>
          <w:p w14:paraId="7A806BFD" w14:textId="11883B53" w:rsidR="00B50C42" w:rsidRPr="009168F0" w:rsidRDefault="00B50C42" w:rsidP="00EC156D">
            <w:pPr>
              <w:tabs>
                <w:tab w:val="left" w:pos="586"/>
                <w:tab w:val="right" w:leader="dot" w:pos="6734"/>
              </w:tabs>
              <w:spacing w:line="264" w:lineRule="auto"/>
              <w:jc w:val="both"/>
              <w:rPr>
                <w:rFonts w:asciiTheme="minorHAnsi" w:hAnsiTheme="minorHAnsi" w:cstheme="minorHAnsi"/>
                <w:sz w:val="22"/>
                <w:szCs w:val="22"/>
              </w:rPr>
            </w:pPr>
            <w:r w:rsidRPr="009168F0">
              <w:rPr>
                <w:rFonts w:asciiTheme="minorHAnsi" w:hAnsiTheme="minorHAnsi" w:cstheme="minorHAnsi"/>
                <w:sz w:val="22"/>
                <w:szCs w:val="22"/>
              </w:rPr>
              <w:t>6.2</w:t>
            </w:r>
            <w:r w:rsidRPr="009168F0">
              <w:rPr>
                <w:rFonts w:asciiTheme="minorHAnsi" w:hAnsiTheme="minorHAnsi" w:cstheme="minorHAnsi"/>
                <w:sz w:val="22"/>
                <w:szCs w:val="22"/>
              </w:rPr>
              <w:tab/>
            </w:r>
            <w:r w:rsidR="00CF178E" w:rsidRPr="009168F0">
              <w:rPr>
                <w:rFonts w:asciiTheme="minorHAnsi" w:hAnsiTheme="minorHAnsi" w:cstheme="minorHAnsi"/>
                <w:sz w:val="22"/>
                <w:szCs w:val="22"/>
              </w:rPr>
              <w:t>Obnovení přerušen</w:t>
            </w:r>
            <w:r w:rsidR="004B52A2">
              <w:rPr>
                <w:rFonts w:asciiTheme="minorHAnsi" w:hAnsiTheme="minorHAnsi" w:cstheme="minorHAnsi"/>
                <w:sz w:val="22"/>
                <w:szCs w:val="22"/>
              </w:rPr>
              <w:t>ých</w:t>
            </w:r>
            <w:r w:rsidR="00CF178E" w:rsidRPr="009168F0">
              <w:rPr>
                <w:rFonts w:asciiTheme="minorHAnsi" w:hAnsiTheme="minorHAnsi" w:cstheme="minorHAnsi"/>
                <w:sz w:val="22"/>
                <w:szCs w:val="22"/>
              </w:rPr>
              <w:t xml:space="preserve"> služeb</w:t>
            </w:r>
          </w:p>
        </w:tc>
      </w:tr>
      <w:tr w:rsidR="00B50C42" w:rsidRPr="009168F0" w14:paraId="5ADF733E" w14:textId="77777777" w:rsidTr="3C4C6898">
        <w:trPr>
          <w:jc w:val="center"/>
        </w:trPr>
        <w:tc>
          <w:tcPr>
            <w:tcW w:w="799" w:type="dxa"/>
            <w:vAlign w:val="center"/>
          </w:tcPr>
          <w:p w14:paraId="583A8A88" w14:textId="77777777" w:rsidR="00B50C42" w:rsidRPr="009168F0" w:rsidRDefault="00B50C42" w:rsidP="00EC156D">
            <w:pPr>
              <w:tabs>
                <w:tab w:val="right" w:pos="1985"/>
              </w:tabs>
              <w:spacing w:line="264" w:lineRule="auto"/>
              <w:rPr>
                <w:rFonts w:asciiTheme="minorHAnsi" w:hAnsiTheme="minorHAnsi" w:cstheme="minorHAnsi"/>
                <w:sz w:val="22"/>
                <w:szCs w:val="22"/>
              </w:rPr>
            </w:pPr>
          </w:p>
        </w:tc>
        <w:tc>
          <w:tcPr>
            <w:tcW w:w="6985" w:type="dxa"/>
            <w:vAlign w:val="center"/>
          </w:tcPr>
          <w:p w14:paraId="58E16B55" w14:textId="0D36A6A9" w:rsidR="00B50C42" w:rsidRPr="009168F0" w:rsidRDefault="00B50C42" w:rsidP="00EC156D">
            <w:pPr>
              <w:tabs>
                <w:tab w:val="left" w:pos="586"/>
                <w:tab w:val="right" w:leader="dot" w:pos="6734"/>
              </w:tabs>
              <w:spacing w:line="264" w:lineRule="auto"/>
              <w:jc w:val="both"/>
              <w:rPr>
                <w:rFonts w:asciiTheme="minorHAnsi" w:hAnsiTheme="minorHAnsi" w:cstheme="minorHAnsi"/>
                <w:sz w:val="22"/>
                <w:szCs w:val="22"/>
              </w:rPr>
            </w:pPr>
            <w:r w:rsidRPr="009168F0">
              <w:rPr>
                <w:rFonts w:asciiTheme="minorHAnsi" w:hAnsiTheme="minorHAnsi" w:cstheme="minorHAnsi"/>
                <w:sz w:val="22"/>
                <w:szCs w:val="22"/>
              </w:rPr>
              <w:t>6.4</w:t>
            </w:r>
            <w:r w:rsidRPr="009168F0">
              <w:rPr>
                <w:rFonts w:asciiTheme="minorHAnsi" w:hAnsiTheme="minorHAnsi" w:cstheme="minorHAnsi"/>
                <w:sz w:val="22"/>
                <w:szCs w:val="22"/>
              </w:rPr>
              <w:tab/>
            </w:r>
            <w:r w:rsidR="00CF178E" w:rsidRPr="009168F0">
              <w:rPr>
                <w:rFonts w:asciiTheme="minorHAnsi" w:hAnsiTheme="minorHAnsi" w:cstheme="minorHAnsi"/>
                <w:sz w:val="22"/>
                <w:szCs w:val="22"/>
              </w:rPr>
              <w:t>Ukončení smlouvy</w:t>
            </w:r>
          </w:p>
        </w:tc>
      </w:tr>
      <w:tr w:rsidR="00B50C42" w:rsidRPr="009168F0" w14:paraId="6A53F180" w14:textId="77777777" w:rsidTr="3C4C6898">
        <w:trPr>
          <w:jc w:val="center"/>
        </w:trPr>
        <w:tc>
          <w:tcPr>
            <w:tcW w:w="799" w:type="dxa"/>
            <w:vAlign w:val="center"/>
          </w:tcPr>
          <w:p w14:paraId="495509C8" w14:textId="77777777" w:rsidR="00B50C42" w:rsidRPr="009168F0" w:rsidRDefault="00B50C42" w:rsidP="00EC156D">
            <w:pPr>
              <w:tabs>
                <w:tab w:val="right" w:pos="1985"/>
              </w:tabs>
              <w:spacing w:line="264" w:lineRule="auto"/>
              <w:rPr>
                <w:rFonts w:asciiTheme="minorHAnsi" w:hAnsiTheme="minorHAnsi" w:cstheme="minorHAnsi"/>
                <w:sz w:val="22"/>
                <w:szCs w:val="22"/>
              </w:rPr>
            </w:pPr>
          </w:p>
        </w:tc>
        <w:tc>
          <w:tcPr>
            <w:tcW w:w="6985" w:type="dxa"/>
            <w:vAlign w:val="center"/>
          </w:tcPr>
          <w:p w14:paraId="5E652BF3" w14:textId="144B0F9C" w:rsidR="00B50C42" w:rsidRPr="009168F0" w:rsidRDefault="00B50C42" w:rsidP="00EC156D">
            <w:pPr>
              <w:tabs>
                <w:tab w:val="left" w:pos="586"/>
                <w:tab w:val="right" w:leader="dot" w:pos="6734"/>
              </w:tabs>
              <w:spacing w:line="264" w:lineRule="auto"/>
              <w:jc w:val="both"/>
              <w:rPr>
                <w:rFonts w:asciiTheme="minorHAnsi" w:hAnsiTheme="minorHAnsi" w:cstheme="minorHAnsi"/>
                <w:sz w:val="22"/>
                <w:szCs w:val="22"/>
              </w:rPr>
            </w:pPr>
            <w:r w:rsidRPr="009168F0">
              <w:rPr>
                <w:rFonts w:asciiTheme="minorHAnsi" w:hAnsiTheme="minorHAnsi" w:cstheme="minorHAnsi"/>
                <w:sz w:val="22"/>
                <w:szCs w:val="22"/>
              </w:rPr>
              <w:t>6.5</w:t>
            </w:r>
            <w:r w:rsidRPr="009168F0">
              <w:rPr>
                <w:rFonts w:asciiTheme="minorHAnsi" w:hAnsiTheme="minorHAnsi" w:cstheme="minorHAnsi"/>
                <w:sz w:val="22"/>
                <w:szCs w:val="22"/>
              </w:rPr>
              <w:tab/>
            </w:r>
            <w:r w:rsidR="00CF178E" w:rsidRPr="009168F0">
              <w:rPr>
                <w:rFonts w:asciiTheme="minorHAnsi" w:hAnsiTheme="minorHAnsi" w:cstheme="minorHAnsi"/>
                <w:sz w:val="22"/>
                <w:szCs w:val="22"/>
              </w:rPr>
              <w:t>Důsledky ukončení</w:t>
            </w:r>
          </w:p>
        </w:tc>
      </w:tr>
      <w:tr w:rsidR="00B50C42" w:rsidRPr="009168F0" w14:paraId="0636421F" w14:textId="77777777" w:rsidTr="3C4C6898">
        <w:trPr>
          <w:jc w:val="center"/>
        </w:trPr>
        <w:tc>
          <w:tcPr>
            <w:tcW w:w="799" w:type="dxa"/>
            <w:vAlign w:val="center"/>
          </w:tcPr>
          <w:p w14:paraId="3164AEBE" w14:textId="77777777" w:rsidR="00B50C42" w:rsidRPr="009168F0" w:rsidRDefault="00B50C42" w:rsidP="00EC156D">
            <w:pPr>
              <w:tabs>
                <w:tab w:val="right" w:pos="1985"/>
              </w:tabs>
              <w:spacing w:line="264" w:lineRule="auto"/>
              <w:rPr>
                <w:rFonts w:asciiTheme="minorHAnsi" w:hAnsiTheme="minorHAnsi" w:cstheme="minorHAnsi"/>
                <w:sz w:val="22"/>
                <w:szCs w:val="22"/>
              </w:rPr>
            </w:pPr>
          </w:p>
        </w:tc>
        <w:tc>
          <w:tcPr>
            <w:tcW w:w="6985" w:type="dxa"/>
            <w:vAlign w:val="center"/>
          </w:tcPr>
          <w:p w14:paraId="7E90706F" w14:textId="77777777" w:rsidR="00B50C42" w:rsidRPr="009168F0" w:rsidRDefault="00B50C42" w:rsidP="00EC156D">
            <w:pPr>
              <w:tabs>
                <w:tab w:val="left" w:pos="586"/>
                <w:tab w:val="right" w:leader="dot" w:pos="6734"/>
              </w:tabs>
              <w:spacing w:line="264" w:lineRule="auto"/>
              <w:jc w:val="both"/>
              <w:rPr>
                <w:rFonts w:asciiTheme="minorHAnsi" w:hAnsiTheme="minorHAnsi" w:cstheme="minorHAnsi"/>
                <w:sz w:val="22"/>
                <w:szCs w:val="22"/>
              </w:rPr>
            </w:pPr>
          </w:p>
        </w:tc>
      </w:tr>
      <w:tr w:rsidR="00B50C42" w:rsidRPr="009168F0" w14:paraId="6CB2B3D4" w14:textId="77777777" w:rsidTr="3C4C6898">
        <w:trPr>
          <w:jc w:val="center"/>
        </w:trPr>
        <w:tc>
          <w:tcPr>
            <w:tcW w:w="799" w:type="dxa"/>
            <w:vAlign w:val="center"/>
          </w:tcPr>
          <w:p w14:paraId="6A935309" w14:textId="77777777" w:rsidR="00B50C42" w:rsidRPr="009168F0" w:rsidRDefault="00B50C42" w:rsidP="00EC156D">
            <w:pPr>
              <w:tabs>
                <w:tab w:val="right" w:pos="1985"/>
              </w:tabs>
              <w:spacing w:line="264" w:lineRule="auto"/>
              <w:rPr>
                <w:rFonts w:asciiTheme="minorHAnsi" w:hAnsiTheme="minorHAnsi" w:cstheme="minorHAnsi"/>
                <w:sz w:val="22"/>
                <w:szCs w:val="22"/>
              </w:rPr>
            </w:pPr>
            <w:r w:rsidRPr="009168F0">
              <w:rPr>
                <w:rFonts w:asciiTheme="minorHAnsi" w:hAnsiTheme="minorHAnsi" w:cstheme="minorHAnsi"/>
                <w:sz w:val="22"/>
                <w:szCs w:val="22"/>
              </w:rPr>
              <w:t>7</w:t>
            </w:r>
          </w:p>
        </w:tc>
        <w:tc>
          <w:tcPr>
            <w:tcW w:w="6985" w:type="dxa"/>
            <w:vAlign w:val="center"/>
          </w:tcPr>
          <w:p w14:paraId="30E56DD1" w14:textId="5E6634E9" w:rsidR="00B50C42" w:rsidRPr="009168F0" w:rsidRDefault="00CF178E" w:rsidP="00EC156D">
            <w:pPr>
              <w:tabs>
                <w:tab w:val="left" w:pos="586"/>
                <w:tab w:val="right" w:leader="dot" w:pos="6734"/>
              </w:tabs>
              <w:spacing w:line="264" w:lineRule="auto"/>
              <w:jc w:val="both"/>
              <w:rPr>
                <w:rFonts w:asciiTheme="minorHAnsi" w:hAnsiTheme="minorHAnsi" w:cstheme="minorHAnsi"/>
                <w:sz w:val="22"/>
                <w:szCs w:val="22"/>
              </w:rPr>
            </w:pPr>
            <w:r w:rsidRPr="009168F0">
              <w:rPr>
                <w:rFonts w:asciiTheme="minorHAnsi" w:hAnsiTheme="minorHAnsi" w:cstheme="minorHAnsi"/>
                <w:sz w:val="22"/>
                <w:szCs w:val="22"/>
              </w:rPr>
              <w:t>PLATBA</w:t>
            </w:r>
            <w:r w:rsidR="00F437B4" w:rsidRPr="009168F0">
              <w:rPr>
                <w:rFonts w:asciiTheme="minorHAnsi" w:hAnsiTheme="minorHAnsi" w:cstheme="minorHAnsi"/>
                <w:sz w:val="22"/>
                <w:szCs w:val="22"/>
              </w:rPr>
              <w:t>…………………………………………………………………………………………………</w:t>
            </w:r>
            <w:r w:rsidR="008277AB" w:rsidRPr="009168F0">
              <w:rPr>
                <w:rFonts w:asciiTheme="minorHAnsi" w:hAnsiTheme="minorHAnsi" w:cstheme="minorHAnsi"/>
                <w:sz w:val="22"/>
                <w:szCs w:val="22"/>
              </w:rPr>
              <w:t>…</w:t>
            </w:r>
            <w:r w:rsidR="00F437B4" w:rsidRPr="009168F0">
              <w:rPr>
                <w:rFonts w:asciiTheme="minorHAnsi" w:hAnsiTheme="minorHAnsi" w:cstheme="minorHAnsi"/>
                <w:sz w:val="22"/>
                <w:szCs w:val="22"/>
              </w:rPr>
              <w:t>…</w:t>
            </w:r>
            <w:r w:rsidR="00001188">
              <w:rPr>
                <w:rFonts w:asciiTheme="minorHAnsi" w:hAnsiTheme="minorHAnsi" w:cstheme="minorHAnsi"/>
                <w:sz w:val="22"/>
                <w:szCs w:val="22"/>
              </w:rPr>
              <w:t>1</w:t>
            </w:r>
            <w:r w:rsidR="00667CDE">
              <w:rPr>
                <w:rFonts w:asciiTheme="minorHAnsi" w:hAnsiTheme="minorHAnsi" w:cstheme="minorHAnsi"/>
                <w:sz w:val="22"/>
                <w:szCs w:val="22"/>
              </w:rPr>
              <w:t>2</w:t>
            </w:r>
          </w:p>
        </w:tc>
      </w:tr>
      <w:tr w:rsidR="00B50C42" w:rsidRPr="009168F0" w14:paraId="1391659B" w14:textId="77777777" w:rsidTr="3C4C6898">
        <w:trPr>
          <w:jc w:val="center"/>
        </w:trPr>
        <w:tc>
          <w:tcPr>
            <w:tcW w:w="799" w:type="dxa"/>
            <w:vAlign w:val="center"/>
          </w:tcPr>
          <w:p w14:paraId="1EA9C21B" w14:textId="77777777" w:rsidR="00B50C42" w:rsidRPr="009168F0" w:rsidRDefault="00B50C42" w:rsidP="00EC156D">
            <w:pPr>
              <w:tabs>
                <w:tab w:val="right" w:pos="1985"/>
              </w:tabs>
              <w:spacing w:line="264" w:lineRule="auto"/>
              <w:rPr>
                <w:rFonts w:asciiTheme="minorHAnsi" w:hAnsiTheme="minorHAnsi" w:cstheme="minorHAnsi"/>
                <w:sz w:val="22"/>
                <w:szCs w:val="22"/>
              </w:rPr>
            </w:pPr>
          </w:p>
        </w:tc>
        <w:tc>
          <w:tcPr>
            <w:tcW w:w="6985" w:type="dxa"/>
            <w:vAlign w:val="center"/>
          </w:tcPr>
          <w:p w14:paraId="71884379" w14:textId="77777777" w:rsidR="00B50C42" w:rsidRPr="009168F0" w:rsidRDefault="00B50C42" w:rsidP="00EC156D">
            <w:pPr>
              <w:tabs>
                <w:tab w:val="left" w:pos="586"/>
                <w:tab w:val="right" w:leader="dot" w:pos="6734"/>
              </w:tabs>
              <w:spacing w:line="264" w:lineRule="auto"/>
              <w:jc w:val="both"/>
              <w:rPr>
                <w:rFonts w:asciiTheme="minorHAnsi" w:hAnsiTheme="minorHAnsi" w:cstheme="minorHAnsi"/>
                <w:sz w:val="22"/>
                <w:szCs w:val="22"/>
              </w:rPr>
            </w:pPr>
          </w:p>
        </w:tc>
      </w:tr>
      <w:tr w:rsidR="00B50C42" w:rsidRPr="009168F0" w14:paraId="2736B043" w14:textId="77777777" w:rsidTr="3C4C6898">
        <w:trPr>
          <w:jc w:val="center"/>
        </w:trPr>
        <w:tc>
          <w:tcPr>
            <w:tcW w:w="799" w:type="dxa"/>
            <w:vAlign w:val="center"/>
          </w:tcPr>
          <w:p w14:paraId="4BF3AD78" w14:textId="77777777" w:rsidR="00B50C42" w:rsidRPr="009168F0" w:rsidRDefault="00B50C42" w:rsidP="00EC156D">
            <w:pPr>
              <w:tabs>
                <w:tab w:val="right" w:pos="1985"/>
              </w:tabs>
              <w:spacing w:line="264" w:lineRule="auto"/>
              <w:rPr>
                <w:rFonts w:asciiTheme="minorHAnsi" w:hAnsiTheme="minorHAnsi" w:cstheme="minorHAnsi"/>
                <w:sz w:val="22"/>
                <w:szCs w:val="22"/>
              </w:rPr>
            </w:pPr>
          </w:p>
        </w:tc>
        <w:tc>
          <w:tcPr>
            <w:tcW w:w="6985" w:type="dxa"/>
            <w:vAlign w:val="center"/>
          </w:tcPr>
          <w:p w14:paraId="5E52BD58" w14:textId="03DE5AC8" w:rsidR="00B50C42" w:rsidRPr="009168F0" w:rsidRDefault="00B50C42" w:rsidP="00EC156D">
            <w:pPr>
              <w:tabs>
                <w:tab w:val="left" w:pos="586"/>
                <w:tab w:val="right" w:leader="dot" w:pos="6734"/>
              </w:tabs>
              <w:spacing w:line="264" w:lineRule="auto"/>
              <w:jc w:val="both"/>
              <w:rPr>
                <w:rFonts w:asciiTheme="minorHAnsi" w:hAnsiTheme="minorHAnsi" w:cstheme="minorHAnsi"/>
                <w:sz w:val="22"/>
                <w:szCs w:val="22"/>
              </w:rPr>
            </w:pPr>
            <w:r w:rsidRPr="009168F0">
              <w:rPr>
                <w:rFonts w:asciiTheme="minorHAnsi" w:hAnsiTheme="minorHAnsi" w:cstheme="minorHAnsi"/>
                <w:sz w:val="22"/>
                <w:szCs w:val="22"/>
              </w:rPr>
              <w:t>7.</w:t>
            </w:r>
            <w:r w:rsidR="00CF178E" w:rsidRPr="009168F0">
              <w:rPr>
                <w:rFonts w:asciiTheme="minorHAnsi" w:hAnsiTheme="minorHAnsi" w:cstheme="minorHAnsi"/>
                <w:sz w:val="22"/>
                <w:szCs w:val="22"/>
              </w:rPr>
              <w:t>2</w:t>
            </w:r>
            <w:r w:rsidRPr="009168F0">
              <w:rPr>
                <w:rFonts w:asciiTheme="minorHAnsi" w:hAnsiTheme="minorHAnsi" w:cstheme="minorHAnsi"/>
                <w:sz w:val="22"/>
                <w:szCs w:val="22"/>
              </w:rPr>
              <w:tab/>
            </w:r>
            <w:r w:rsidR="00CF178E" w:rsidRPr="009168F0">
              <w:rPr>
                <w:rFonts w:asciiTheme="minorHAnsi" w:hAnsiTheme="minorHAnsi" w:cstheme="minorHAnsi"/>
                <w:sz w:val="22"/>
                <w:szCs w:val="22"/>
              </w:rPr>
              <w:t>Lhůta splatnosti</w:t>
            </w:r>
          </w:p>
        </w:tc>
      </w:tr>
      <w:tr w:rsidR="00B50C42" w:rsidRPr="009168F0" w14:paraId="7A6ACAD2" w14:textId="77777777" w:rsidTr="3C4C6898">
        <w:trPr>
          <w:jc w:val="center"/>
        </w:trPr>
        <w:tc>
          <w:tcPr>
            <w:tcW w:w="799" w:type="dxa"/>
            <w:vAlign w:val="center"/>
          </w:tcPr>
          <w:p w14:paraId="7814C544" w14:textId="77777777" w:rsidR="00B50C42" w:rsidRPr="009168F0" w:rsidRDefault="00B50C42" w:rsidP="00EC156D">
            <w:pPr>
              <w:tabs>
                <w:tab w:val="right" w:pos="1985"/>
              </w:tabs>
              <w:spacing w:line="264" w:lineRule="auto"/>
              <w:rPr>
                <w:rFonts w:asciiTheme="minorHAnsi" w:hAnsiTheme="minorHAnsi" w:cstheme="minorHAnsi"/>
                <w:sz w:val="22"/>
                <w:szCs w:val="22"/>
              </w:rPr>
            </w:pPr>
          </w:p>
        </w:tc>
        <w:tc>
          <w:tcPr>
            <w:tcW w:w="6985" w:type="dxa"/>
            <w:vAlign w:val="center"/>
          </w:tcPr>
          <w:p w14:paraId="4FE0B41E" w14:textId="3227354C" w:rsidR="00B50C42" w:rsidRPr="009168F0" w:rsidRDefault="00B50C42" w:rsidP="00EC156D">
            <w:pPr>
              <w:tabs>
                <w:tab w:val="left" w:pos="586"/>
                <w:tab w:val="right" w:leader="dot" w:pos="6734"/>
              </w:tabs>
              <w:spacing w:line="264" w:lineRule="auto"/>
              <w:jc w:val="both"/>
              <w:rPr>
                <w:rFonts w:asciiTheme="minorHAnsi" w:hAnsiTheme="minorHAnsi" w:cstheme="minorHAnsi"/>
                <w:sz w:val="22"/>
                <w:szCs w:val="22"/>
              </w:rPr>
            </w:pPr>
            <w:r w:rsidRPr="009168F0">
              <w:rPr>
                <w:rFonts w:asciiTheme="minorHAnsi" w:hAnsiTheme="minorHAnsi" w:cstheme="minorHAnsi"/>
                <w:sz w:val="22"/>
                <w:szCs w:val="22"/>
              </w:rPr>
              <w:t>7.</w:t>
            </w:r>
            <w:r w:rsidR="00CF178E" w:rsidRPr="009168F0">
              <w:rPr>
                <w:rFonts w:asciiTheme="minorHAnsi" w:hAnsiTheme="minorHAnsi" w:cstheme="minorHAnsi"/>
                <w:sz w:val="22"/>
                <w:szCs w:val="22"/>
              </w:rPr>
              <w:t>3</w:t>
            </w:r>
            <w:r w:rsidRPr="009168F0">
              <w:rPr>
                <w:rFonts w:asciiTheme="minorHAnsi" w:hAnsiTheme="minorHAnsi" w:cstheme="minorHAnsi"/>
                <w:sz w:val="22"/>
                <w:szCs w:val="22"/>
              </w:rPr>
              <w:tab/>
            </w:r>
            <w:r w:rsidR="00CF178E" w:rsidRPr="009168F0">
              <w:rPr>
                <w:rFonts w:asciiTheme="minorHAnsi" w:hAnsiTheme="minorHAnsi" w:cstheme="minorHAnsi"/>
                <w:sz w:val="22"/>
                <w:szCs w:val="22"/>
              </w:rPr>
              <w:t>Měny platby</w:t>
            </w:r>
          </w:p>
        </w:tc>
      </w:tr>
      <w:tr w:rsidR="00CF178E" w:rsidRPr="009168F0" w14:paraId="7E1D8D70" w14:textId="77777777" w:rsidTr="3C4C6898">
        <w:trPr>
          <w:jc w:val="center"/>
        </w:trPr>
        <w:tc>
          <w:tcPr>
            <w:tcW w:w="799" w:type="dxa"/>
            <w:vAlign w:val="center"/>
          </w:tcPr>
          <w:p w14:paraId="7688E3CF" w14:textId="77777777" w:rsidR="00CF178E" w:rsidRPr="009168F0" w:rsidRDefault="00CF178E" w:rsidP="00EC156D">
            <w:pPr>
              <w:tabs>
                <w:tab w:val="right" w:pos="1985"/>
              </w:tabs>
              <w:spacing w:line="264" w:lineRule="auto"/>
              <w:rPr>
                <w:rFonts w:asciiTheme="minorHAnsi" w:hAnsiTheme="minorHAnsi" w:cstheme="minorHAnsi"/>
                <w:sz w:val="22"/>
                <w:szCs w:val="22"/>
              </w:rPr>
            </w:pPr>
          </w:p>
        </w:tc>
        <w:tc>
          <w:tcPr>
            <w:tcW w:w="6985" w:type="dxa"/>
            <w:vAlign w:val="center"/>
          </w:tcPr>
          <w:p w14:paraId="7C9869BE" w14:textId="6BA0D415" w:rsidR="00CF178E" w:rsidRPr="009168F0" w:rsidRDefault="00CF178E" w:rsidP="00EC156D">
            <w:pPr>
              <w:tabs>
                <w:tab w:val="left" w:pos="586"/>
                <w:tab w:val="right" w:leader="dot" w:pos="6734"/>
              </w:tabs>
              <w:spacing w:line="264" w:lineRule="auto"/>
              <w:jc w:val="both"/>
              <w:rPr>
                <w:rFonts w:asciiTheme="minorHAnsi" w:hAnsiTheme="minorHAnsi" w:cstheme="minorHAnsi"/>
                <w:sz w:val="22"/>
                <w:szCs w:val="22"/>
              </w:rPr>
            </w:pPr>
            <w:r w:rsidRPr="009168F0">
              <w:rPr>
                <w:rFonts w:asciiTheme="minorHAnsi" w:hAnsiTheme="minorHAnsi" w:cstheme="minorHAnsi"/>
                <w:sz w:val="22"/>
                <w:szCs w:val="22"/>
              </w:rPr>
              <w:t>7.4</w:t>
            </w:r>
            <w:r w:rsidRPr="009168F0">
              <w:rPr>
                <w:rFonts w:asciiTheme="minorHAnsi" w:hAnsiTheme="minorHAnsi" w:cstheme="minorHAnsi"/>
                <w:sz w:val="22"/>
                <w:szCs w:val="22"/>
              </w:rPr>
              <w:tab/>
              <w:t>Poplatky konzultanta třetím stranám</w:t>
            </w:r>
          </w:p>
        </w:tc>
      </w:tr>
      <w:tr w:rsidR="00CF178E" w:rsidRPr="009168F0" w14:paraId="54D8A53A" w14:textId="77777777" w:rsidTr="3C4C6898">
        <w:trPr>
          <w:jc w:val="center"/>
        </w:trPr>
        <w:tc>
          <w:tcPr>
            <w:tcW w:w="799" w:type="dxa"/>
            <w:vAlign w:val="center"/>
          </w:tcPr>
          <w:p w14:paraId="1DAFBF14" w14:textId="77777777" w:rsidR="00CF178E" w:rsidRPr="009168F0" w:rsidRDefault="00CF178E" w:rsidP="00EC156D">
            <w:pPr>
              <w:tabs>
                <w:tab w:val="right" w:pos="1985"/>
              </w:tabs>
              <w:spacing w:line="264" w:lineRule="auto"/>
              <w:rPr>
                <w:rFonts w:asciiTheme="minorHAnsi" w:hAnsiTheme="minorHAnsi" w:cstheme="minorHAnsi"/>
                <w:sz w:val="22"/>
                <w:szCs w:val="22"/>
              </w:rPr>
            </w:pPr>
          </w:p>
        </w:tc>
        <w:tc>
          <w:tcPr>
            <w:tcW w:w="6985" w:type="dxa"/>
            <w:vAlign w:val="center"/>
          </w:tcPr>
          <w:p w14:paraId="7A42197C" w14:textId="35D02AD2" w:rsidR="00CF178E" w:rsidRPr="009168F0" w:rsidRDefault="00CF178E" w:rsidP="00EC156D">
            <w:pPr>
              <w:tabs>
                <w:tab w:val="left" w:pos="586"/>
                <w:tab w:val="right" w:leader="dot" w:pos="6734"/>
              </w:tabs>
              <w:spacing w:line="264" w:lineRule="auto"/>
              <w:jc w:val="both"/>
              <w:rPr>
                <w:rFonts w:asciiTheme="minorHAnsi" w:hAnsiTheme="minorHAnsi" w:cstheme="minorHAnsi"/>
                <w:sz w:val="22"/>
                <w:szCs w:val="22"/>
              </w:rPr>
            </w:pPr>
            <w:r w:rsidRPr="009168F0">
              <w:rPr>
                <w:rFonts w:asciiTheme="minorHAnsi" w:hAnsiTheme="minorHAnsi" w:cstheme="minorHAnsi"/>
                <w:sz w:val="22"/>
                <w:szCs w:val="22"/>
              </w:rPr>
              <w:t>7.6</w:t>
            </w:r>
            <w:r w:rsidRPr="009168F0">
              <w:rPr>
                <w:rFonts w:asciiTheme="minorHAnsi" w:hAnsiTheme="minorHAnsi" w:cstheme="minorHAnsi"/>
                <w:sz w:val="22"/>
                <w:szCs w:val="22"/>
              </w:rPr>
              <w:tab/>
              <w:t>Nezávislý audit</w:t>
            </w:r>
          </w:p>
        </w:tc>
      </w:tr>
      <w:tr w:rsidR="00B50C42" w:rsidRPr="009168F0" w14:paraId="758E393A" w14:textId="77777777" w:rsidTr="3C4C6898">
        <w:trPr>
          <w:jc w:val="center"/>
        </w:trPr>
        <w:tc>
          <w:tcPr>
            <w:tcW w:w="799" w:type="dxa"/>
            <w:vAlign w:val="center"/>
          </w:tcPr>
          <w:p w14:paraId="6DF3D804" w14:textId="77777777" w:rsidR="00B50C42" w:rsidRPr="009168F0" w:rsidRDefault="00B50C42" w:rsidP="00EC156D">
            <w:pPr>
              <w:tabs>
                <w:tab w:val="right" w:pos="1985"/>
              </w:tabs>
              <w:spacing w:line="264" w:lineRule="auto"/>
              <w:rPr>
                <w:rFonts w:asciiTheme="minorHAnsi" w:hAnsiTheme="minorHAnsi" w:cstheme="minorHAnsi"/>
                <w:sz w:val="22"/>
                <w:szCs w:val="22"/>
              </w:rPr>
            </w:pPr>
          </w:p>
        </w:tc>
        <w:tc>
          <w:tcPr>
            <w:tcW w:w="6985" w:type="dxa"/>
            <w:vAlign w:val="center"/>
          </w:tcPr>
          <w:p w14:paraId="3EB309DD" w14:textId="77777777" w:rsidR="00B50C42" w:rsidRPr="009168F0" w:rsidRDefault="00B50C42" w:rsidP="00EC156D">
            <w:pPr>
              <w:tabs>
                <w:tab w:val="left" w:pos="586"/>
                <w:tab w:val="right" w:leader="dot" w:pos="6734"/>
              </w:tabs>
              <w:spacing w:line="264" w:lineRule="auto"/>
              <w:jc w:val="both"/>
              <w:rPr>
                <w:rFonts w:asciiTheme="minorHAnsi" w:hAnsiTheme="minorHAnsi" w:cstheme="minorHAnsi"/>
                <w:sz w:val="22"/>
                <w:szCs w:val="22"/>
              </w:rPr>
            </w:pPr>
          </w:p>
        </w:tc>
      </w:tr>
      <w:tr w:rsidR="00B50C42" w:rsidRPr="009168F0" w14:paraId="779AE27F" w14:textId="77777777" w:rsidTr="3C4C6898">
        <w:trPr>
          <w:jc w:val="center"/>
        </w:trPr>
        <w:tc>
          <w:tcPr>
            <w:tcW w:w="799" w:type="dxa"/>
            <w:vAlign w:val="center"/>
          </w:tcPr>
          <w:p w14:paraId="6C364D05" w14:textId="77777777" w:rsidR="00B50C42" w:rsidRPr="009168F0" w:rsidRDefault="00B50C42" w:rsidP="00EC156D">
            <w:pPr>
              <w:tabs>
                <w:tab w:val="right" w:pos="1985"/>
              </w:tabs>
              <w:spacing w:line="264" w:lineRule="auto"/>
              <w:rPr>
                <w:rFonts w:asciiTheme="minorHAnsi" w:hAnsiTheme="minorHAnsi" w:cstheme="minorHAnsi"/>
                <w:sz w:val="22"/>
                <w:szCs w:val="22"/>
              </w:rPr>
            </w:pPr>
            <w:r w:rsidRPr="009168F0">
              <w:rPr>
                <w:rFonts w:asciiTheme="minorHAnsi" w:hAnsiTheme="minorHAnsi" w:cstheme="minorHAnsi"/>
                <w:sz w:val="22"/>
                <w:szCs w:val="22"/>
              </w:rPr>
              <w:t>8</w:t>
            </w:r>
          </w:p>
        </w:tc>
        <w:tc>
          <w:tcPr>
            <w:tcW w:w="6985" w:type="dxa"/>
            <w:vAlign w:val="center"/>
          </w:tcPr>
          <w:p w14:paraId="7A35A8D5" w14:textId="74424B8A" w:rsidR="00B50C42" w:rsidRPr="009168F0" w:rsidRDefault="00CF178E" w:rsidP="00EC156D">
            <w:pPr>
              <w:tabs>
                <w:tab w:val="left" w:pos="586"/>
                <w:tab w:val="right" w:leader="dot" w:pos="6734"/>
              </w:tabs>
              <w:spacing w:line="264" w:lineRule="auto"/>
              <w:jc w:val="both"/>
              <w:rPr>
                <w:rFonts w:asciiTheme="minorHAnsi" w:hAnsiTheme="minorHAnsi" w:cstheme="minorHAnsi"/>
                <w:sz w:val="22"/>
                <w:szCs w:val="22"/>
              </w:rPr>
            </w:pPr>
            <w:r w:rsidRPr="009168F0">
              <w:rPr>
                <w:rFonts w:asciiTheme="minorHAnsi" w:hAnsiTheme="minorHAnsi" w:cstheme="minorHAnsi"/>
                <w:sz w:val="22"/>
                <w:szCs w:val="22"/>
              </w:rPr>
              <w:t>ODPOVĚDNOSTI</w:t>
            </w:r>
            <w:r w:rsidR="00B50C42" w:rsidRPr="009168F0">
              <w:rPr>
                <w:rFonts w:asciiTheme="minorHAnsi" w:hAnsiTheme="minorHAnsi" w:cstheme="minorHAnsi"/>
                <w:sz w:val="22"/>
                <w:szCs w:val="22"/>
              </w:rPr>
              <w:tab/>
            </w:r>
            <w:r w:rsidR="00001188">
              <w:rPr>
                <w:rFonts w:asciiTheme="minorHAnsi" w:hAnsiTheme="minorHAnsi" w:cstheme="minorHAnsi"/>
                <w:sz w:val="22"/>
                <w:szCs w:val="22"/>
              </w:rPr>
              <w:t>1</w:t>
            </w:r>
            <w:r w:rsidR="00667CDE">
              <w:rPr>
                <w:rFonts w:asciiTheme="minorHAnsi" w:hAnsiTheme="minorHAnsi" w:cstheme="minorHAnsi"/>
                <w:sz w:val="22"/>
                <w:szCs w:val="22"/>
              </w:rPr>
              <w:t>3</w:t>
            </w:r>
          </w:p>
        </w:tc>
      </w:tr>
      <w:tr w:rsidR="00B50C42" w:rsidRPr="009168F0" w14:paraId="78A1410A" w14:textId="77777777" w:rsidTr="3C4C6898">
        <w:trPr>
          <w:jc w:val="center"/>
        </w:trPr>
        <w:tc>
          <w:tcPr>
            <w:tcW w:w="799" w:type="dxa"/>
            <w:vAlign w:val="center"/>
          </w:tcPr>
          <w:p w14:paraId="0BF00A5E" w14:textId="77777777" w:rsidR="00B50C42" w:rsidRPr="009168F0" w:rsidRDefault="00B50C42" w:rsidP="00EC156D">
            <w:pPr>
              <w:tabs>
                <w:tab w:val="right" w:pos="1985"/>
              </w:tabs>
              <w:spacing w:line="264" w:lineRule="auto"/>
              <w:rPr>
                <w:rFonts w:asciiTheme="minorHAnsi" w:hAnsiTheme="minorHAnsi" w:cstheme="minorHAnsi"/>
                <w:sz w:val="22"/>
                <w:szCs w:val="22"/>
              </w:rPr>
            </w:pPr>
          </w:p>
        </w:tc>
        <w:tc>
          <w:tcPr>
            <w:tcW w:w="6985" w:type="dxa"/>
            <w:vAlign w:val="center"/>
          </w:tcPr>
          <w:p w14:paraId="12CA5EBD" w14:textId="77777777" w:rsidR="00B50C42" w:rsidRPr="009168F0" w:rsidRDefault="00B50C42" w:rsidP="00EC156D">
            <w:pPr>
              <w:tabs>
                <w:tab w:val="left" w:pos="586"/>
                <w:tab w:val="right" w:leader="dot" w:pos="6734"/>
              </w:tabs>
              <w:spacing w:line="264" w:lineRule="auto"/>
              <w:jc w:val="both"/>
              <w:rPr>
                <w:rFonts w:asciiTheme="minorHAnsi" w:hAnsiTheme="minorHAnsi" w:cstheme="minorHAnsi"/>
                <w:sz w:val="22"/>
                <w:szCs w:val="22"/>
              </w:rPr>
            </w:pPr>
          </w:p>
        </w:tc>
      </w:tr>
      <w:tr w:rsidR="00B50C42" w:rsidRPr="009168F0" w14:paraId="38D5B8BA" w14:textId="77777777" w:rsidTr="3C4C6898">
        <w:trPr>
          <w:jc w:val="center"/>
        </w:trPr>
        <w:tc>
          <w:tcPr>
            <w:tcW w:w="799" w:type="dxa"/>
            <w:vAlign w:val="center"/>
          </w:tcPr>
          <w:p w14:paraId="5D49084E" w14:textId="77777777" w:rsidR="00B50C42" w:rsidRPr="009168F0" w:rsidRDefault="00B50C42" w:rsidP="00EC156D">
            <w:pPr>
              <w:tabs>
                <w:tab w:val="right" w:pos="1985"/>
              </w:tabs>
              <w:spacing w:line="264" w:lineRule="auto"/>
              <w:rPr>
                <w:rFonts w:asciiTheme="minorHAnsi" w:hAnsiTheme="minorHAnsi" w:cstheme="minorHAnsi"/>
                <w:sz w:val="22"/>
                <w:szCs w:val="22"/>
              </w:rPr>
            </w:pPr>
          </w:p>
        </w:tc>
        <w:tc>
          <w:tcPr>
            <w:tcW w:w="6985" w:type="dxa"/>
            <w:vAlign w:val="center"/>
          </w:tcPr>
          <w:p w14:paraId="55D072EC" w14:textId="4A52611E" w:rsidR="00B50C42" w:rsidRPr="009168F0" w:rsidRDefault="00B50C42" w:rsidP="00EC156D">
            <w:pPr>
              <w:tabs>
                <w:tab w:val="left" w:pos="586"/>
                <w:tab w:val="right" w:leader="dot" w:pos="6734"/>
              </w:tabs>
              <w:spacing w:line="264" w:lineRule="auto"/>
              <w:jc w:val="both"/>
              <w:rPr>
                <w:rFonts w:asciiTheme="minorHAnsi" w:hAnsiTheme="minorHAnsi" w:cstheme="minorHAnsi"/>
                <w:sz w:val="22"/>
                <w:szCs w:val="22"/>
              </w:rPr>
            </w:pPr>
            <w:r w:rsidRPr="009168F0">
              <w:rPr>
                <w:rFonts w:asciiTheme="minorHAnsi" w:hAnsiTheme="minorHAnsi" w:cstheme="minorHAnsi"/>
                <w:sz w:val="22"/>
                <w:szCs w:val="22"/>
              </w:rPr>
              <w:t>8.1</w:t>
            </w:r>
            <w:r w:rsidRPr="009168F0">
              <w:rPr>
                <w:rFonts w:asciiTheme="minorHAnsi" w:hAnsiTheme="minorHAnsi" w:cstheme="minorHAnsi"/>
                <w:sz w:val="22"/>
                <w:szCs w:val="22"/>
              </w:rPr>
              <w:tab/>
            </w:r>
            <w:r w:rsidR="00CF178E" w:rsidRPr="009168F0">
              <w:rPr>
                <w:rFonts w:asciiTheme="minorHAnsi" w:hAnsiTheme="minorHAnsi" w:cstheme="minorHAnsi"/>
                <w:sz w:val="22"/>
                <w:szCs w:val="22"/>
              </w:rPr>
              <w:t>Odpovědnost za porušení</w:t>
            </w:r>
          </w:p>
        </w:tc>
      </w:tr>
      <w:tr w:rsidR="00B50C42" w:rsidRPr="009168F0" w14:paraId="63DA0A46" w14:textId="77777777" w:rsidTr="3C4C6898">
        <w:trPr>
          <w:jc w:val="center"/>
        </w:trPr>
        <w:tc>
          <w:tcPr>
            <w:tcW w:w="799" w:type="dxa"/>
            <w:vAlign w:val="center"/>
          </w:tcPr>
          <w:p w14:paraId="7A1C8E1C" w14:textId="77777777" w:rsidR="00B50C42" w:rsidRPr="009168F0" w:rsidRDefault="00B50C42" w:rsidP="00EC156D">
            <w:pPr>
              <w:tabs>
                <w:tab w:val="right" w:pos="1985"/>
              </w:tabs>
              <w:spacing w:line="264" w:lineRule="auto"/>
              <w:rPr>
                <w:rFonts w:asciiTheme="minorHAnsi" w:hAnsiTheme="minorHAnsi" w:cstheme="minorHAnsi"/>
                <w:sz w:val="22"/>
                <w:szCs w:val="22"/>
              </w:rPr>
            </w:pPr>
          </w:p>
        </w:tc>
        <w:tc>
          <w:tcPr>
            <w:tcW w:w="6985" w:type="dxa"/>
            <w:vAlign w:val="center"/>
          </w:tcPr>
          <w:p w14:paraId="3484C082" w14:textId="65517813" w:rsidR="00B50C42" w:rsidRPr="009168F0" w:rsidRDefault="00B50C42" w:rsidP="00EC156D">
            <w:pPr>
              <w:tabs>
                <w:tab w:val="left" w:pos="586"/>
                <w:tab w:val="right" w:leader="dot" w:pos="6734"/>
              </w:tabs>
              <w:spacing w:line="264" w:lineRule="auto"/>
              <w:jc w:val="both"/>
              <w:rPr>
                <w:rFonts w:asciiTheme="minorHAnsi" w:hAnsiTheme="minorHAnsi" w:cstheme="minorHAnsi"/>
                <w:sz w:val="22"/>
                <w:szCs w:val="22"/>
              </w:rPr>
            </w:pPr>
            <w:r w:rsidRPr="009168F0">
              <w:rPr>
                <w:rFonts w:asciiTheme="minorHAnsi" w:hAnsiTheme="minorHAnsi" w:cstheme="minorHAnsi"/>
                <w:sz w:val="22"/>
                <w:szCs w:val="22"/>
              </w:rPr>
              <w:t>8.2</w:t>
            </w:r>
            <w:r w:rsidRPr="009168F0">
              <w:rPr>
                <w:rFonts w:asciiTheme="minorHAnsi" w:hAnsiTheme="minorHAnsi" w:cstheme="minorHAnsi"/>
                <w:sz w:val="22"/>
                <w:szCs w:val="22"/>
              </w:rPr>
              <w:tab/>
            </w:r>
            <w:r w:rsidR="00CF178E" w:rsidRPr="009168F0">
              <w:rPr>
                <w:rFonts w:asciiTheme="minorHAnsi" w:hAnsiTheme="minorHAnsi" w:cstheme="minorHAnsi"/>
                <w:sz w:val="22"/>
                <w:szCs w:val="22"/>
              </w:rPr>
              <w:t>Trvání odpovědnosti</w:t>
            </w:r>
          </w:p>
        </w:tc>
      </w:tr>
      <w:tr w:rsidR="00B50C42" w:rsidRPr="009168F0" w14:paraId="77FACFBB" w14:textId="77777777" w:rsidTr="3C4C6898">
        <w:trPr>
          <w:jc w:val="center"/>
        </w:trPr>
        <w:tc>
          <w:tcPr>
            <w:tcW w:w="799" w:type="dxa"/>
            <w:vAlign w:val="center"/>
          </w:tcPr>
          <w:p w14:paraId="3EC91179" w14:textId="77777777" w:rsidR="00B50C42" w:rsidRPr="009168F0" w:rsidRDefault="00B50C42" w:rsidP="00EC156D">
            <w:pPr>
              <w:tabs>
                <w:tab w:val="right" w:pos="1985"/>
              </w:tabs>
              <w:spacing w:line="264" w:lineRule="auto"/>
              <w:rPr>
                <w:rFonts w:asciiTheme="minorHAnsi" w:hAnsiTheme="minorHAnsi" w:cstheme="minorHAnsi"/>
                <w:sz w:val="22"/>
                <w:szCs w:val="22"/>
              </w:rPr>
            </w:pPr>
          </w:p>
        </w:tc>
        <w:tc>
          <w:tcPr>
            <w:tcW w:w="6985" w:type="dxa"/>
            <w:vAlign w:val="center"/>
          </w:tcPr>
          <w:p w14:paraId="42B013F7" w14:textId="6E095153" w:rsidR="00B50C42" w:rsidRPr="009168F0" w:rsidRDefault="00B50C42" w:rsidP="00EC156D">
            <w:pPr>
              <w:tabs>
                <w:tab w:val="left" w:pos="586"/>
                <w:tab w:val="right" w:leader="dot" w:pos="6734"/>
              </w:tabs>
              <w:spacing w:line="264" w:lineRule="auto"/>
              <w:jc w:val="both"/>
              <w:rPr>
                <w:rFonts w:asciiTheme="minorHAnsi" w:hAnsiTheme="minorHAnsi" w:cstheme="minorHAnsi"/>
                <w:sz w:val="22"/>
                <w:szCs w:val="22"/>
              </w:rPr>
            </w:pPr>
            <w:r w:rsidRPr="009168F0">
              <w:rPr>
                <w:rFonts w:asciiTheme="minorHAnsi" w:hAnsiTheme="minorHAnsi" w:cstheme="minorHAnsi"/>
                <w:sz w:val="22"/>
                <w:szCs w:val="22"/>
              </w:rPr>
              <w:t>8.3</w:t>
            </w:r>
            <w:r w:rsidRPr="009168F0">
              <w:rPr>
                <w:rFonts w:asciiTheme="minorHAnsi" w:hAnsiTheme="minorHAnsi" w:cstheme="minorHAnsi"/>
                <w:sz w:val="22"/>
                <w:szCs w:val="22"/>
              </w:rPr>
              <w:tab/>
            </w:r>
            <w:r w:rsidR="00820122" w:rsidRPr="009168F0">
              <w:rPr>
                <w:rFonts w:asciiTheme="minorHAnsi" w:hAnsiTheme="minorHAnsi" w:cstheme="minorHAnsi"/>
                <w:sz w:val="22"/>
                <w:szCs w:val="22"/>
              </w:rPr>
              <w:t>Omezení odpovědnosti</w:t>
            </w:r>
          </w:p>
        </w:tc>
      </w:tr>
      <w:tr w:rsidR="00820122" w:rsidRPr="009168F0" w14:paraId="164F8D46" w14:textId="77777777" w:rsidTr="3C4C6898">
        <w:trPr>
          <w:jc w:val="center"/>
        </w:trPr>
        <w:tc>
          <w:tcPr>
            <w:tcW w:w="799" w:type="dxa"/>
            <w:vAlign w:val="center"/>
          </w:tcPr>
          <w:p w14:paraId="32DD3836" w14:textId="77777777" w:rsidR="00820122" w:rsidRPr="009168F0" w:rsidRDefault="00820122" w:rsidP="00EC156D">
            <w:pPr>
              <w:tabs>
                <w:tab w:val="right" w:pos="1985"/>
              </w:tabs>
              <w:spacing w:line="264" w:lineRule="auto"/>
              <w:rPr>
                <w:rFonts w:asciiTheme="minorHAnsi" w:hAnsiTheme="minorHAnsi" w:cstheme="minorHAnsi"/>
                <w:sz w:val="22"/>
                <w:szCs w:val="22"/>
              </w:rPr>
            </w:pPr>
          </w:p>
        </w:tc>
        <w:tc>
          <w:tcPr>
            <w:tcW w:w="6985" w:type="dxa"/>
            <w:vAlign w:val="center"/>
          </w:tcPr>
          <w:p w14:paraId="6BC24149" w14:textId="53DD0528" w:rsidR="00820122" w:rsidRPr="009168F0" w:rsidRDefault="00820122" w:rsidP="00EC156D">
            <w:pPr>
              <w:tabs>
                <w:tab w:val="left" w:pos="586"/>
                <w:tab w:val="right" w:leader="dot" w:pos="6734"/>
              </w:tabs>
              <w:spacing w:line="264" w:lineRule="auto"/>
              <w:jc w:val="both"/>
              <w:rPr>
                <w:rFonts w:asciiTheme="minorHAnsi" w:hAnsiTheme="minorHAnsi" w:cstheme="minorHAnsi"/>
                <w:sz w:val="22"/>
                <w:szCs w:val="22"/>
              </w:rPr>
            </w:pPr>
            <w:r w:rsidRPr="009168F0">
              <w:rPr>
                <w:rFonts w:asciiTheme="minorHAnsi" w:hAnsiTheme="minorHAnsi" w:cstheme="minorHAnsi"/>
                <w:sz w:val="22"/>
                <w:szCs w:val="22"/>
              </w:rPr>
              <w:t>8.4</w:t>
            </w:r>
            <w:r w:rsidRPr="009168F0">
              <w:rPr>
                <w:rFonts w:asciiTheme="minorHAnsi" w:hAnsiTheme="minorHAnsi" w:cstheme="minorHAnsi"/>
                <w:sz w:val="22"/>
                <w:szCs w:val="22"/>
              </w:rPr>
              <w:tab/>
              <w:t>Výjimky</w:t>
            </w:r>
          </w:p>
        </w:tc>
      </w:tr>
      <w:tr w:rsidR="00B50C42" w:rsidRPr="009168F0" w14:paraId="5F68B09C" w14:textId="77777777" w:rsidTr="3C4C6898">
        <w:trPr>
          <w:jc w:val="center"/>
        </w:trPr>
        <w:tc>
          <w:tcPr>
            <w:tcW w:w="799" w:type="dxa"/>
            <w:vAlign w:val="center"/>
          </w:tcPr>
          <w:p w14:paraId="6C003370" w14:textId="77777777" w:rsidR="00B50C42" w:rsidRPr="009168F0" w:rsidRDefault="00B50C42" w:rsidP="00EC156D">
            <w:pPr>
              <w:tabs>
                <w:tab w:val="right" w:pos="1985"/>
              </w:tabs>
              <w:spacing w:line="264" w:lineRule="auto"/>
              <w:rPr>
                <w:rFonts w:asciiTheme="minorHAnsi" w:hAnsiTheme="minorHAnsi" w:cstheme="minorHAnsi"/>
                <w:sz w:val="22"/>
                <w:szCs w:val="22"/>
              </w:rPr>
            </w:pPr>
          </w:p>
        </w:tc>
        <w:tc>
          <w:tcPr>
            <w:tcW w:w="6985" w:type="dxa"/>
            <w:vAlign w:val="center"/>
          </w:tcPr>
          <w:p w14:paraId="5EC24F4A" w14:textId="2C956956" w:rsidR="00B50C42" w:rsidRPr="009168F0" w:rsidRDefault="00820122" w:rsidP="00EC156D">
            <w:pPr>
              <w:tabs>
                <w:tab w:val="left" w:pos="586"/>
                <w:tab w:val="right" w:leader="dot" w:pos="6734"/>
              </w:tabs>
              <w:spacing w:line="264" w:lineRule="auto"/>
              <w:jc w:val="both"/>
              <w:rPr>
                <w:rFonts w:asciiTheme="minorHAnsi" w:hAnsiTheme="minorHAnsi" w:cstheme="minorHAnsi"/>
                <w:sz w:val="22"/>
                <w:szCs w:val="22"/>
              </w:rPr>
            </w:pPr>
            <w:r w:rsidRPr="009168F0">
              <w:rPr>
                <w:rFonts w:asciiTheme="minorHAnsi" w:hAnsiTheme="minorHAnsi" w:cstheme="minorHAnsi"/>
                <w:sz w:val="22"/>
                <w:szCs w:val="22"/>
              </w:rPr>
              <w:t>8.5</w:t>
            </w:r>
            <w:r w:rsidRPr="009168F0">
              <w:rPr>
                <w:rFonts w:asciiTheme="minorHAnsi" w:hAnsiTheme="minorHAnsi" w:cstheme="minorHAnsi"/>
                <w:sz w:val="22"/>
                <w:szCs w:val="22"/>
              </w:rPr>
              <w:tab/>
              <w:t>Odpovědnost za vady</w:t>
            </w:r>
          </w:p>
        </w:tc>
      </w:tr>
      <w:tr w:rsidR="00820122" w:rsidRPr="009168F0" w14:paraId="7967B0CA" w14:textId="77777777" w:rsidTr="3C4C6898">
        <w:trPr>
          <w:jc w:val="center"/>
        </w:trPr>
        <w:tc>
          <w:tcPr>
            <w:tcW w:w="799" w:type="dxa"/>
            <w:vAlign w:val="center"/>
          </w:tcPr>
          <w:p w14:paraId="304DAB50" w14:textId="77777777" w:rsidR="00820122" w:rsidRPr="009168F0" w:rsidRDefault="00820122" w:rsidP="00EC156D">
            <w:pPr>
              <w:tabs>
                <w:tab w:val="right" w:pos="1985"/>
              </w:tabs>
              <w:spacing w:line="264" w:lineRule="auto"/>
              <w:rPr>
                <w:rFonts w:asciiTheme="minorHAnsi" w:hAnsiTheme="minorHAnsi" w:cstheme="minorHAnsi"/>
                <w:sz w:val="22"/>
                <w:szCs w:val="22"/>
              </w:rPr>
            </w:pPr>
          </w:p>
        </w:tc>
        <w:tc>
          <w:tcPr>
            <w:tcW w:w="6985" w:type="dxa"/>
            <w:vAlign w:val="center"/>
          </w:tcPr>
          <w:p w14:paraId="2EB1E33F" w14:textId="536DE4BE" w:rsidR="00820122" w:rsidRPr="009168F0" w:rsidRDefault="00820122" w:rsidP="00EC156D">
            <w:pPr>
              <w:tabs>
                <w:tab w:val="left" w:pos="586"/>
                <w:tab w:val="right" w:leader="dot" w:pos="6734"/>
              </w:tabs>
              <w:spacing w:line="264" w:lineRule="auto"/>
              <w:jc w:val="both"/>
              <w:rPr>
                <w:rFonts w:asciiTheme="minorHAnsi" w:hAnsiTheme="minorHAnsi" w:cstheme="minorHAnsi"/>
                <w:sz w:val="22"/>
                <w:szCs w:val="22"/>
              </w:rPr>
            </w:pPr>
            <w:r w:rsidRPr="009168F0">
              <w:rPr>
                <w:rFonts w:asciiTheme="minorHAnsi" w:hAnsiTheme="minorHAnsi" w:cstheme="minorHAnsi"/>
                <w:sz w:val="22"/>
                <w:szCs w:val="22"/>
              </w:rPr>
              <w:t>8.6</w:t>
            </w:r>
            <w:r w:rsidRPr="009168F0">
              <w:rPr>
                <w:rFonts w:asciiTheme="minorHAnsi" w:hAnsiTheme="minorHAnsi" w:cstheme="minorHAnsi"/>
                <w:sz w:val="22"/>
                <w:szCs w:val="22"/>
              </w:rPr>
              <w:tab/>
              <w:t>Smluvní pokuty</w:t>
            </w:r>
          </w:p>
        </w:tc>
      </w:tr>
      <w:tr w:rsidR="00820122" w:rsidRPr="009168F0" w14:paraId="37E2217D" w14:textId="77777777" w:rsidTr="3C4C6898">
        <w:trPr>
          <w:jc w:val="center"/>
        </w:trPr>
        <w:tc>
          <w:tcPr>
            <w:tcW w:w="799" w:type="dxa"/>
            <w:vAlign w:val="center"/>
          </w:tcPr>
          <w:p w14:paraId="031820EB" w14:textId="77777777" w:rsidR="00820122" w:rsidRPr="009168F0" w:rsidRDefault="00820122" w:rsidP="00EC156D">
            <w:pPr>
              <w:tabs>
                <w:tab w:val="right" w:pos="1985"/>
              </w:tabs>
              <w:spacing w:line="264" w:lineRule="auto"/>
              <w:rPr>
                <w:rFonts w:asciiTheme="minorHAnsi" w:hAnsiTheme="minorHAnsi" w:cstheme="minorHAnsi"/>
                <w:sz w:val="22"/>
                <w:szCs w:val="22"/>
              </w:rPr>
            </w:pPr>
          </w:p>
        </w:tc>
        <w:tc>
          <w:tcPr>
            <w:tcW w:w="6985" w:type="dxa"/>
            <w:vAlign w:val="center"/>
          </w:tcPr>
          <w:p w14:paraId="4FB3982F" w14:textId="77777777" w:rsidR="00820122" w:rsidRPr="009168F0" w:rsidRDefault="00820122" w:rsidP="00EC156D">
            <w:pPr>
              <w:tabs>
                <w:tab w:val="left" w:pos="586"/>
                <w:tab w:val="right" w:leader="dot" w:pos="6734"/>
              </w:tabs>
              <w:spacing w:line="264" w:lineRule="auto"/>
              <w:jc w:val="both"/>
              <w:rPr>
                <w:rFonts w:asciiTheme="minorHAnsi" w:hAnsiTheme="minorHAnsi" w:cstheme="minorHAnsi"/>
                <w:sz w:val="22"/>
                <w:szCs w:val="22"/>
              </w:rPr>
            </w:pPr>
          </w:p>
        </w:tc>
      </w:tr>
      <w:tr w:rsidR="001B3965" w:rsidRPr="009168F0" w14:paraId="47E1D917" w14:textId="77777777" w:rsidTr="3C4C6898">
        <w:trPr>
          <w:jc w:val="center"/>
        </w:trPr>
        <w:tc>
          <w:tcPr>
            <w:tcW w:w="799" w:type="dxa"/>
            <w:vAlign w:val="center"/>
          </w:tcPr>
          <w:p w14:paraId="4E4C2BA2" w14:textId="7FD850FF" w:rsidR="001B3965" w:rsidRPr="009168F0" w:rsidRDefault="001B3965" w:rsidP="001B3965">
            <w:pPr>
              <w:tabs>
                <w:tab w:val="right" w:pos="1985"/>
              </w:tabs>
              <w:spacing w:line="264" w:lineRule="auto"/>
              <w:rPr>
                <w:rFonts w:asciiTheme="minorHAnsi" w:hAnsiTheme="minorHAnsi" w:cstheme="minorHAnsi"/>
                <w:sz w:val="22"/>
                <w:szCs w:val="22"/>
              </w:rPr>
            </w:pPr>
            <w:r w:rsidRPr="009168F0">
              <w:rPr>
                <w:rFonts w:asciiTheme="minorHAnsi" w:hAnsiTheme="minorHAnsi" w:cstheme="minorHAnsi"/>
                <w:sz w:val="22"/>
                <w:szCs w:val="22"/>
              </w:rPr>
              <w:t>9</w:t>
            </w:r>
          </w:p>
        </w:tc>
        <w:tc>
          <w:tcPr>
            <w:tcW w:w="6985" w:type="dxa"/>
            <w:vAlign w:val="center"/>
          </w:tcPr>
          <w:p w14:paraId="5B32D352" w14:textId="6B543AB0" w:rsidR="001B3965" w:rsidRPr="009168F0" w:rsidRDefault="001B3965" w:rsidP="001B3965">
            <w:pPr>
              <w:tabs>
                <w:tab w:val="left" w:pos="586"/>
                <w:tab w:val="right" w:leader="dot" w:pos="6734"/>
              </w:tabs>
              <w:spacing w:line="264" w:lineRule="auto"/>
              <w:jc w:val="both"/>
              <w:rPr>
                <w:rFonts w:asciiTheme="minorHAnsi" w:hAnsiTheme="minorHAnsi" w:cstheme="minorHAnsi"/>
                <w:sz w:val="22"/>
                <w:szCs w:val="22"/>
              </w:rPr>
            </w:pPr>
            <w:r w:rsidRPr="009168F0">
              <w:rPr>
                <w:rFonts w:asciiTheme="minorHAnsi" w:hAnsiTheme="minorHAnsi" w:cstheme="minorHAnsi"/>
                <w:sz w:val="22"/>
                <w:szCs w:val="22"/>
              </w:rPr>
              <w:t>POJIŠTĚNÍ</w:t>
            </w:r>
            <w:r w:rsidRPr="009168F0">
              <w:rPr>
                <w:rFonts w:asciiTheme="minorHAnsi" w:hAnsiTheme="minorHAnsi" w:cstheme="minorHAnsi"/>
                <w:sz w:val="22"/>
                <w:szCs w:val="22"/>
              </w:rPr>
              <w:tab/>
            </w:r>
            <w:r w:rsidR="00001188">
              <w:rPr>
                <w:rFonts w:asciiTheme="minorHAnsi" w:hAnsiTheme="minorHAnsi" w:cstheme="minorHAnsi"/>
                <w:sz w:val="22"/>
                <w:szCs w:val="22"/>
              </w:rPr>
              <w:t>1</w:t>
            </w:r>
            <w:r w:rsidR="00667CDE">
              <w:rPr>
                <w:rFonts w:asciiTheme="minorHAnsi" w:hAnsiTheme="minorHAnsi" w:cstheme="minorHAnsi"/>
                <w:sz w:val="22"/>
                <w:szCs w:val="22"/>
              </w:rPr>
              <w:t>5</w:t>
            </w:r>
          </w:p>
        </w:tc>
      </w:tr>
      <w:tr w:rsidR="001B3965" w:rsidRPr="009168F0" w14:paraId="23549080" w14:textId="77777777" w:rsidTr="3C4C6898">
        <w:trPr>
          <w:jc w:val="center"/>
        </w:trPr>
        <w:tc>
          <w:tcPr>
            <w:tcW w:w="799" w:type="dxa"/>
            <w:vAlign w:val="center"/>
          </w:tcPr>
          <w:p w14:paraId="6FE01ACD" w14:textId="77777777" w:rsidR="001B3965" w:rsidRPr="009168F0" w:rsidRDefault="001B3965" w:rsidP="001B3965">
            <w:pPr>
              <w:tabs>
                <w:tab w:val="right" w:pos="1985"/>
              </w:tabs>
              <w:spacing w:line="264" w:lineRule="auto"/>
              <w:rPr>
                <w:rFonts w:asciiTheme="minorHAnsi" w:hAnsiTheme="minorHAnsi" w:cstheme="minorHAnsi"/>
                <w:sz w:val="22"/>
                <w:szCs w:val="22"/>
              </w:rPr>
            </w:pPr>
          </w:p>
        </w:tc>
        <w:tc>
          <w:tcPr>
            <w:tcW w:w="6985" w:type="dxa"/>
            <w:vAlign w:val="center"/>
          </w:tcPr>
          <w:p w14:paraId="03710EE1" w14:textId="77777777" w:rsidR="001B3965" w:rsidRPr="009168F0" w:rsidRDefault="001B3965" w:rsidP="001B3965">
            <w:pPr>
              <w:tabs>
                <w:tab w:val="left" w:pos="586"/>
                <w:tab w:val="right" w:leader="dot" w:pos="6734"/>
              </w:tabs>
              <w:spacing w:line="264" w:lineRule="auto"/>
              <w:jc w:val="both"/>
              <w:rPr>
                <w:rFonts w:asciiTheme="minorHAnsi" w:hAnsiTheme="minorHAnsi" w:cstheme="minorHAnsi"/>
                <w:sz w:val="22"/>
                <w:szCs w:val="22"/>
              </w:rPr>
            </w:pPr>
          </w:p>
        </w:tc>
      </w:tr>
      <w:tr w:rsidR="001B3965" w:rsidRPr="009168F0" w14:paraId="0BA1B3BB" w14:textId="77777777" w:rsidTr="3C4C6898">
        <w:trPr>
          <w:jc w:val="center"/>
        </w:trPr>
        <w:tc>
          <w:tcPr>
            <w:tcW w:w="799" w:type="dxa"/>
            <w:vAlign w:val="center"/>
          </w:tcPr>
          <w:p w14:paraId="40EBA31D" w14:textId="77777777" w:rsidR="001B3965" w:rsidRPr="009168F0" w:rsidRDefault="001B3965" w:rsidP="001B3965">
            <w:pPr>
              <w:tabs>
                <w:tab w:val="right" w:pos="1985"/>
              </w:tabs>
              <w:spacing w:line="264" w:lineRule="auto"/>
              <w:rPr>
                <w:rFonts w:asciiTheme="minorHAnsi" w:hAnsiTheme="minorHAnsi" w:cstheme="minorHAnsi"/>
                <w:sz w:val="22"/>
                <w:szCs w:val="22"/>
              </w:rPr>
            </w:pPr>
          </w:p>
        </w:tc>
        <w:tc>
          <w:tcPr>
            <w:tcW w:w="6985" w:type="dxa"/>
            <w:vAlign w:val="center"/>
          </w:tcPr>
          <w:p w14:paraId="2ADD6CBF" w14:textId="151D6D93" w:rsidR="001B3965" w:rsidRPr="009168F0" w:rsidRDefault="001B3965" w:rsidP="001B3965">
            <w:pPr>
              <w:tabs>
                <w:tab w:val="left" w:pos="586"/>
                <w:tab w:val="right" w:leader="dot" w:pos="6734"/>
              </w:tabs>
              <w:spacing w:line="264" w:lineRule="auto"/>
              <w:jc w:val="both"/>
              <w:rPr>
                <w:rFonts w:asciiTheme="minorHAnsi" w:hAnsiTheme="minorHAnsi" w:cstheme="minorHAnsi"/>
                <w:sz w:val="22"/>
                <w:szCs w:val="22"/>
              </w:rPr>
            </w:pPr>
            <w:r w:rsidRPr="009168F0">
              <w:rPr>
                <w:rFonts w:asciiTheme="minorHAnsi" w:hAnsiTheme="minorHAnsi" w:cstheme="minorHAnsi"/>
                <w:sz w:val="22"/>
                <w:szCs w:val="22"/>
              </w:rPr>
              <w:t>9.1</w:t>
            </w:r>
            <w:r w:rsidRPr="009168F0">
              <w:rPr>
                <w:rFonts w:asciiTheme="minorHAnsi" w:hAnsiTheme="minorHAnsi" w:cstheme="minorHAnsi"/>
                <w:sz w:val="22"/>
                <w:szCs w:val="22"/>
              </w:rPr>
              <w:tab/>
              <w:t>Pojištění konzultanta</w:t>
            </w:r>
          </w:p>
        </w:tc>
      </w:tr>
      <w:tr w:rsidR="001B3965" w:rsidRPr="009168F0" w14:paraId="1D84D3BE" w14:textId="77777777" w:rsidTr="3C4C6898">
        <w:trPr>
          <w:jc w:val="center"/>
        </w:trPr>
        <w:tc>
          <w:tcPr>
            <w:tcW w:w="799" w:type="dxa"/>
            <w:vAlign w:val="center"/>
          </w:tcPr>
          <w:p w14:paraId="035CEAB1" w14:textId="77777777" w:rsidR="001B3965" w:rsidRPr="009168F0" w:rsidRDefault="001B3965" w:rsidP="001B3965">
            <w:pPr>
              <w:tabs>
                <w:tab w:val="right" w:pos="1985"/>
              </w:tabs>
              <w:spacing w:line="264" w:lineRule="auto"/>
              <w:rPr>
                <w:rFonts w:asciiTheme="minorHAnsi" w:hAnsiTheme="minorHAnsi" w:cstheme="minorHAnsi"/>
                <w:sz w:val="22"/>
                <w:szCs w:val="22"/>
              </w:rPr>
            </w:pPr>
          </w:p>
        </w:tc>
        <w:tc>
          <w:tcPr>
            <w:tcW w:w="6985" w:type="dxa"/>
            <w:vAlign w:val="center"/>
          </w:tcPr>
          <w:p w14:paraId="1EA43B54" w14:textId="77777777" w:rsidR="001B3965" w:rsidRPr="009168F0" w:rsidRDefault="001B3965" w:rsidP="001B3965">
            <w:pPr>
              <w:tabs>
                <w:tab w:val="left" w:pos="586"/>
                <w:tab w:val="right" w:leader="dot" w:pos="6734"/>
              </w:tabs>
              <w:spacing w:line="264" w:lineRule="auto"/>
              <w:jc w:val="both"/>
              <w:rPr>
                <w:rFonts w:asciiTheme="minorHAnsi" w:hAnsiTheme="minorHAnsi" w:cstheme="minorHAnsi"/>
                <w:sz w:val="22"/>
                <w:szCs w:val="22"/>
              </w:rPr>
            </w:pPr>
          </w:p>
        </w:tc>
      </w:tr>
      <w:tr w:rsidR="001B3965" w:rsidRPr="009168F0" w14:paraId="5A550DC0" w14:textId="77777777" w:rsidTr="3C4C6898">
        <w:trPr>
          <w:jc w:val="center"/>
        </w:trPr>
        <w:tc>
          <w:tcPr>
            <w:tcW w:w="799" w:type="dxa"/>
            <w:vAlign w:val="center"/>
          </w:tcPr>
          <w:p w14:paraId="151120F4" w14:textId="14C5E1CB" w:rsidR="001B3965" w:rsidRPr="009168F0" w:rsidRDefault="001B3965" w:rsidP="001B3965">
            <w:pPr>
              <w:tabs>
                <w:tab w:val="right" w:pos="1985"/>
              </w:tabs>
              <w:spacing w:line="264" w:lineRule="auto"/>
              <w:rPr>
                <w:rFonts w:asciiTheme="minorHAnsi" w:hAnsiTheme="minorHAnsi" w:cstheme="minorHAnsi"/>
                <w:sz w:val="22"/>
                <w:szCs w:val="22"/>
              </w:rPr>
            </w:pPr>
            <w:r w:rsidRPr="009168F0">
              <w:rPr>
                <w:rFonts w:asciiTheme="minorHAnsi" w:hAnsiTheme="minorHAnsi" w:cstheme="minorHAnsi"/>
                <w:sz w:val="22"/>
                <w:szCs w:val="22"/>
              </w:rPr>
              <w:t>10</w:t>
            </w:r>
          </w:p>
        </w:tc>
        <w:tc>
          <w:tcPr>
            <w:tcW w:w="6985" w:type="dxa"/>
            <w:vAlign w:val="center"/>
          </w:tcPr>
          <w:p w14:paraId="4D29DECC" w14:textId="06B3ED85" w:rsidR="001B3965" w:rsidRPr="009168F0" w:rsidRDefault="001B3965" w:rsidP="001B3965">
            <w:pPr>
              <w:tabs>
                <w:tab w:val="left" w:pos="586"/>
                <w:tab w:val="right" w:leader="dot" w:pos="6734"/>
              </w:tabs>
              <w:spacing w:line="264" w:lineRule="auto"/>
              <w:jc w:val="both"/>
              <w:rPr>
                <w:rFonts w:asciiTheme="minorHAnsi" w:hAnsiTheme="minorHAnsi" w:cstheme="minorHAnsi"/>
                <w:sz w:val="22"/>
                <w:szCs w:val="22"/>
              </w:rPr>
            </w:pPr>
            <w:r w:rsidRPr="009168F0">
              <w:rPr>
                <w:rFonts w:asciiTheme="minorHAnsi" w:hAnsiTheme="minorHAnsi" w:cstheme="minorHAnsi"/>
                <w:sz w:val="22"/>
                <w:szCs w:val="22"/>
              </w:rPr>
              <w:t>SPORY A ROZHODČÍ ŘÍZENÍ</w:t>
            </w:r>
            <w:r w:rsidRPr="009168F0">
              <w:rPr>
                <w:rFonts w:asciiTheme="minorHAnsi" w:hAnsiTheme="minorHAnsi" w:cstheme="minorHAnsi"/>
                <w:sz w:val="22"/>
                <w:szCs w:val="22"/>
              </w:rPr>
              <w:tab/>
            </w:r>
            <w:r w:rsidR="00001188">
              <w:rPr>
                <w:rFonts w:asciiTheme="minorHAnsi" w:hAnsiTheme="minorHAnsi" w:cstheme="minorHAnsi"/>
                <w:sz w:val="22"/>
                <w:szCs w:val="22"/>
              </w:rPr>
              <w:t>1</w:t>
            </w:r>
            <w:r w:rsidR="00667CDE">
              <w:rPr>
                <w:rFonts w:asciiTheme="minorHAnsi" w:hAnsiTheme="minorHAnsi" w:cstheme="minorHAnsi"/>
                <w:sz w:val="22"/>
                <w:szCs w:val="22"/>
              </w:rPr>
              <w:t>6</w:t>
            </w:r>
          </w:p>
        </w:tc>
      </w:tr>
      <w:tr w:rsidR="001B3965" w:rsidRPr="009168F0" w14:paraId="597F331A" w14:textId="77777777" w:rsidTr="3C4C6898">
        <w:trPr>
          <w:jc w:val="center"/>
        </w:trPr>
        <w:tc>
          <w:tcPr>
            <w:tcW w:w="799" w:type="dxa"/>
            <w:vAlign w:val="center"/>
          </w:tcPr>
          <w:p w14:paraId="68ACB50C" w14:textId="77777777" w:rsidR="001B3965" w:rsidRPr="009168F0" w:rsidRDefault="001B3965" w:rsidP="001B3965">
            <w:pPr>
              <w:tabs>
                <w:tab w:val="right" w:pos="1985"/>
              </w:tabs>
              <w:spacing w:line="264" w:lineRule="auto"/>
              <w:rPr>
                <w:rFonts w:asciiTheme="minorHAnsi" w:hAnsiTheme="minorHAnsi" w:cstheme="minorHAnsi"/>
                <w:sz w:val="22"/>
                <w:szCs w:val="22"/>
              </w:rPr>
            </w:pPr>
          </w:p>
        </w:tc>
        <w:tc>
          <w:tcPr>
            <w:tcW w:w="6985" w:type="dxa"/>
            <w:vAlign w:val="center"/>
          </w:tcPr>
          <w:p w14:paraId="44AA6F5E" w14:textId="77777777" w:rsidR="001B3965" w:rsidRPr="009168F0" w:rsidRDefault="001B3965" w:rsidP="001B3965">
            <w:pPr>
              <w:tabs>
                <w:tab w:val="left" w:pos="586"/>
                <w:tab w:val="right" w:leader="dot" w:pos="6734"/>
              </w:tabs>
              <w:spacing w:line="264" w:lineRule="auto"/>
              <w:jc w:val="both"/>
              <w:rPr>
                <w:rFonts w:asciiTheme="minorHAnsi" w:hAnsiTheme="minorHAnsi" w:cstheme="minorHAnsi"/>
                <w:sz w:val="22"/>
                <w:szCs w:val="22"/>
              </w:rPr>
            </w:pPr>
          </w:p>
        </w:tc>
      </w:tr>
      <w:tr w:rsidR="001B3965" w:rsidRPr="009168F0" w14:paraId="0D35FFFB" w14:textId="77777777" w:rsidTr="3C4C6898">
        <w:trPr>
          <w:jc w:val="center"/>
        </w:trPr>
        <w:tc>
          <w:tcPr>
            <w:tcW w:w="799" w:type="dxa"/>
            <w:vAlign w:val="center"/>
          </w:tcPr>
          <w:p w14:paraId="2E1605E1" w14:textId="77777777" w:rsidR="001B3965" w:rsidRPr="009168F0" w:rsidRDefault="001B3965" w:rsidP="001B3965">
            <w:pPr>
              <w:tabs>
                <w:tab w:val="right" w:pos="1985"/>
              </w:tabs>
              <w:spacing w:line="264" w:lineRule="auto"/>
              <w:rPr>
                <w:rFonts w:asciiTheme="minorHAnsi" w:hAnsiTheme="minorHAnsi" w:cstheme="minorHAnsi"/>
                <w:sz w:val="22"/>
                <w:szCs w:val="22"/>
              </w:rPr>
            </w:pPr>
          </w:p>
        </w:tc>
        <w:tc>
          <w:tcPr>
            <w:tcW w:w="6985" w:type="dxa"/>
            <w:vAlign w:val="center"/>
          </w:tcPr>
          <w:p w14:paraId="1DEC4C40" w14:textId="596A4C65" w:rsidR="001B3965" w:rsidRPr="009168F0" w:rsidRDefault="001B3965" w:rsidP="001B3965">
            <w:pPr>
              <w:tabs>
                <w:tab w:val="left" w:pos="586"/>
                <w:tab w:val="right" w:leader="dot" w:pos="6734"/>
              </w:tabs>
              <w:spacing w:line="264" w:lineRule="auto"/>
              <w:jc w:val="both"/>
              <w:rPr>
                <w:rFonts w:asciiTheme="minorHAnsi" w:hAnsiTheme="minorHAnsi" w:cstheme="minorHAnsi"/>
                <w:sz w:val="22"/>
                <w:szCs w:val="22"/>
              </w:rPr>
            </w:pPr>
            <w:r w:rsidRPr="009168F0">
              <w:rPr>
                <w:rFonts w:asciiTheme="minorHAnsi" w:hAnsiTheme="minorHAnsi" w:cstheme="minorHAnsi"/>
                <w:sz w:val="22"/>
                <w:szCs w:val="22"/>
              </w:rPr>
              <w:t>10.1</w:t>
            </w:r>
            <w:r w:rsidRPr="009168F0">
              <w:rPr>
                <w:rFonts w:asciiTheme="minorHAnsi" w:hAnsiTheme="minorHAnsi" w:cstheme="minorHAnsi"/>
                <w:sz w:val="22"/>
                <w:szCs w:val="22"/>
              </w:rPr>
              <w:tab/>
              <w:t>Smírné řešení sporů</w:t>
            </w:r>
          </w:p>
        </w:tc>
      </w:tr>
      <w:tr w:rsidR="001B3965" w:rsidRPr="009168F0" w14:paraId="5E3A9236" w14:textId="77777777" w:rsidTr="3C4C6898">
        <w:trPr>
          <w:jc w:val="center"/>
        </w:trPr>
        <w:tc>
          <w:tcPr>
            <w:tcW w:w="799" w:type="dxa"/>
            <w:vAlign w:val="center"/>
          </w:tcPr>
          <w:p w14:paraId="5F97F9F4" w14:textId="77777777" w:rsidR="001B3965" w:rsidRPr="009168F0" w:rsidRDefault="001B3965" w:rsidP="001B3965">
            <w:pPr>
              <w:tabs>
                <w:tab w:val="right" w:pos="1985"/>
              </w:tabs>
              <w:spacing w:line="264" w:lineRule="auto"/>
              <w:rPr>
                <w:rFonts w:asciiTheme="minorHAnsi" w:hAnsiTheme="minorHAnsi" w:cstheme="minorHAnsi"/>
                <w:sz w:val="22"/>
                <w:szCs w:val="22"/>
              </w:rPr>
            </w:pPr>
          </w:p>
        </w:tc>
        <w:tc>
          <w:tcPr>
            <w:tcW w:w="6985" w:type="dxa"/>
            <w:vAlign w:val="center"/>
          </w:tcPr>
          <w:p w14:paraId="645CFBF3" w14:textId="7A03851A" w:rsidR="001B3965" w:rsidRPr="009168F0" w:rsidRDefault="001B3965" w:rsidP="001B3965">
            <w:pPr>
              <w:tabs>
                <w:tab w:val="left" w:pos="586"/>
                <w:tab w:val="right" w:leader="dot" w:pos="6734"/>
              </w:tabs>
              <w:spacing w:line="264" w:lineRule="auto"/>
              <w:jc w:val="both"/>
              <w:rPr>
                <w:rFonts w:asciiTheme="minorHAnsi" w:hAnsiTheme="minorHAnsi" w:cstheme="minorHAnsi"/>
                <w:sz w:val="22"/>
                <w:szCs w:val="22"/>
              </w:rPr>
            </w:pPr>
            <w:r w:rsidRPr="009168F0">
              <w:rPr>
                <w:rFonts w:asciiTheme="minorHAnsi" w:hAnsiTheme="minorHAnsi" w:cstheme="minorHAnsi"/>
                <w:sz w:val="22"/>
                <w:szCs w:val="22"/>
              </w:rPr>
              <w:t>10.2</w:t>
            </w:r>
            <w:r w:rsidRPr="009168F0">
              <w:rPr>
                <w:rFonts w:asciiTheme="minorHAnsi" w:hAnsiTheme="minorHAnsi" w:cstheme="minorHAnsi"/>
                <w:sz w:val="22"/>
                <w:szCs w:val="22"/>
              </w:rPr>
              <w:tab/>
              <w:t>Adjudikace</w:t>
            </w:r>
          </w:p>
        </w:tc>
      </w:tr>
      <w:tr w:rsidR="001B3965" w:rsidRPr="009168F0" w14:paraId="402D061A" w14:textId="77777777" w:rsidTr="3C4C6898">
        <w:trPr>
          <w:jc w:val="center"/>
        </w:trPr>
        <w:tc>
          <w:tcPr>
            <w:tcW w:w="799" w:type="dxa"/>
            <w:vAlign w:val="center"/>
          </w:tcPr>
          <w:p w14:paraId="79B0EF55" w14:textId="77777777" w:rsidR="001B3965" w:rsidRPr="009168F0" w:rsidRDefault="001B3965" w:rsidP="001B3965">
            <w:pPr>
              <w:tabs>
                <w:tab w:val="right" w:pos="1985"/>
              </w:tabs>
              <w:spacing w:line="264" w:lineRule="auto"/>
              <w:rPr>
                <w:rFonts w:asciiTheme="minorHAnsi" w:hAnsiTheme="minorHAnsi" w:cstheme="minorHAnsi"/>
                <w:sz w:val="22"/>
                <w:szCs w:val="22"/>
              </w:rPr>
            </w:pPr>
          </w:p>
        </w:tc>
        <w:tc>
          <w:tcPr>
            <w:tcW w:w="6985" w:type="dxa"/>
            <w:vAlign w:val="center"/>
          </w:tcPr>
          <w:p w14:paraId="13DA7E54" w14:textId="2F0C6642" w:rsidR="001B3965" w:rsidRPr="009168F0" w:rsidRDefault="001B3965" w:rsidP="001B3965">
            <w:pPr>
              <w:tabs>
                <w:tab w:val="left" w:pos="586"/>
                <w:tab w:val="right" w:leader="dot" w:pos="6734"/>
              </w:tabs>
              <w:spacing w:line="264" w:lineRule="auto"/>
              <w:jc w:val="both"/>
              <w:rPr>
                <w:rFonts w:asciiTheme="minorHAnsi" w:hAnsiTheme="minorHAnsi" w:cstheme="minorHAnsi"/>
                <w:sz w:val="22"/>
                <w:szCs w:val="22"/>
              </w:rPr>
            </w:pPr>
            <w:r w:rsidRPr="009168F0">
              <w:rPr>
                <w:rFonts w:asciiTheme="minorHAnsi" w:hAnsiTheme="minorHAnsi" w:cstheme="minorHAnsi"/>
                <w:sz w:val="22"/>
                <w:szCs w:val="22"/>
              </w:rPr>
              <w:t>10.3</w:t>
            </w:r>
            <w:r w:rsidRPr="009168F0">
              <w:rPr>
                <w:rFonts w:asciiTheme="minorHAnsi" w:hAnsiTheme="minorHAnsi" w:cstheme="minorHAnsi"/>
                <w:sz w:val="22"/>
                <w:szCs w:val="22"/>
              </w:rPr>
              <w:tab/>
              <w:t>Smírné narovnání</w:t>
            </w:r>
          </w:p>
        </w:tc>
      </w:tr>
      <w:tr w:rsidR="001B3965" w:rsidRPr="009168F0" w14:paraId="794D7CBF" w14:textId="77777777" w:rsidTr="3C4C6898">
        <w:trPr>
          <w:jc w:val="center"/>
        </w:trPr>
        <w:tc>
          <w:tcPr>
            <w:tcW w:w="799" w:type="dxa"/>
            <w:vAlign w:val="center"/>
          </w:tcPr>
          <w:p w14:paraId="2100F0C7" w14:textId="77777777" w:rsidR="001B3965" w:rsidRPr="009168F0" w:rsidRDefault="001B3965" w:rsidP="001B3965">
            <w:pPr>
              <w:tabs>
                <w:tab w:val="right" w:pos="1985"/>
              </w:tabs>
              <w:spacing w:line="264" w:lineRule="auto"/>
              <w:rPr>
                <w:rFonts w:asciiTheme="minorHAnsi" w:hAnsiTheme="minorHAnsi" w:cstheme="minorHAnsi"/>
                <w:sz w:val="22"/>
                <w:szCs w:val="22"/>
              </w:rPr>
            </w:pPr>
          </w:p>
        </w:tc>
        <w:tc>
          <w:tcPr>
            <w:tcW w:w="6985" w:type="dxa"/>
            <w:vAlign w:val="center"/>
          </w:tcPr>
          <w:p w14:paraId="3C21D74D" w14:textId="3060D4E6" w:rsidR="001B3965" w:rsidRPr="009168F0" w:rsidRDefault="001B3965" w:rsidP="001B3965">
            <w:pPr>
              <w:tabs>
                <w:tab w:val="left" w:pos="586"/>
                <w:tab w:val="right" w:leader="dot" w:pos="6734"/>
              </w:tabs>
              <w:spacing w:line="264" w:lineRule="auto"/>
              <w:jc w:val="both"/>
              <w:rPr>
                <w:rFonts w:asciiTheme="minorHAnsi" w:hAnsiTheme="minorHAnsi" w:cstheme="minorHAnsi"/>
                <w:sz w:val="22"/>
                <w:szCs w:val="22"/>
              </w:rPr>
            </w:pPr>
            <w:r w:rsidRPr="009168F0">
              <w:rPr>
                <w:rFonts w:asciiTheme="minorHAnsi" w:hAnsiTheme="minorHAnsi" w:cstheme="minorHAnsi"/>
                <w:sz w:val="22"/>
                <w:szCs w:val="22"/>
              </w:rPr>
              <w:t>10.4</w:t>
            </w:r>
            <w:r w:rsidRPr="009168F0">
              <w:rPr>
                <w:rFonts w:asciiTheme="minorHAnsi" w:hAnsiTheme="minorHAnsi" w:cstheme="minorHAnsi"/>
                <w:sz w:val="22"/>
                <w:szCs w:val="22"/>
              </w:rPr>
              <w:tab/>
              <w:t>Rozhodčí řízení</w:t>
            </w:r>
          </w:p>
        </w:tc>
      </w:tr>
      <w:tr w:rsidR="001B3965" w:rsidRPr="009168F0" w14:paraId="352B47F0" w14:textId="77777777" w:rsidTr="3C4C6898">
        <w:trPr>
          <w:jc w:val="center"/>
        </w:trPr>
        <w:tc>
          <w:tcPr>
            <w:tcW w:w="799" w:type="dxa"/>
            <w:vAlign w:val="center"/>
          </w:tcPr>
          <w:p w14:paraId="3D666DA6" w14:textId="77777777" w:rsidR="001B3965" w:rsidRPr="009168F0" w:rsidRDefault="001B3965" w:rsidP="001B3965">
            <w:pPr>
              <w:tabs>
                <w:tab w:val="right" w:pos="1985"/>
              </w:tabs>
              <w:spacing w:line="264" w:lineRule="auto"/>
              <w:rPr>
                <w:rFonts w:asciiTheme="minorHAnsi" w:hAnsiTheme="minorHAnsi" w:cstheme="minorHAnsi"/>
                <w:sz w:val="22"/>
                <w:szCs w:val="22"/>
              </w:rPr>
            </w:pPr>
          </w:p>
        </w:tc>
        <w:tc>
          <w:tcPr>
            <w:tcW w:w="6985" w:type="dxa"/>
            <w:vAlign w:val="center"/>
          </w:tcPr>
          <w:p w14:paraId="1D893E64" w14:textId="07A5DBCE" w:rsidR="001B3965" w:rsidRPr="009168F0" w:rsidRDefault="001B3965" w:rsidP="001B3965">
            <w:pPr>
              <w:tabs>
                <w:tab w:val="left" w:pos="586"/>
                <w:tab w:val="right" w:leader="dot" w:pos="6734"/>
              </w:tabs>
              <w:spacing w:line="264" w:lineRule="auto"/>
              <w:jc w:val="both"/>
              <w:rPr>
                <w:rFonts w:asciiTheme="minorHAnsi" w:hAnsiTheme="minorHAnsi" w:cstheme="minorHAnsi"/>
                <w:sz w:val="22"/>
                <w:szCs w:val="22"/>
              </w:rPr>
            </w:pPr>
            <w:r w:rsidRPr="009168F0">
              <w:rPr>
                <w:rFonts w:asciiTheme="minorHAnsi" w:hAnsiTheme="minorHAnsi" w:cstheme="minorHAnsi"/>
                <w:sz w:val="22"/>
                <w:szCs w:val="22"/>
              </w:rPr>
              <w:t>10.5</w:t>
            </w:r>
            <w:r w:rsidRPr="009168F0">
              <w:rPr>
                <w:rFonts w:asciiTheme="minorHAnsi" w:hAnsiTheme="minorHAnsi" w:cstheme="minorHAnsi"/>
                <w:sz w:val="22"/>
                <w:szCs w:val="22"/>
              </w:rPr>
              <w:tab/>
              <w:t>Nedodržení rozhodnutí adjudikátora</w:t>
            </w:r>
          </w:p>
        </w:tc>
      </w:tr>
      <w:tr w:rsidR="001B3965" w:rsidRPr="009168F0" w14:paraId="51B75913" w14:textId="77777777" w:rsidTr="3C4C6898">
        <w:trPr>
          <w:jc w:val="center"/>
        </w:trPr>
        <w:tc>
          <w:tcPr>
            <w:tcW w:w="799" w:type="dxa"/>
            <w:vAlign w:val="center"/>
          </w:tcPr>
          <w:p w14:paraId="4FC970E1" w14:textId="77777777" w:rsidR="001B3965" w:rsidRPr="009168F0" w:rsidRDefault="001B3965" w:rsidP="001B3965">
            <w:pPr>
              <w:tabs>
                <w:tab w:val="right" w:pos="1985"/>
              </w:tabs>
              <w:spacing w:line="264" w:lineRule="auto"/>
              <w:rPr>
                <w:rFonts w:asciiTheme="minorHAnsi" w:hAnsiTheme="minorHAnsi" w:cstheme="minorHAnsi"/>
                <w:sz w:val="22"/>
                <w:szCs w:val="22"/>
              </w:rPr>
            </w:pPr>
          </w:p>
        </w:tc>
        <w:tc>
          <w:tcPr>
            <w:tcW w:w="6985" w:type="dxa"/>
            <w:vAlign w:val="center"/>
          </w:tcPr>
          <w:p w14:paraId="7DFC4386" w14:textId="77777777" w:rsidR="001B3965" w:rsidRPr="009168F0" w:rsidRDefault="001B3965" w:rsidP="001B3965">
            <w:pPr>
              <w:tabs>
                <w:tab w:val="left" w:pos="586"/>
                <w:tab w:val="right" w:leader="dot" w:pos="6734"/>
              </w:tabs>
              <w:spacing w:line="264" w:lineRule="auto"/>
              <w:jc w:val="both"/>
              <w:rPr>
                <w:rFonts w:asciiTheme="minorHAnsi" w:hAnsiTheme="minorHAnsi" w:cstheme="minorHAnsi"/>
                <w:sz w:val="22"/>
                <w:szCs w:val="22"/>
              </w:rPr>
            </w:pPr>
          </w:p>
        </w:tc>
      </w:tr>
    </w:tbl>
    <w:p w14:paraId="209B29FA" w14:textId="77777777" w:rsidR="00B50C42" w:rsidRPr="009168F0" w:rsidRDefault="00B50C42" w:rsidP="00B50C42">
      <w:pPr>
        <w:tabs>
          <w:tab w:val="left" w:pos="540"/>
        </w:tabs>
        <w:spacing w:line="264" w:lineRule="auto"/>
        <w:rPr>
          <w:rFonts w:asciiTheme="minorHAnsi" w:hAnsiTheme="minorHAnsi" w:cstheme="minorHAnsi"/>
          <w:sz w:val="18"/>
          <w:szCs w:val="18"/>
        </w:rPr>
      </w:pPr>
    </w:p>
    <w:p w14:paraId="3D2158A4" w14:textId="77777777" w:rsidR="00FF4A00" w:rsidRPr="009168F0" w:rsidRDefault="00FF4A00" w:rsidP="00B50C42">
      <w:pPr>
        <w:tabs>
          <w:tab w:val="left" w:pos="540"/>
        </w:tabs>
        <w:spacing w:line="264" w:lineRule="auto"/>
        <w:rPr>
          <w:rFonts w:asciiTheme="minorHAnsi" w:hAnsiTheme="minorHAnsi" w:cstheme="minorHAnsi"/>
          <w:b/>
          <w:sz w:val="32"/>
          <w:szCs w:val="32"/>
        </w:rPr>
      </w:pPr>
      <w:r w:rsidRPr="009168F0">
        <w:rPr>
          <w:rFonts w:asciiTheme="minorHAnsi" w:hAnsiTheme="minorHAnsi" w:cstheme="minorHAnsi"/>
          <w:b/>
          <w:sz w:val="32"/>
          <w:szCs w:val="32"/>
        </w:rPr>
        <w:br w:type="page"/>
      </w:r>
    </w:p>
    <w:p w14:paraId="7785E824" w14:textId="4222D665" w:rsidR="00B50C42" w:rsidRPr="009168F0" w:rsidRDefault="00E44956" w:rsidP="008277AB">
      <w:pPr>
        <w:tabs>
          <w:tab w:val="left" w:pos="540"/>
        </w:tabs>
        <w:spacing w:line="264" w:lineRule="auto"/>
        <w:rPr>
          <w:rFonts w:asciiTheme="minorHAnsi" w:hAnsiTheme="minorHAnsi" w:cstheme="minorHAnsi"/>
          <w:b/>
          <w:sz w:val="36"/>
          <w:szCs w:val="36"/>
        </w:rPr>
      </w:pPr>
      <w:r w:rsidRPr="009168F0">
        <w:rPr>
          <w:rFonts w:asciiTheme="minorHAnsi" w:hAnsiTheme="minorHAnsi" w:cstheme="minorHAnsi"/>
          <w:b/>
          <w:sz w:val="36"/>
          <w:szCs w:val="36"/>
        </w:rPr>
        <w:lastRenderedPageBreak/>
        <w:t>Zvláštní</w:t>
      </w:r>
      <w:r w:rsidR="00EC156D" w:rsidRPr="009168F0">
        <w:rPr>
          <w:rFonts w:asciiTheme="minorHAnsi" w:hAnsiTheme="minorHAnsi" w:cstheme="minorHAnsi"/>
          <w:b/>
          <w:sz w:val="36"/>
          <w:szCs w:val="36"/>
        </w:rPr>
        <w:t xml:space="preserve"> podmínky</w:t>
      </w:r>
      <w:r w:rsidR="00B50C42" w:rsidRPr="009168F0">
        <w:rPr>
          <w:rFonts w:asciiTheme="minorHAnsi" w:hAnsiTheme="minorHAnsi" w:cstheme="minorHAnsi"/>
          <w:b/>
          <w:noProof/>
          <w:sz w:val="32"/>
          <w:szCs w:val="32"/>
          <w:lang w:eastAsia="cs-CZ"/>
        </w:rPr>
        <mc:AlternateContent>
          <mc:Choice Requires="wps">
            <w:drawing>
              <wp:anchor distT="0" distB="0" distL="114300" distR="114300" simplePos="0" relativeHeight="251658240" behindDoc="1" locked="0" layoutInCell="1" allowOverlap="1" wp14:anchorId="065E80F5" wp14:editId="284EB7F3">
                <wp:simplePos x="0" y="0"/>
                <wp:positionH relativeFrom="column">
                  <wp:posOffset>114300</wp:posOffset>
                </wp:positionH>
                <wp:positionV relativeFrom="paragraph">
                  <wp:posOffset>161925</wp:posOffset>
                </wp:positionV>
                <wp:extent cx="573405" cy="685800"/>
                <wp:effectExtent l="0" t="254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4B8F5C" w14:textId="77777777" w:rsidR="00A86739" w:rsidRPr="006519CE" w:rsidRDefault="00A86739" w:rsidP="00B50C42">
                            <w:pPr>
                              <w:rPr>
                                <w:rFonts w:ascii="Arial" w:hAnsi="Arial" w:cs="Arial"/>
                                <w:color w:val="999999"/>
                                <w:sz w:val="96"/>
                                <w:szCs w:val="96"/>
                              </w:rPr>
                            </w:pPr>
                            <w:r>
                              <w:rPr>
                                <w:rFonts w:ascii="Arial" w:hAnsi="Arial" w:cs="Arial"/>
                                <w:color w:val="999999"/>
                                <w:sz w:val="96"/>
                                <w:szCs w:val="96"/>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65E80F5" id="Text Box 8" o:spid="_x0000_s1027" type="#_x0000_t202" style="position:absolute;margin-left:9pt;margin-top:12.75pt;width:45.15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" stroked="f">
                <v:textbox>
                  <w:txbxContent>
                    <w:p w14:paraId="1B4B8F5C" w14:textId="77777777" w:rsidR="00A86739" w:rsidRPr="006519CE" w:rsidRDefault="00A86739" w:rsidP="00B50C42">
                      <w:pPr>
                        <w:rPr>
                          <w:rFonts w:ascii="Arial" w:hAnsi="Arial" w:cs="Arial"/>
                          <w:color w:val="999999"/>
                          <w:sz w:val="96"/>
                          <w:szCs w:val="96"/>
                        </w:rPr>
                      </w:pPr>
                      <w:r>
                        <w:rPr>
                          <w:rFonts w:ascii="Arial" w:hAnsi="Arial" w:cs="Arial"/>
                          <w:color w:val="999999"/>
                          <w:sz w:val="96"/>
                          <w:szCs w:val="96"/>
                        </w:rPr>
                        <w:t>1</w:t>
                      </w:r>
                    </w:p>
                  </w:txbxContent>
                </v:textbox>
              </v:shape>
            </w:pict>
          </mc:Fallback>
        </mc:AlternateContent>
      </w:r>
    </w:p>
    <w:p w14:paraId="67279AEC" w14:textId="77777777" w:rsidR="00B50C42" w:rsidRPr="009168F0" w:rsidRDefault="00B50C42" w:rsidP="00B50C42">
      <w:pPr>
        <w:rPr>
          <w:rFonts w:asciiTheme="minorHAnsi" w:hAnsiTheme="minorHAnsi" w:cstheme="minorHAnsi"/>
          <w:b/>
          <w:sz w:val="32"/>
          <w:szCs w:val="32"/>
        </w:rPr>
      </w:pPr>
    </w:p>
    <w:p w14:paraId="402FF043" w14:textId="305D82CF" w:rsidR="00B50C42" w:rsidRPr="009168F0" w:rsidRDefault="000B16FE" w:rsidP="00B50C42">
      <w:pPr>
        <w:rPr>
          <w:rFonts w:asciiTheme="minorHAnsi" w:hAnsiTheme="minorHAnsi" w:cstheme="minorHAnsi"/>
          <w:b/>
          <w:sz w:val="28"/>
          <w:szCs w:val="28"/>
        </w:rPr>
      </w:pPr>
      <w:bookmarkStart w:id="1" w:name="OLE_LINK3"/>
      <w:bookmarkStart w:id="2" w:name="OLE_LINK4"/>
      <w:r w:rsidRPr="009168F0">
        <w:rPr>
          <w:rFonts w:asciiTheme="minorHAnsi" w:hAnsiTheme="minorHAnsi" w:cstheme="minorHAnsi"/>
          <w:b/>
          <w:sz w:val="28"/>
          <w:szCs w:val="28"/>
        </w:rPr>
        <w:t>Obecná ustanovení</w:t>
      </w:r>
      <w:bookmarkEnd w:id="1"/>
      <w:bookmarkEnd w:id="2"/>
    </w:p>
    <w:p w14:paraId="0E6FFA52" w14:textId="77777777" w:rsidR="00FD61DB" w:rsidRPr="009168F0" w:rsidRDefault="00FD61DB" w:rsidP="00B50C42">
      <w:pPr>
        <w:rPr>
          <w:rFonts w:asciiTheme="minorHAnsi" w:hAnsiTheme="minorHAnsi" w:cstheme="minorHAnsi"/>
          <w:b/>
          <w:sz w:val="28"/>
          <w:szCs w:val="28"/>
        </w:rPr>
      </w:pPr>
    </w:p>
    <w:tbl>
      <w:tblPr>
        <w:tblW w:w="9644" w:type="dxa"/>
        <w:tblInd w:w="-497" w:type="dxa"/>
        <w:tblCellMar>
          <w:left w:w="70" w:type="dxa"/>
          <w:right w:w="70" w:type="dxa"/>
        </w:tblCellMar>
        <w:tblLook w:val="0000" w:firstRow="0" w:lastRow="0" w:firstColumn="0" w:lastColumn="0" w:noHBand="0" w:noVBand="0"/>
      </w:tblPr>
      <w:tblGrid>
        <w:gridCol w:w="2340"/>
        <w:gridCol w:w="1080"/>
        <w:gridCol w:w="6224"/>
      </w:tblGrid>
      <w:tr w:rsidR="00B50C42" w:rsidRPr="009168F0" w14:paraId="09D779AA" w14:textId="77777777" w:rsidTr="00EC156D">
        <w:tc>
          <w:tcPr>
            <w:tcW w:w="2340" w:type="dxa"/>
          </w:tcPr>
          <w:p w14:paraId="68154D32" w14:textId="7D6B6E57" w:rsidR="00B50C42" w:rsidRPr="009168F0" w:rsidRDefault="00E44956" w:rsidP="00EC156D">
            <w:pPr>
              <w:spacing w:line="264" w:lineRule="auto"/>
              <w:rPr>
                <w:rFonts w:asciiTheme="minorHAnsi" w:hAnsiTheme="minorHAnsi" w:cstheme="minorHAnsi"/>
                <w:b/>
                <w:sz w:val="22"/>
                <w:szCs w:val="22"/>
              </w:rPr>
            </w:pPr>
            <w:r w:rsidRPr="009168F0">
              <w:rPr>
                <w:rFonts w:asciiTheme="minorHAnsi" w:hAnsiTheme="minorHAnsi" w:cstheme="minorHAnsi"/>
                <w:b/>
                <w:sz w:val="22"/>
                <w:szCs w:val="22"/>
              </w:rPr>
              <w:t xml:space="preserve">1.1 </w:t>
            </w:r>
          </w:p>
        </w:tc>
        <w:tc>
          <w:tcPr>
            <w:tcW w:w="1080" w:type="dxa"/>
          </w:tcPr>
          <w:p w14:paraId="143F71E6" w14:textId="77777777" w:rsidR="00B50C42" w:rsidRPr="009168F0" w:rsidRDefault="00B50C42" w:rsidP="00EC156D">
            <w:pPr>
              <w:spacing w:line="264" w:lineRule="auto"/>
              <w:rPr>
                <w:rFonts w:asciiTheme="minorHAnsi" w:hAnsiTheme="minorHAnsi" w:cstheme="minorHAnsi"/>
                <w:sz w:val="22"/>
                <w:szCs w:val="22"/>
              </w:rPr>
            </w:pPr>
          </w:p>
        </w:tc>
        <w:tc>
          <w:tcPr>
            <w:tcW w:w="6224" w:type="dxa"/>
          </w:tcPr>
          <w:p w14:paraId="61014C42" w14:textId="77777777" w:rsidR="00B50C42" w:rsidRPr="009168F0" w:rsidRDefault="00B50C42" w:rsidP="00EC156D">
            <w:pPr>
              <w:spacing w:line="264" w:lineRule="auto"/>
              <w:rPr>
                <w:rFonts w:asciiTheme="minorHAnsi" w:hAnsiTheme="minorHAnsi" w:cstheme="minorHAnsi"/>
                <w:sz w:val="22"/>
                <w:szCs w:val="22"/>
              </w:rPr>
            </w:pPr>
          </w:p>
        </w:tc>
      </w:tr>
      <w:tr w:rsidR="00025D0E" w:rsidRPr="009168F0" w14:paraId="76C8BE87" w14:textId="77777777" w:rsidTr="00EC156D">
        <w:tc>
          <w:tcPr>
            <w:tcW w:w="2340" w:type="dxa"/>
          </w:tcPr>
          <w:p w14:paraId="5A099207" w14:textId="1D74F180" w:rsidR="00025D0E" w:rsidRPr="009168F0" w:rsidRDefault="00025D0E" w:rsidP="00EC156D">
            <w:pPr>
              <w:spacing w:line="264" w:lineRule="auto"/>
              <w:rPr>
                <w:rFonts w:asciiTheme="minorHAnsi" w:hAnsiTheme="minorHAnsi" w:cstheme="minorHAnsi"/>
                <w:b/>
                <w:sz w:val="22"/>
                <w:szCs w:val="22"/>
              </w:rPr>
            </w:pPr>
            <w:r w:rsidRPr="009168F0">
              <w:rPr>
                <w:rFonts w:asciiTheme="minorHAnsi" w:hAnsiTheme="minorHAnsi" w:cstheme="minorHAnsi"/>
                <w:b/>
                <w:sz w:val="22"/>
                <w:szCs w:val="22"/>
              </w:rPr>
              <w:t>Definice</w:t>
            </w:r>
          </w:p>
        </w:tc>
        <w:tc>
          <w:tcPr>
            <w:tcW w:w="1080" w:type="dxa"/>
          </w:tcPr>
          <w:p w14:paraId="3C340058" w14:textId="77777777" w:rsidR="00025D0E" w:rsidRPr="009168F0" w:rsidRDefault="00025D0E" w:rsidP="00EC156D">
            <w:pPr>
              <w:spacing w:line="264" w:lineRule="auto"/>
              <w:rPr>
                <w:rFonts w:asciiTheme="minorHAnsi" w:hAnsiTheme="minorHAnsi" w:cstheme="minorHAnsi"/>
                <w:sz w:val="22"/>
                <w:szCs w:val="22"/>
              </w:rPr>
            </w:pPr>
          </w:p>
        </w:tc>
        <w:tc>
          <w:tcPr>
            <w:tcW w:w="6224" w:type="dxa"/>
          </w:tcPr>
          <w:p w14:paraId="31FDF5BA" w14:textId="77777777" w:rsidR="00025D0E" w:rsidRPr="009168F0" w:rsidRDefault="00025D0E" w:rsidP="00EC156D">
            <w:pPr>
              <w:spacing w:line="264" w:lineRule="auto"/>
              <w:rPr>
                <w:rFonts w:asciiTheme="minorHAnsi" w:hAnsiTheme="minorHAnsi" w:cstheme="minorHAnsi"/>
                <w:sz w:val="22"/>
                <w:szCs w:val="22"/>
              </w:rPr>
            </w:pPr>
          </w:p>
        </w:tc>
      </w:tr>
      <w:tr w:rsidR="00B50C42" w:rsidRPr="009168F0" w14:paraId="09ED4527" w14:textId="77777777" w:rsidTr="00EC156D">
        <w:tc>
          <w:tcPr>
            <w:tcW w:w="2340" w:type="dxa"/>
          </w:tcPr>
          <w:p w14:paraId="2A6321A3" w14:textId="77777777" w:rsidR="00B50C42" w:rsidRPr="009168F0" w:rsidRDefault="00B50C42" w:rsidP="00EC156D">
            <w:pPr>
              <w:spacing w:line="264" w:lineRule="auto"/>
              <w:rPr>
                <w:rFonts w:asciiTheme="minorHAnsi" w:hAnsiTheme="minorHAnsi" w:cstheme="minorHAnsi"/>
                <w:b/>
                <w:sz w:val="22"/>
                <w:szCs w:val="22"/>
              </w:rPr>
            </w:pPr>
          </w:p>
        </w:tc>
        <w:tc>
          <w:tcPr>
            <w:tcW w:w="1080" w:type="dxa"/>
          </w:tcPr>
          <w:p w14:paraId="380E2A81" w14:textId="77777777" w:rsidR="00B50C42" w:rsidRPr="009168F0" w:rsidRDefault="00B50C42" w:rsidP="00016E09">
            <w:pPr>
              <w:spacing w:line="264" w:lineRule="auto"/>
              <w:jc w:val="both"/>
              <w:rPr>
                <w:rFonts w:asciiTheme="minorHAnsi" w:hAnsiTheme="minorHAnsi" w:cstheme="minorHAnsi"/>
                <w:sz w:val="22"/>
                <w:szCs w:val="22"/>
              </w:rPr>
            </w:pPr>
            <w:r w:rsidRPr="009168F0">
              <w:rPr>
                <w:rFonts w:asciiTheme="minorHAnsi" w:hAnsiTheme="minorHAnsi" w:cstheme="minorHAnsi"/>
                <w:sz w:val="22"/>
                <w:szCs w:val="22"/>
              </w:rPr>
              <w:t>1.1.1</w:t>
            </w:r>
          </w:p>
        </w:tc>
        <w:tc>
          <w:tcPr>
            <w:tcW w:w="6224" w:type="dxa"/>
          </w:tcPr>
          <w:p w14:paraId="5FB419AE" w14:textId="77777777" w:rsidR="00016E09" w:rsidRPr="009168F0" w:rsidRDefault="00016E09" w:rsidP="00016E09">
            <w:pPr>
              <w:spacing w:line="264" w:lineRule="auto"/>
              <w:jc w:val="both"/>
              <w:rPr>
                <w:rFonts w:asciiTheme="minorHAnsi" w:hAnsiTheme="minorHAnsi" w:cstheme="minorHAnsi"/>
                <w:sz w:val="22"/>
                <w:szCs w:val="22"/>
              </w:rPr>
            </w:pPr>
            <w:r w:rsidRPr="009168F0">
              <w:rPr>
                <w:rFonts w:asciiTheme="minorHAnsi" w:hAnsiTheme="minorHAnsi" w:cstheme="minorHAnsi"/>
                <w:sz w:val="22"/>
                <w:szCs w:val="22"/>
              </w:rPr>
              <w:t>Pod-článek 1.1.1 se nahrazuje novým zněním:</w:t>
            </w:r>
          </w:p>
          <w:p w14:paraId="399A39B2" w14:textId="77777777" w:rsidR="00426E4D" w:rsidRDefault="00016E09" w:rsidP="00016E09">
            <w:pPr>
              <w:spacing w:line="264" w:lineRule="auto"/>
              <w:jc w:val="both"/>
              <w:rPr>
                <w:rFonts w:asciiTheme="minorHAnsi" w:hAnsiTheme="minorHAnsi" w:cstheme="minorHAnsi"/>
                <w:sz w:val="22"/>
                <w:szCs w:val="22"/>
              </w:rPr>
            </w:pPr>
            <w:r w:rsidRPr="009168F0">
              <w:rPr>
                <w:rFonts w:asciiTheme="minorHAnsi" w:hAnsiTheme="minorHAnsi" w:cstheme="minorHAnsi"/>
                <w:sz w:val="22"/>
                <w:szCs w:val="22"/>
              </w:rPr>
              <w:t>„</w:t>
            </w:r>
            <w:r w:rsidRPr="009168F0">
              <w:rPr>
                <w:rFonts w:asciiTheme="minorHAnsi" w:hAnsiTheme="minorHAnsi" w:cstheme="minorHAnsi"/>
                <w:b/>
                <w:bCs/>
                <w:sz w:val="22"/>
                <w:szCs w:val="22"/>
              </w:rPr>
              <w:t>Smlouva</w:t>
            </w:r>
            <w:r w:rsidRPr="009168F0">
              <w:rPr>
                <w:rFonts w:asciiTheme="minorHAnsi" w:hAnsiTheme="minorHAnsi" w:cstheme="minorHAnsi"/>
                <w:sz w:val="22"/>
                <w:szCs w:val="22"/>
              </w:rPr>
              <w:t xml:space="preserve">“ </w:t>
            </w:r>
            <w:r w:rsidR="00516898">
              <w:rPr>
                <w:rFonts w:asciiTheme="minorHAnsi" w:hAnsiTheme="minorHAnsi" w:cstheme="minorHAnsi"/>
                <w:sz w:val="22"/>
                <w:szCs w:val="22"/>
              </w:rPr>
              <w:t>je Formulář smlouvy spolu se Vzorovou smlouvou o poskytnutí služeb mezi objednatelem a konzultantem (Obecné podmínky a Zvláštní podmínky) spolu s Přílohou 1 [Rozsah služeb], Přílohou 2 [Personál, vybavení, zařízení a služby třetích osob poskytované objednatelem], Přílohou 3 [Odměna a platba] a Přílohou 4 [Harmonogram</w:t>
            </w:r>
            <w:r w:rsidR="00280D95">
              <w:rPr>
                <w:rFonts w:asciiTheme="minorHAnsi" w:hAnsiTheme="minorHAnsi" w:cstheme="minorHAnsi"/>
                <w:sz w:val="22"/>
                <w:szCs w:val="22"/>
              </w:rPr>
              <w:t xml:space="preserve"> služeb</w:t>
            </w:r>
            <w:r w:rsidR="00516898">
              <w:rPr>
                <w:rFonts w:asciiTheme="minorHAnsi" w:hAnsiTheme="minorHAnsi" w:cstheme="minorHAnsi"/>
                <w:sz w:val="22"/>
                <w:szCs w:val="22"/>
              </w:rPr>
              <w:t>] a jakékoli dopisy nabídky a dopisy o přijetí nabídky tvořící přílohu výše uvedeného.“</w:t>
            </w:r>
          </w:p>
          <w:p w14:paraId="12816ADC" w14:textId="349162F1" w:rsidR="00DF6CC6" w:rsidRPr="009168F0" w:rsidRDefault="00DF6CC6" w:rsidP="00016E09">
            <w:pPr>
              <w:spacing w:line="264" w:lineRule="auto"/>
              <w:jc w:val="both"/>
              <w:rPr>
                <w:rFonts w:asciiTheme="minorHAnsi" w:hAnsiTheme="minorHAnsi" w:cstheme="minorHAnsi"/>
                <w:sz w:val="22"/>
                <w:szCs w:val="22"/>
              </w:rPr>
            </w:pPr>
          </w:p>
        </w:tc>
      </w:tr>
      <w:tr w:rsidR="00B33537" w:rsidRPr="009168F0" w14:paraId="09032A19" w14:textId="77777777" w:rsidTr="00B33537">
        <w:tc>
          <w:tcPr>
            <w:tcW w:w="2340" w:type="dxa"/>
          </w:tcPr>
          <w:p w14:paraId="4AFAEE47" w14:textId="77777777" w:rsidR="00B33537" w:rsidRPr="009168F0" w:rsidRDefault="00B33537" w:rsidP="00A86739">
            <w:pPr>
              <w:spacing w:line="264" w:lineRule="auto"/>
              <w:jc w:val="both"/>
              <w:rPr>
                <w:rFonts w:asciiTheme="minorHAnsi" w:hAnsiTheme="minorHAnsi" w:cstheme="minorHAnsi"/>
                <w:b/>
                <w:sz w:val="22"/>
                <w:szCs w:val="22"/>
              </w:rPr>
            </w:pPr>
          </w:p>
        </w:tc>
        <w:tc>
          <w:tcPr>
            <w:tcW w:w="1080" w:type="dxa"/>
          </w:tcPr>
          <w:p w14:paraId="1793EC5E" w14:textId="77777777" w:rsidR="00B33537" w:rsidRPr="009168F0" w:rsidRDefault="00B33537" w:rsidP="00A86739">
            <w:pPr>
              <w:spacing w:line="264" w:lineRule="auto"/>
              <w:jc w:val="both"/>
              <w:rPr>
                <w:rFonts w:asciiTheme="minorHAnsi" w:hAnsiTheme="minorHAnsi" w:cstheme="minorHAnsi"/>
                <w:sz w:val="22"/>
                <w:szCs w:val="22"/>
              </w:rPr>
            </w:pPr>
            <w:r w:rsidRPr="009168F0">
              <w:rPr>
                <w:rFonts w:asciiTheme="minorHAnsi" w:hAnsiTheme="minorHAnsi" w:cstheme="minorHAnsi"/>
                <w:sz w:val="22"/>
                <w:szCs w:val="22"/>
              </w:rPr>
              <w:t>1.1.22</w:t>
            </w:r>
          </w:p>
        </w:tc>
        <w:tc>
          <w:tcPr>
            <w:tcW w:w="6224" w:type="dxa"/>
          </w:tcPr>
          <w:p w14:paraId="20DF8C12" w14:textId="77777777" w:rsidR="00B33537" w:rsidRPr="009168F0" w:rsidRDefault="00B33537" w:rsidP="00A86739">
            <w:pPr>
              <w:spacing w:line="264" w:lineRule="auto"/>
              <w:jc w:val="both"/>
              <w:rPr>
                <w:rFonts w:asciiTheme="minorHAnsi" w:hAnsiTheme="minorHAnsi" w:cstheme="minorHAnsi"/>
                <w:sz w:val="22"/>
                <w:szCs w:val="22"/>
              </w:rPr>
            </w:pPr>
            <w:r w:rsidRPr="009168F0">
              <w:rPr>
                <w:rFonts w:asciiTheme="minorHAnsi" w:hAnsiTheme="minorHAnsi" w:cstheme="minorHAnsi"/>
                <w:sz w:val="22"/>
                <w:szCs w:val="22"/>
              </w:rPr>
              <w:t>Pod-článek 1.1.22 se nahrazuje novým zněním:</w:t>
            </w:r>
          </w:p>
          <w:p w14:paraId="3B0D51AD" w14:textId="77777777" w:rsidR="00B33537" w:rsidRPr="009168F0" w:rsidRDefault="00B33537" w:rsidP="00A86739">
            <w:pPr>
              <w:spacing w:line="264" w:lineRule="auto"/>
              <w:jc w:val="both"/>
              <w:rPr>
                <w:rFonts w:asciiTheme="minorHAnsi" w:hAnsiTheme="minorHAnsi" w:cstheme="minorHAnsi"/>
                <w:sz w:val="22"/>
                <w:szCs w:val="22"/>
              </w:rPr>
            </w:pPr>
            <w:r w:rsidRPr="009168F0">
              <w:rPr>
                <w:rFonts w:asciiTheme="minorHAnsi" w:hAnsiTheme="minorHAnsi" w:cstheme="minorHAnsi"/>
                <w:sz w:val="22"/>
                <w:szCs w:val="22"/>
              </w:rPr>
              <w:t>„</w:t>
            </w:r>
            <w:r w:rsidRPr="007A4B8D">
              <w:rPr>
                <w:rFonts w:asciiTheme="minorHAnsi" w:hAnsiTheme="minorHAnsi" w:cstheme="minorHAnsi"/>
                <w:b/>
                <w:bCs/>
                <w:sz w:val="22"/>
                <w:szCs w:val="22"/>
              </w:rPr>
              <w:t>Projekt</w:t>
            </w:r>
            <w:r w:rsidRPr="009168F0">
              <w:rPr>
                <w:rFonts w:asciiTheme="minorHAnsi" w:hAnsiTheme="minorHAnsi" w:cstheme="minorHAnsi"/>
                <w:sz w:val="22"/>
                <w:szCs w:val="22"/>
              </w:rPr>
              <w:t xml:space="preserve">“ je </w:t>
            </w:r>
            <w:r w:rsidRPr="00352F6E">
              <w:rPr>
                <w:rFonts w:asciiTheme="minorHAnsi" w:hAnsiTheme="minorHAnsi" w:cstheme="minorHAnsi"/>
                <w:sz w:val="22"/>
                <w:szCs w:val="22"/>
              </w:rPr>
              <w:t>stavba</w:t>
            </w:r>
            <w:r w:rsidRPr="009168F0">
              <w:rPr>
                <w:rFonts w:asciiTheme="minorHAnsi" w:hAnsiTheme="minorHAnsi" w:cstheme="minorHAnsi"/>
                <w:sz w:val="22"/>
                <w:szCs w:val="22"/>
              </w:rPr>
              <w:t xml:space="preserve"> uvedená v</w:t>
            </w:r>
            <w:r>
              <w:rPr>
                <w:rFonts w:asciiTheme="minorHAnsi" w:hAnsiTheme="minorHAnsi" w:cstheme="minorHAnsi"/>
                <w:sz w:val="22"/>
                <w:szCs w:val="22"/>
              </w:rPr>
              <w:t xml:space="preserve">e Zvláštních </w:t>
            </w:r>
            <w:r w:rsidRPr="00AC47C1">
              <w:rPr>
                <w:rFonts w:asciiTheme="minorHAnsi" w:hAnsiTheme="minorHAnsi" w:cstheme="minorHAnsi"/>
                <w:sz w:val="22"/>
                <w:szCs w:val="22"/>
              </w:rPr>
              <w:t>podmín</w:t>
            </w:r>
            <w:r>
              <w:rPr>
                <w:rFonts w:asciiTheme="minorHAnsi" w:hAnsiTheme="minorHAnsi" w:cstheme="minorHAnsi"/>
                <w:sz w:val="22"/>
                <w:szCs w:val="22"/>
              </w:rPr>
              <w:t>kách, pro kterou mají být Služby poskytovány.</w:t>
            </w:r>
            <w:r w:rsidRPr="00AC47C1">
              <w:rPr>
                <w:rFonts w:asciiTheme="minorHAnsi" w:hAnsiTheme="minorHAnsi" w:cstheme="minorHAnsi"/>
                <w:sz w:val="22"/>
                <w:szCs w:val="22"/>
              </w:rPr>
              <w:t>“</w:t>
            </w:r>
          </w:p>
        </w:tc>
      </w:tr>
    </w:tbl>
    <w:p w14:paraId="1E8C0783" w14:textId="255DBDBE" w:rsidR="0013651E" w:rsidRPr="009168F0" w:rsidRDefault="0013651E" w:rsidP="00DF0CA4">
      <w:pPr>
        <w:jc w:val="both"/>
        <w:rPr>
          <w:rFonts w:asciiTheme="minorHAnsi" w:hAnsiTheme="minorHAnsi" w:cstheme="minorHAnsi"/>
          <w:sz w:val="22"/>
          <w:szCs w:val="22"/>
        </w:rPr>
      </w:pPr>
    </w:p>
    <w:tbl>
      <w:tblPr>
        <w:tblW w:w="9644" w:type="dxa"/>
        <w:tblInd w:w="-470" w:type="dxa"/>
        <w:tblCellMar>
          <w:left w:w="70" w:type="dxa"/>
          <w:right w:w="70" w:type="dxa"/>
        </w:tblCellMar>
        <w:tblLook w:val="0000" w:firstRow="0" w:lastRow="0" w:firstColumn="0" w:lastColumn="0" w:noHBand="0" w:noVBand="0"/>
      </w:tblPr>
      <w:tblGrid>
        <w:gridCol w:w="612"/>
        <w:gridCol w:w="1735"/>
        <w:gridCol w:w="990"/>
        <w:gridCol w:w="6307"/>
      </w:tblGrid>
      <w:tr w:rsidR="0013651E" w:rsidRPr="009168F0" w14:paraId="6F02A243" w14:textId="77777777" w:rsidTr="1643B959">
        <w:tc>
          <w:tcPr>
            <w:tcW w:w="2347" w:type="dxa"/>
            <w:gridSpan w:val="2"/>
          </w:tcPr>
          <w:p w14:paraId="061406BF" w14:textId="77777777" w:rsidR="0013651E" w:rsidRPr="009168F0" w:rsidRDefault="0013651E" w:rsidP="00DF0CA4">
            <w:pPr>
              <w:spacing w:line="264" w:lineRule="auto"/>
              <w:jc w:val="both"/>
              <w:rPr>
                <w:rFonts w:asciiTheme="minorHAnsi" w:hAnsiTheme="minorHAnsi" w:cstheme="minorHAnsi"/>
                <w:b/>
                <w:sz w:val="22"/>
                <w:szCs w:val="22"/>
              </w:rPr>
            </w:pPr>
          </w:p>
        </w:tc>
        <w:tc>
          <w:tcPr>
            <w:tcW w:w="990" w:type="dxa"/>
          </w:tcPr>
          <w:p w14:paraId="495376AC" w14:textId="3F5FE812" w:rsidR="0013651E" w:rsidRPr="00AB533A" w:rsidRDefault="0013651E" w:rsidP="00DF0CA4">
            <w:pPr>
              <w:jc w:val="both"/>
              <w:rPr>
                <w:rFonts w:asciiTheme="minorHAnsi" w:hAnsiTheme="minorHAnsi" w:cstheme="minorHAnsi"/>
                <w:sz w:val="22"/>
                <w:szCs w:val="22"/>
              </w:rPr>
            </w:pPr>
            <w:r w:rsidRPr="00AB533A">
              <w:rPr>
                <w:rFonts w:asciiTheme="minorHAnsi" w:hAnsiTheme="minorHAnsi" w:cstheme="minorHAnsi"/>
                <w:sz w:val="22"/>
                <w:szCs w:val="22"/>
              </w:rPr>
              <w:t>1.1.</w:t>
            </w:r>
            <w:r w:rsidR="00A21F3B" w:rsidRPr="00AB533A">
              <w:rPr>
                <w:rFonts w:asciiTheme="minorHAnsi" w:hAnsiTheme="minorHAnsi" w:cstheme="minorHAnsi"/>
                <w:sz w:val="22"/>
                <w:szCs w:val="22"/>
              </w:rPr>
              <w:t>29</w:t>
            </w:r>
          </w:p>
        </w:tc>
        <w:tc>
          <w:tcPr>
            <w:tcW w:w="6307" w:type="dxa"/>
          </w:tcPr>
          <w:p w14:paraId="48785923" w14:textId="535C3CF6" w:rsidR="0013651E" w:rsidRPr="00AB533A" w:rsidRDefault="0013651E" w:rsidP="00DF0CA4">
            <w:pPr>
              <w:jc w:val="both"/>
              <w:rPr>
                <w:rFonts w:asciiTheme="minorHAnsi" w:hAnsiTheme="minorHAnsi" w:cstheme="minorHAnsi"/>
                <w:sz w:val="22"/>
                <w:szCs w:val="22"/>
              </w:rPr>
            </w:pPr>
            <w:r w:rsidRPr="00AB533A">
              <w:rPr>
                <w:rFonts w:asciiTheme="minorHAnsi" w:hAnsiTheme="minorHAnsi" w:cstheme="minorHAnsi"/>
                <w:sz w:val="22"/>
                <w:szCs w:val="22"/>
              </w:rPr>
              <w:t>Doplňuje se nový Pod-článek 1.1.</w:t>
            </w:r>
            <w:r w:rsidR="00A21F3B" w:rsidRPr="00AB533A">
              <w:rPr>
                <w:rFonts w:asciiTheme="minorHAnsi" w:hAnsiTheme="minorHAnsi" w:cstheme="minorHAnsi"/>
                <w:sz w:val="22"/>
                <w:szCs w:val="22"/>
              </w:rPr>
              <w:t>29</w:t>
            </w:r>
            <w:r w:rsidRPr="00AB533A">
              <w:rPr>
                <w:rFonts w:asciiTheme="minorHAnsi" w:hAnsiTheme="minorHAnsi" w:cstheme="minorHAnsi"/>
                <w:sz w:val="22"/>
                <w:szCs w:val="22"/>
              </w:rPr>
              <w:t>, který zní následovně:</w:t>
            </w:r>
          </w:p>
          <w:p w14:paraId="30AD0E67" w14:textId="5B92D15D" w:rsidR="0013651E" w:rsidRDefault="001C70D4" w:rsidP="00DF0CA4">
            <w:pPr>
              <w:jc w:val="both"/>
              <w:rPr>
                <w:rFonts w:asciiTheme="minorHAnsi" w:hAnsiTheme="minorHAnsi" w:cstheme="minorHAnsi"/>
                <w:sz w:val="22"/>
                <w:szCs w:val="22"/>
              </w:rPr>
            </w:pPr>
            <w:r w:rsidRPr="00AB533A">
              <w:rPr>
                <w:rFonts w:asciiTheme="minorHAnsi" w:hAnsiTheme="minorHAnsi" w:cstheme="minorHAnsi"/>
                <w:sz w:val="22"/>
                <w:szCs w:val="22"/>
              </w:rPr>
              <w:t>„</w:t>
            </w:r>
            <w:r w:rsidRPr="00AB533A">
              <w:rPr>
                <w:rFonts w:asciiTheme="minorHAnsi" w:hAnsiTheme="minorHAnsi" w:cstheme="minorHAnsi"/>
                <w:b/>
                <w:bCs/>
                <w:sz w:val="22"/>
                <w:szCs w:val="22"/>
              </w:rPr>
              <w:t>Registr smluv</w:t>
            </w:r>
            <w:r w:rsidRPr="00AB533A">
              <w:rPr>
                <w:rFonts w:asciiTheme="minorHAnsi" w:hAnsiTheme="minorHAnsi" w:cstheme="minorHAnsi"/>
                <w:sz w:val="22"/>
                <w:szCs w:val="22"/>
              </w:rPr>
              <w:t xml:space="preserve">“ znamená informační systém zřízený podle zákona </w:t>
            </w:r>
            <w:r w:rsidR="00B15FD1">
              <w:rPr>
                <w:rFonts w:asciiTheme="minorHAnsi" w:hAnsiTheme="minorHAnsi" w:cstheme="minorHAnsi"/>
                <w:sz w:val="22"/>
                <w:szCs w:val="22"/>
              </w:rPr>
              <w:br/>
            </w:r>
            <w:r w:rsidRPr="00AB533A">
              <w:rPr>
                <w:rFonts w:asciiTheme="minorHAnsi" w:hAnsiTheme="minorHAnsi" w:cstheme="minorHAnsi"/>
                <w:sz w:val="22"/>
                <w:szCs w:val="22"/>
              </w:rPr>
              <w:t>č. 340/2015 Sb., o zvláštních podmínkách účinnosti některých smluv, uveřejňování těchto smluv</w:t>
            </w:r>
            <w:r w:rsidR="00B15FD1">
              <w:rPr>
                <w:rFonts w:asciiTheme="minorHAnsi" w:hAnsiTheme="minorHAnsi" w:cstheme="minorHAnsi"/>
                <w:sz w:val="22"/>
                <w:szCs w:val="22"/>
              </w:rPr>
              <w:t xml:space="preserve"> </w:t>
            </w:r>
            <w:r w:rsidRPr="00AB533A">
              <w:rPr>
                <w:rFonts w:asciiTheme="minorHAnsi" w:hAnsiTheme="minorHAnsi" w:cstheme="minorHAnsi"/>
                <w:sz w:val="22"/>
                <w:szCs w:val="22"/>
              </w:rPr>
              <w:t>a o registru smluv</w:t>
            </w:r>
            <w:r w:rsidR="007C4887">
              <w:rPr>
                <w:rFonts w:asciiTheme="minorHAnsi" w:hAnsiTheme="minorHAnsi" w:cstheme="minorHAnsi"/>
                <w:sz w:val="22"/>
                <w:szCs w:val="22"/>
              </w:rPr>
              <w:t>, ve znění pozdějších předpisů</w:t>
            </w:r>
            <w:r w:rsidRPr="00B15FD1">
              <w:rPr>
                <w:rFonts w:asciiTheme="minorHAnsi" w:hAnsiTheme="minorHAnsi" w:cstheme="minorHAnsi"/>
                <w:sz w:val="22"/>
                <w:szCs w:val="22"/>
              </w:rPr>
              <w:t>.</w:t>
            </w:r>
            <w:r w:rsidR="00B15FD1">
              <w:rPr>
                <w:rFonts w:asciiTheme="minorHAnsi" w:hAnsiTheme="minorHAnsi" w:cstheme="minorHAnsi"/>
                <w:sz w:val="22"/>
                <w:szCs w:val="22"/>
              </w:rPr>
              <w:t>“</w:t>
            </w:r>
          </w:p>
          <w:p w14:paraId="21FC818C" w14:textId="39988EA7" w:rsidR="00CC746B" w:rsidRPr="00AB533A" w:rsidRDefault="00CC746B" w:rsidP="00DF0CA4">
            <w:pPr>
              <w:jc w:val="both"/>
              <w:rPr>
                <w:rFonts w:asciiTheme="minorHAnsi" w:hAnsiTheme="minorHAnsi" w:cstheme="minorHAnsi"/>
                <w:sz w:val="22"/>
                <w:szCs w:val="22"/>
              </w:rPr>
            </w:pPr>
          </w:p>
        </w:tc>
      </w:tr>
      <w:tr w:rsidR="00CC746B" w:rsidRPr="009168F0" w14:paraId="78129857" w14:textId="77777777">
        <w:tc>
          <w:tcPr>
            <w:tcW w:w="2347" w:type="dxa"/>
            <w:gridSpan w:val="2"/>
          </w:tcPr>
          <w:p w14:paraId="6F511E67" w14:textId="77777777" w:rsidR="00CC746B" w:rsidRPr="009168F0" w:rsidRDefault="00CC746B" w:rsidP="00CC746B">
            <w:pPr>
              <w:spacing w:line="264" w:lineRule="auto"/>
              <w:jc w:val="both"/>
              <w:rPr>
                <w:rFonts w:asciiTheme="minorHAnsi" w:hAnsiTheme="minorHAnsi" w:cstheme="minorHAnsi"/>
                <w:b/>
                <w:sz w:val="22"/>
                <w:szCs w:val="22"/>
                <w:highlight w:val="yellow"/>
              </w:rPr>
            </w:pPr>
            <w:bookmarkStart w:id="3" w:name="_Hlk150252022"/>
          </w:p>
        </w:tc>
        <w:tc>
          <w:tcPr>
            <w:tcW w:w="990" w:type="dxa"/>
          </w:tcPr>
          <w:p w14:paraId="16083C86" w14:textId="66AF1024" w:rsidR="00CC746B" w:rsidRPr="00C53F05" w:rsidRDefault="00CC746B" w:rsidP="00CC746B">
            <w:pPr>
              <w:tabs>
                <w:tab w:val="left" w:pos="840"/>
              </w:tabs>
              <w:rPr>
                <w:rFonts w:asciiTheme="minorHAnsi" w:hAnsiTheme="minorHAnsi" w:cstheme="minorHAnsi"/>
                <w:sz w:val="22"/>
                <w:szCs w:val="22"/>
                <w:highlight w:val="yellow"/>
              </w:rPr>
            </w:pPr>
            <w:r w:rsidRPr="00AB533A">
              <w:rPr>
                <w:rFonts w:asciiTheme="minorHAnsi" w:hAnsiTheme="minorHAnsi" w:cstheme="minorHAnsi"/>
                <w:sz w:val="22"/>
                <w:szCs w:val="22"/>
              </w:rPr>
              <w:t>1.1.</w:t>
            </w:r>
            <w:r>
              <w:rPr>
                <w:rFonts w:asciiTheme="minorHAnsi" w:hAnsiTheme="minorHAnsi" w:cstheme="minorHAnsi"/>
                <w:sz w:val="22"/>
                <w:szCs w:val="22"/>
              </w:rPr>
              <w:t>30</w:t>
            </w:r>
          </w:p>
        </w:tc>
        <w:tc>
          <w:tcPr>
            <w:tcW w:w="6307" w:type="dxa"/>
          </w:tcPr>
          <w:p w14:paraId="48F6F0D7" w14:textId="3A8D9CB8" w:rsidR="00CC746B" w:rsidRPr="00AB533A" w:rsidRDefault="00CC746B" w:rsidP="00CC746B">
            <w:pPr>
              <w:jc w:val="both"/>
              <w:rPr>
                <w:rFonts w:asciiTheme="minorHAnsi" w:hAnsiTheme="minorHAnsi" w:cstheme="minorHAnsi"/>
                <w:sz w:val="22"/>
                <w:szCs w:val="22"/>
              </w:rPr>
            </w:pPr>
            <w:r w:rsidRPr="00AB533A">
              <w:rPr>
                <w:rFonts w:asciiTheme="minorHAnsi" w:hAnsiTheme="minorHAnsi" w:cstheme="minorHAnsi"/>
                <w:sz w:val="22"/>
                <w:szCs w:val="22"/>
              </w:rPr>
              <w:t>Doplňuje se nový Pod-článek 1.1.</w:t>
            </w:r>
            <w:r>
              <w:rPr>
                <w:rFonts w:asciiTheme="minorHAnsi" w:hAnsiTheme="minorHAnsi" w:cstheme="minorHAnsi"/>
                <w:sz w:val="22"/>
                <w:szCs w:val="22"/>
              </w:rPr>
              <w:t>30</w:t>
            </w:r>
            <w:r w:rsidRPr="00AB533A">
              <w:rPr>
                <w:rFonts w:asciiTheme="minorHAnsi" w:hAnsiTheme="minorHAnsi" w:cstheme="minorHAnsi"/>
                <w:sz w:val="22"/>
                <w:szCs w:val="22"/>
              </w:rPr>
              <w:t>, který zní následovně:</w:t>
            </w:r>
          </w:p>
          <w:p w14:paraId="550691C2" w14:textId="2AAA196B" w:rsidR="00CC746B" w:rsidRPr="00457D65" w:rsidRDefault="00CC746B" w:rsidP="00CC746B">
            <w:pPr>
              <w:jc w:val="both"/>
              <w:rPr>
                <w:rFonts w:asciiTheme="minorHAnsi" w:hAnsiTheme="minorHAnsi" w:cstheme="minorHAnsi"/>
                <w:sz w:val="22"/>
                <w:szCs w:val="22"/>
              </w:rPr>
            </w:pPr>
            <w:r w:rsidRPr="00AB533A">
              <w:rPr>
                <w:rFonts w:asciiTheme="minorHAnsi" w:hAnsiTheme="minorHAnsi" w:cstheme="minorHAnsi"/>
                <w:sz w:val="22"/>
                <w:szCs w:val="22"/>
              </w:rPr>
              <w:t>„</w:t>
            </w:r>
            <w:r w:rsidRPr="00CC746B">
              <w:rPr>
                <w:rFonts w:asciiTheme="minorHAnsi" w:hAnsiTheme="minorHAnsi" w:cstheme="minorHAnsi"/>
                <w:b/>
                <w:bCs/>
                <w:sz w:val="22"/>
                <w:szCs w:val="22"/>
              </w:rPr>
              <w:t>Nabídková cena</w:t>
            </w:r>
            <w:r w:rsidRPr="00AB533A">
              <w:rPr>
                <w:rFonts w:asciiTheme="minorHAnsi" w:hAnsiTheme="minorHAnsi" w:cstheme="minorHAnsi"/>
                <w:sz w:val="22"/>
                <w:szCs w:val="22"/>
              </w:rPr>
              <w:t xml:space="preserve">“ </w:t>
            </w:r>
            <w:r>
              <w:rPr>
                <w:rFonts w:asciiTheme="minorHAnsi" w:hAnsiTheme="minorHAnsi" w:cstheme="minorHAnsi"/>
                <w:sz w:val="22"/>
                <w:szCs w:val="22"/>
              </w:rPr>
              <w:t>je celková nabídková cena uvedená v nabídce Konzultanta.“</w:t>
            </w:r>
          </w:p>
        </w:tc>
      </w:tr>
      <w:bookmarkEnd w:id="3"/>
      <w:tr w:rsidR="004B6E9A" w:rsidRPr="00C53F05" w14:paraId="75C4F75B" w14:textId="77777777">
        <w:tc>
          <w:tcPr>
            <w:tcW w:w="2347" w:type="dxa"/>
            <w:gridSpan w:val="2"/>
          </w:tcPr>
          <w:p w14:paraId="7F0BE156" w14:textId="77777777" w:rsidR="004B6E9A" w:rsidRPr="009168F0" w:rsidRDefault="004B6E9A">
            <w:pPr>
              <w:spacing w:line="264" w:lineRule="auto"/>
              <w:jc w:val="both"/>
              <w:rPr>
                <w:rFonts w:asciiTheme="minorHAnsi" w:hAnsiTheme="minorHAnsi" w:cstheme="minorHAnsi"/>
                <w:b/>
                <w:sz w:val="22"/>
                <w:szCs w:val="22"/>
                <w:highlight w:val="yellow"/>
              </w:rPr>
            </w:pPr>
          </w:p>
        </w:tc>
        <w:tc>
          <w:tcPr>
            <w:tcW w:w="990" w:type="dxa"/>
          </w:tcPr>
          <w:p w14:paraId="05D0955C" w14:textId="580FB48E" w:rsidR="004B6E9A" w:rsidRPr="00C53F05" w:rsidRDefault="004B6E9A">
            <w:pPr>
              <w:tabs>
                <w:tab w:val="left" w:pos="840"/>
              </w:tabs>
              <w:rPr>
                <w:rFonts w:asciiTheme="minorHAnsi" w:hAnsiTheme="minorHAnsi" w:cstheme="minorHAnsi"/>
                <w:sz w:val="22"/>
                <w:szCs w:val="22"/>
                <w:highlight w:val="yellow"/>
              </w:rPr>
            </w:pPr>
          </w:p>
        </w:tc>
        <w:tc>
          <w:tcPr>
            <w:tcW w:w="6307" w:type="dxa"/>
          </w:tcPr>
          <w:p w14:paraId="39C4B675" w14:textId="77777777" w:rsidR="004B6E9A" w:rsidRDefault="004B6E9A" w:rsidP="00457D65">
            <w:pPr>
              <w:tabs>
                <w:tab w:val="left" w:pos="1662"/>
              </w:tabs>
              <w:jc w:val="both"/>
              <w:rPr>
                <w:rFonts w:asciiTheme="minorHAnsi" w:hAnsiTheme="minorHAnsi" w:cstheme="minorHAnsi"/>
                <w:sz w:val="22"/>
                <w:szCs w:val="22"/>
                <w:highlight w:val="yellow"/>
              </w:rPr>
            </w:pPr>
          </w:p>
          <w:p w14:paraId="0CB779B6" w14:textId="742B3CB4" w:rsidR="00A86739" w:rsidRPr="00C53F05" w:rsidRDefault="00A86739" w:rsidP="00A86739">
            <w:pPr>
              <w:tabs>
                <w:tab w:val="left" w:pos="1662"/>
              </w:tabs>
              <w:jc w:val="both"/>
              <w:rPr>
                <w:rFonts w:asciiTheme="minorHAnsi" w:hAnsiTheme="minorHAnsi" w:cstheme="minorHAnsi"/>
                <w:sz w:val="22"/>
                <w:szCs w:val="22"/>
                <w:highlight w:val="yellow"/>
              </w:rPr>
            </w:pPr>
          </w:p>
        </w:tc>
      </w:tr>
      <w:tr w:rsidR="00BC0D25" w:rsidRPr="009168F0" w14:paraId="3D0C5214" w14:textId="77777777" w:rsidTr="1643B959">
        <w:trPr>
          <w:trHeight w:val="372"/>
        </w:trPr>
        <w:tc>
          <w:tcPr>
            <w:tcW w:w="2347" w:type="dxa"/>
            <w:gridSpan w:val="2"/>
          </w:tcPr>
          <w:p w14:paraId="0C8854D5" w14:textId="77777777" w:rsidR="00AC1A36" w:rsidRDefault="00AC1A36" w:rsidP="00BC0D25">
            <w:pPr>
              <w:spacing w:line="264" w:lineRule="auto"/>
              <w:jc w:val="both"/>
              <w:rPr>
                <w:rFonts w:asciiTheme="minorHAnsi" w:hAnsiTheme="minorHAnsi" w:cstheme="minorHAnsi"/>
                <w:b/>
                <w:sz w:val="22"/>
                <w:szCs w:val="22"/>
              </w:rPr>
            </w:pPr>
            <w:r>
              <w:rPr>
                <w:rFonts w:asciiTheme="minorHAnsi" w:hAnsiTheme="minorHAnsi" w:cstheme="minorHAnsi"/>
                <w:b/>
                <w:sz w:val="22"/>
                <w:szCs w:val="22"/>
              </w:rPr>
              <w:t>1.4</w:t>
            </w:r>
          </w:p>
          <w:p w14:paraId="13EE89C6" w14:textId="27C6B130" w:rsidR="00BC0D25" w:rsidRPr="009168F0" w:rsidRDefault="00BC0D25" w:rsidP="00BC0D25">
            <w:pPr>
              <w:spacing w:line="264" w:lineRule="auto"/>
              <w:jc w:val="both"/>
              <w:rPr>
                <w:rFonts w:asciiTheme="minorHAnsi" w:hAnsiTheme="minorHAnsi" w:cstheme="minorHAnsi"/>
                <w:b/>
                <w:sz w:val="22"/>
                <w:szCs w:val="22"/>
              </w:rPr>
            </w:pPr>
            <w:r>
              <w:rPr>
                <w:rFonts w:asciiTheme="minorHAnsi" w:hAnsiTheme="minorHAnsi" w:cstheme="minorHAnsi"/>
                <w:b/>
                <w:sz w:val="22"/>
                <w:szCs w:val="22"/>
              </w:rPr>
              <w:t>Právo a jazyk</w:t>
            </w:r>
          </w:p>
        </w:tc>
        <w:tc>
          <w:tcPr>
            <w:tcW w:w="990" w:type="dxa"/>
          </w:tcPr>
          <w:p w14:paraId="412828D4" w14:textId="77777777" w:rsidR="00BC0D25" w:rsidRPr="009168F0" w:rsidRDefault="00BC0D25" w:rsidP="00BC0D25">
            <w:pPr>
              <w:jc w:val="both"/>
              <w:rPr>
                <w:rFonts w:asciiTheme="minorHAnsi" w:hAnsiTheme="minorHAnsi" w:cstheme="minorHAnsi"/>
                <w:sz w:val="22"/>
                <w:szCs w:val="22"/>
              </w:rPr>
            </w:pPr>
          </w:p>
        </w:tc>
        <w:tc>
          <w:tcPr>
            <w:tcW w:w="6307" w:type="dxa"/>
          </w:tcPr>
          <w:p w14:paraId="3CB313D3" w14:textId="77777777" w:rsidR="00BC0D25" w:rsidRPr="009168F0" w:rsidRDefault="00BC0D25" w:rsidP="00BC0D25">
            <w:pPr>
              <w:jc w:val="both"/>
              <w:rPr>
                <w:rFonts w:asciiTheme="minorHAnsi" w:hAnsiTheme="minorHAnsi" w:cstheme="minorHAnsi"/>
                <w:sz w:val="22"/>
                <w:szCs w:val="22"/>
              </w:rPr>
            </w:pPr>
          </w:p>
        </w:tc>
      </w:tr>
      <w:tr w:rsidR="00BC0D25" w:rsidRPr="009168F0" w14:paraId="560F4811" w14:textId="77777777" w:rsidTr="1643B959">
        <w:trPr>
          <w:trHeight w:val="372"/>
        </w:trPr>
        <w:tc>
          <w:tcPr>
            <w:tcW w:w="2347" w:type="dxa"/>
            <w:gridSpan w:val="2"/>
          </w:tcPr>
          <w:p w14:paraId="0E719428" w14:textId="40949BA8" w:rsidR="00BC0D25" w:rsidRPr="009168F0" w:rsidRDefault="00BC0D25" w:rsidP="00BC0D25">
            <w:pPr>
              <w:spacing w:line="264" w:lineRule="auto"/>
              <w:jc w:val="both"/>
              <w:rPr>
                <w:rFonts w:asciiTheme="minorHAnsi" w:hAnsiTheme="minorHAnsi" w:cstheme="minorHAnsi"/>
                <w:b/>
                <w:bCs/>
                <w:sz w:val="22"/>
                <w:szCs w:val="22"/>
              </w:rPr>
            </w:pPr>
          </w:p>
        </w:tc>
        <w:tc>
          <w:tcPr>
            <w:tcW w:w="990" w:type="dxa"/>
          </w:tcPr>
          <w:p w14:paraId="364D6F6A" w14:textId="24BF1E5C" w:rsidR="00BC0D25" w:rsidRPr="009168F0" w:rsidRDefault="00BC0D25" w:rsidP="00BC0D25">
            <w:pPr>
              <w:jc w:val="both"/>
              <w:rPr>
                <w:rFonts w:asciiTheme="minorHAnsi" w:hAnsiTheme="minorHAnsi" w:cstheme="minorHAnsi"/>
                <w:sz w:val="22"/>
                <w:szCs w:val="22"/>
              </w:rPr>
            </w:pPr>
            <w:r w:rsidRPr="009168F0">
              <w:rPr>
                <w:rFonts w:asciiTheme="minorHAnsi" w:hAnsiTheme="minorHAnsi" w:cstheme="minorHAnsi"/>
                <w:sz w:val="22"/>
                <w:szCs w:val="22"/>
              </w:rPr>
              <w:t>1.</w:t>
            </w:r>
            <w:r>
              <w:rPr>
                <w:rFonts w:asciiTheme="minorHAnsi" w:hAnsiTheme="minorHAnsi" w:cstheme="minorHAnsi"/>
                <w:sz w:val="22"/>
                <w:szCs w:val="22"/>
              </w:rPr>
              <w:t>4</w:t>
            </w:r>
            <w:r w:rsidRPr="009168F0">
              <w:rPr>
                <w:rFonts w:asciiTheme="minorHAnsi" w:hAnsiTheme="minorHAnsi" w:cstheme="minorHAnsi"/>
                <w:sz w:val="22"/>
                <w:szCs w:val="22"/>
              </w:rPr>
              <w:t>.1</w:t>
            </w:r>
          </w:p>
        </w:tc>
        <w:tc>
          <w:tcPr>
            <w:tcW w:w="6307" w:type="dxa"/>
          </w:tcPr>
          <w:p w14:paraId="6DDCA987" w14:textId="17D2979C" w:rsidR="00BC0D25" w:rsidRPr="009168F0" w:rsidRDefault="00BC0D25" w:rsidP="00BC0D25">
            <w:pPr>
              <w:jc w:val="both"/>
              <w:rPr>
                <w:rFonts w:asciiTheme="minorHAnsi" w:hAnsiTheme="minorHAnsi" w:cstheme="minorHAnsi"/>
                <w:sz w:val="22"/>
                <w:szCs w:val="22"/>
              </w:rPr>
            </w:pPr>
            <w:r w:rsidRPr="009168F0">
              <w:rPr>
                <w:rFonts w:asciiTheme="minorHAnsi" w:hAnsiTheme="minorHAnsi" w:cstheme="minorHAnsi"/>
                <w:sz w:val="22"/>
                <w:szCs w:val="22"/>
              </w:rPr>
              <w:t>Pod-čl</w:t>
            </w:r>
            <w:r w:rsidR="006732D8">
              <w:rPr>
                <w:rFonts w:asciiTheme="minorHAnsi" w:hAnsiTheme="minorHAnsi" w:cstheme="minorHAnsi"/>
                <w:sz w:val="22"/>
                <w:szCs w:val="22"/>
              </w:rPr>
              <w:t>ánek</w:t>
            </w:r>
            <w:r w:rsidRPr="009168F0">
              <w:rPr>
                <w:rFonts w:asciiTheme="minorHAnsi" w:hAnsiTheme="minorHAnsi" w:cstheme="minorHAnsi"/>
                <w:sz w:val="22"/>
                <w:szCs w:val="22"/>
              </w:rPr>
              <w:t xml:space="preserve"> 1.</w:t>
            </w:r>
            <w:r>
              <w:rPr>
                <w:rFonts w:asciiTheme="minorHAnsi" w:hAnsiTheme="minorHAnsi" w:cstheme="minorHAnsi"/>
                <w:sz w:val="22"/>
                <w:szCs w:val="22"/>
              </w:rPr>
              <w:t>4</w:t>
            </w:r>
            <w:r w:rsidRPr="009168F0">
              <w:rPr>
                <w:rFonts w:asciiTheme="minorHAnsi" w:hAnsiTheme="minorHAnsi" w:cstheme="minorHAnsi"/>
                <w:sz w:val="22"/>
                <w:szCs w:val="22"/>
              </w:rPr>
              <w:t>.1 se nahrazuje novým zněním:</w:t>
            </w:r>
          </w:p>
          <w:p w14:paraId="46E5CE7A" w14:textId="77777777" w:rsidR="00BC0D25" w:rsidRDefault="00BC0D25" w:rsidP="00BC0D25">
            <w:pPr>
              <w:jc w:val="both"/>
              <w:rPr>
                <w:rFonts w:asciiTheme="minorHAnsi" w:hAnsiTheme="minorHAnsi" w:cstheme="minorHAnsi"/>
                <w:sz w:val="22"/>
                <w:szCs w:val="22"/>
              </w:rPr>
            </w:pPr>
            <w:r w:rsidRPr="009168F0">
              <w:rPr>
                <w:rFonts w:asciiTheme="minorHAnsi" w:hAnsiTheme="minorHAnsi" w:cstheme="minorHAnsi"/>
                <w:sz w:val="22"/>
                <w:szCs w:val="22"/>
              </w:rPr>
              <w:t>„</w:t>
            </w:r>
            <w:r>
              <w:rPr>
                <w:rFonts w:asciiTheme="minorHAnsi" w:hAnsiTheme="minorHAnsi" w:cstheme="minorHAnsi"/>
                <w:sz w:val="22"/>
                <w:szCs w:val="22"/>
              </w:rPr>
              <w:t>Smlouva se řídí právním řádem České republiky</w:t>
            </w:r>
            <w:r w:rsidRPr="00547E73">
              <w:rPr>
                <w:rFonts w:asciiTheme="minorHAnsi" w:hAnsiTheme="minorHAnsi" w:cstheme="minorHAnsi"/>
                <w:sz w:val="22"/>
                <w:szCs w:val="22"/>
              </w:rPr>
              <w:t>.“</w:t>
            </w:r>
          </w:p>
          <w:p w14:paraId="53B807C7" w14:textId="4B105300" w:rsidR="00BC0D25" w:rsidRPr="00547E73" w:rsidRDefault="00BC0D25" w:rsidP="00BC0D25">
            <w:pPr>
              <w:jc w:val="both"/>
              <w:rPr>
                <w:rFonts w:asciiTheme="minorHAnsi" w:hAnsiTheme="minorHAnsi" w:cstheme="minorHAnsi"/>
                <w:sz w:val="22"/>
                <w:szCs w:val="22"/>
              </w:rPr>
            </w:pPr>
          </w:p>
        </w:tc>
      </w:tr>
      <w:tr w:rsidR="00BC0D25" w:rsidRPr="009168F0" w14:paraId="38B24FAB" w14:textId="77777777" w:rsidTr="1643B959">
        <w:trPr>
          <w:trHeight w:val="372"/>
        </w:trPr>
        <w:tc>
          <w:tcPr>
            <w:tcW w:w="2347" w:type="dxa"/>
            <w:gridSpan w:val="2"/>
          </w:tcPr>
          <w:p w14:paraId="760F584B" w14:textId="77777777" w:rsidR="00BC0D25" w:rsidRPr="009168F0" w:rsidRDefault="00BC0D25" w:rsidP="00BC0D25">
            <w:pPr>
              <w:spacing w:line="264" w:lineRule="auto"/>
              <w:jc w:val="both"/>
              <w:rPr>
                <w:rFonts w:asciiTheme="minorHAnsi" w:hAnsiTheme="minorHAnsi" w:cstheme="minorHAnsi"/>
                <w:b/>
                <w:bCs/>
                <w:sz w:val="22"/>
                <w:szCs w:val="22"/>
              </w:rPr>
            </w:pPr>
          </w:p>
        </w:tc>
        <w:tc>
          <w:tcPr>
            <w:tcW w:w="990" w:type="dxa"/>
          </w:tcPr>
          <w:p w14:paraId="45BB3D3E" w14:textId="176C4BAB" w:rsidR="00BC0D25" w:rsidRPr="009168F0" w:rsidRDefault="00BC0D25" w:rsidP="00BC0D25">
            <w:pPr>
              <w:jc w:val="both"/>
              <w:rPr>
                <w:rFonts w:asciiTheme="minorHAnsi" w:hAnsiTheme="minorHAnsi" w:cstheme="minorHAnsi"/>
                <w:sz w:val="22"/>
                <w:szCs w:val="22"/>
              </w:rPr>
            </w:pPr>
            <w:r w:rsidRPr="009168F0">
              <w:rPr>
                <w:rFonts w:asciiTheme="minorHAnsi" w:hAnsiTheme="minorHAnsi" w:cstheme="minorHAnsi"/>
                <w:sz w:val="22"/>
                <w:szCs w:val="22"/>
              </w:rPr>
              <w:t>1.</w:t>
            </w:r>
            <w:r>
              <w:rPr>
                <w:rFonts w:asciiTheme="minorHAnsi" w:hAnsiTheme="minorHAnsi" w:cstheme="minorHAnsi"/>
                <w:sz w:val="22"/>
                <w:szCs w:val="22"/>
              </w:rPr>
              <w:t>4</w:t>
            </w:r>
            <w:r w:rsidRPr="009168F0">
              <w:rPr>
                <w:rFonts w:asciiTheme="minorHAnsi" w:hAnsiTheme="minorHAnsi" w:cstheme="minorHAnsi"/>
                <w:sz w:val="22"/>
                <w:szCs w:val="22"/>
              </w:rPr>
              <w:t>.</w:t>
            </w:r>
            <w:r>
              <w:rPr>
                <w:rFonts w:asciiTheme="minorHAnsi" w:hAnsiTheme="minorHAnsi" w:cstheme="minorHAnsi"/>
                <w:sz w:val="22"/>
                <w:szCs w:val="22"/>
              </w:rPr>
              <w:t>2</w:t>
            </w:r>
          </w:p>
        </w:tc>
        <w:tc>
          <w:tcPr>
            <w:tcW w:w="6307" w:type="dxa"/>
          </w:tcPr>
          <w:p w14:paraId="1327FEA8" w14:textId="7D92F6E1" w:rsidR="00BC0D25" w:rsidRPr="009168F0" w:rsidRDefault="00BC0D25" w:rsidP="00BC0D25">
            <w:pPr>
              <w:jc w:val="both"/>
              <w:rPr>
                <w:rFonts w:asciiTheme="minorHAnsi" w:hAnsiTheme="minorHAnsi" w:cstheme="minorHAnsi"/>
                <w:sz w:val="22"/>
                <w:szCs w:val="22"/>
              </w:rPr>
            </w:pPr>
            <w:r w:rsidRPr="009168F0">
              <w:rPr>
                <w:rFonts w:asciiTheme="minorHAnsi" w:hAnsiTheme="minorHAnsi" w:cstheme="minorHAnsi"/>
                <w:sz w:val="22"/>
                <w:szCs w:val="22"/>
              </w:rPr>
              <w:t>Pod-čl</w:t>
            </w:r>
            <w:r w:rsidR="006732D8">
              <w:rPr>
                <w:rFonts w:asciiTheme="minorHAnsi" w:hAnsiTheme="minorHAnsi" w:cstheme="minorHAnsi"/>
                <w:sz w:val="22"/>
                <w:szCs w:val="22"/>
              </w:rPr>
              <w:t>ánek</w:t>
            </w:r>
            <w:r w:rsidRPr="009168F0">
              <w:rPr>
                <w:rFonts w:asciiTheme="minorHAnsi" w:hAnsiTheme="minorHAnsi" w:cstheme="minorHAnsi"/>
                <w:sz w:val="22"/>
                <w:szCs w:val="22"/>
              </w:rPr>
              <w:t xml:space="preserve"> 1.</w:t>
            </w:r>
            <w:r>
              <w:rPr>
                <w:rFonts w:asciiTheme="minorHAnsi" w:hAnsiTheme="minorHAnsi" w:cstheme="minorHAnsi"/>
                <w:sz w:val="22"/>
                <w:szCs w:val="22"/>
              </w:rPr>
              <w:t>4</w:t>
            </w:r>
            <w:r w:rsidRPr="009168F0">
              <w:rPr>
                <w:rFonts w:asciiTheme="minorHAnsi" w:hAnsiTheme="minorHAnsi" w:cstheme="minorHAnsi"/>
                <w:sz w:val="22"/>
                <w:szCs w:val="22"/>
              </w:rPr>
              <w:t>.</w:t>
            </w:r>
            <w:r>
              <w:rPr>
                <w:rFonts w:asciiTheme="minorHAnsi" w:hAnsiTheme="minorHAnsi" w:cstheme="minorHAnsi"/>
                <w:sz w:val="22"/>
                <w:szCs w:val="22"/>
              </w:rPr>
              <w:t>2</w:t>
            </w:r>
            <w:r w:rsidRPr="009168F0">
              <w:rPr>
                <w:rFonts w:asciiTheme="minorHAnsi" w:hAnsiTheme="minorHAnsi" w:cstheme="minorHAnsi"/>
                <w:sz w:val="22"/>
                <w:szCs w:val="22"/>
              </w:rPr>
              <w:t xml:space="preserve"> se nahrazuje novým zněním:</w:t>
            </w:r>
          </w:p>
          <w:p w14:paraId="626F18E3" w14:textId="3FDA8C5F" w:rsidR="00BC0D25" w:rsidRDefault="00BC0D25" w:rsidP="00BC0D25">
            <w:pPr>
              <w:jc w:val="both"/>
              <w:rPr>
                <w:rFonts w:asciiTheme="minorHAnsi" w:hAnsiTheme="minorHAnsi" w:cstheme="minorHAnsi"/>
                <w:sz w:val="22"/>
                <w:szCs w:val="22"/>
              </w:rPr>
            </w:pPr>
            <w:r w:rsidRPr="009168F0">
              <w:rPr>
                <w:rFonts w:asciiTheme="minorHAnsi" w:hAnsiTheme="minorHAnsi" w:cstheme="minorHAnsi"/>
                <w:sz w:val="22"/>
                <w:szCs w:val="22"/>
              </w:rPr>
              <w:t>„</w:t>
            </w:r>
            <w:r>
              <w:rPr>
                <w:rFonts w:asciiTheme="minorHAnsi" w:hAnsiTheme="minorHAnsi" w:cstheme="minorHAnsi"/>
                <w:sz w:val="22"/>
                <w:szCs w:val="22"/>
              </w:rPr>
              <w:t>Rozhodný jazyk, kterým se Smlouva řídí, je český jazyk</w:t>
            </w:r>
            <w:r w:rsidRPr="00547E73">
              <w:rPr>
                <w:rFonts w:asciiTheme="minorHAnsi" w:hAnsiTheme="minorHAnsi" w:cstheme="minorHAnsi"/>
                <w:sz w:val="22"/>
                <w:szCs w:val="22"/>
              </w:rPr>
              <w:t>.</w:t>
            </w:r>
            <w:r>
              <w:rPr>
                <w:rFonts w:asciiTheme="minorHAnsi" w:hAnsiTheme="minorHAnsi" w:cstheme="minorHAnsi"/>
                <w:sz w:val="22"/>
                <w:szCs w:val="22"/>
              </w:rPr>
              <w:t xml:space="preserve"> To platí i tehdy, jestliže je jakákoli část Smlouvy napsaná v jiném jazyce.</w:t>
            </w:r>
            <w:r w:rsidRPr="00547E73">
              <w:rPr>
                <w:rFonts w:asciiTheme="minorHAnsi" w:hAnsiTheme="minorHAnsi" w:cstheme="minorHAnsi"/>
                <w:sz w:val="22"/>
                <w:szCs w:val="22"/>
              </w:rPr>
              <w:t>“</w:t>
            </w:r>
          </w:p>
          <w:p w14:paraId="3B294113" w14:textId="77777777" w:rsidR="00BC0D25" w:rsidRPr="009168F0" w:rsidRDefault="00BC0D25" w:rsidP="00BC0D25">
            <w:pPr>
              <w:jc w:val="both"/>
              <w:rPr>
                <w:rFonts w:asciiTheme="minorHAnsi" w:hAnsiTheme="minorHAnsi" w:cstheme="minorHAnsi"/>
                <w:sz w:val="22"/>
                <w:szCs w:val="22"/>
              </w:rPr>
            </w:pPr>
          </w:p>
        </w:tc>
      </w:tr>
      <w:tr w:rsidR="00BC0D25" w:rsidRPr="009168F0" w14:paraId="2204AE76" w14:textId="77777777" w:rsidTr="1643B959">
        <w:trPr>
          <w:trHeight w:val="372"/>
        </w:trPr>
        <w:tc>
          <w:tcPr>
            <w:tcW w:w="2347" w:type="dxa"/>
            <w:gridSpan w:val="2"/>
          </w:tcPr>
          <w:p w14:paraId="3738A388" w14:textId="77777777" w:rsidR="00BC0D25" w:rsidRDefault="00BC0D25" w:rsidP="00BC0D25">
            <w:pPr>
              <w:spacing w:line="264" w:lineRule="auto"/>
              <w:jc w:val="both"/>
              <w:rPr>
                <w:rFonts w:asciiTheme="minorHAnsi" w:hAnsiTheme="minorHAnsi" w:cstheme="minorHAnsi"/>
                <w:b/>
                <w:bCs/>
                <w:sz w:val="22"/>
                <w:szCs w:val="22"/>
              </w:rPr>
            </w:pPr>
          </w:p>
          <w:p w14:paraId="64C51458" w14:textId="77777777" w:rsidR="00BC0D25" w:rsidRDefault="00BC0D25" w:rsidP="00BC0D25">
            <w:pPr>
              <w:spacing w:line="264" w:lineRule="auto"/>
              <w:jc w:val="both"/>
              <w:rPr>
                <w:rFonts w:asciiTheme="minorHAnsi" w:hAnsiTheme="minorHAnsi" w:cstheme="minorHAnsi"/>
                <w:b/>
                <w:bCs/>
                <w:sz w:val="22"/>
                <w:szCs w:val="22"/>
              </w:rPr>
            </w:pPr>
          </w:p>
          <w:p w14:paraId="1846637F" w14:textId="6778EAD6" w:rsidR="00BC0D25" w:rsidRPr="009168F0" w:rsidRDefault="00BC0D25" w:rsidP="00BC0D25">
            <w:pPr>
              <w:spacing w:line="264" w:lineRule="auto"/>
              <w:jc w:val="both"/>
              <w:rPr>
                <w:rFonts w:asciiTheme="minorHAnsi" w:hAnsiTheme="minorHAnsi" w:cstheme="minorHAnsi"/>
                <w:b/>
                <w:bCs/>
                <w:sz w:val="22"/>
                <w:szCs w:val="22"/>
              </w:rPr>
            </w:pPr>
          </w:p>
        </w:tc>
        <w:tc>
          <w:tcPr>
            <w:tcW w:w="990" w:type="dxa"/>
          </w:tcPr>
          <w:p w14:paraId="5F63BB4D" w14:textId="6A5FAA66" w:rsidR="00BC0D25" w:rsidRDefault="00BC0D25" w:rsidP="00BC0D25">
            <w:pPr>
              <w:jc w:val="both"/>
              <w:rPr>
                <w:rStyle w:val="Odkaznakoment"/>
              </w:rPr>
            </w:pPr>
            <w:r w:rsidRPr="009168F0">
              <w:rPr>
                <w:rFonts w:asciiTheme="minorHAnsi" w:hAnsiTheme="minorHAnsi" w:cstheme="minorHAnsi"/>
                <w:sz w:val="22"/>
                <w:szCs w:val="22"/>
              </w:rPr>
              <w:t>1.</w:t>
            </w:r>
            <w:r>
              <w:rPr>
                <w:rFonts w:asciiTheme="minorHAnsi" w:hAnsiTheme="minorHAnsi" w:cstheme="minorHAnsi"/>
                <w:sz w:val="22"/>
                <w:szCs w:val="22"/>
              </w:rPr>
              <w:t>4</w:t>
            </w:r>
            <w:r w:rsidRPr="009168F0">
              <w:rPr>
                <w:rFonts w:asciiTheme="minorHAnsi" w:hAnsiTheme="minorHAnsi" w:cstheme="minorHAnsi"/>
                <w:sz w:val="22"/>
                <w:szCs w:val="22"/>
              </w:rPr>
              <w:t>.</w:t>
            </w:r>
            <w:r>
              <w:rPr>
                <w:rFonts w:asciiTheme="minorHAnsi" w:hAnsiTheme="minorHAnsi" w:cstheme="minorHAnsi"/>
                <w:sz w:val="22"/>
                <w:szCs w:val="22"/>
              </w:rPr>
              <w:t>3</w:t>
            </w:r>
          </w:p>
        </w:tc>
        <w:tc>
          <w:tcPr>
            <w:tcW w:w="6307" w:type="dxa"/>
          </w:tcPr>
          <w:p w14:paraId="4388BF6E" w14:textId="296BE433" w:rsidR="00BC0D25" w:rsidRPr="009168F0" w:rsidRDefault="00BC0D25" w:rsidP="00BC0D25">
            <w:pPr>
              <w:jc w:val="both"/>
              <w:rPr>
                <w:rFonts w:asciiTheme="minorHAnsi" w:hAnsiTheme="minorHAnsi" w:cstheme="minorHAnsi"/>
                <w:sz w:val="22"/>
                <w:szCs w:val="22"/>
              </w:rPr>
            </w:pPr>
            <w:r w:rsidRPr="009168F0">
              <w:rPr>
                <w:rFonts w:asciiTheme="minorHAnsi" w:hAnsiTheme="minorHAnsi" w:cstheme="minorHAnsi"/>
                <w:sz w:val="22"/>
                <w:szCs w:val="22"/>
              </w:rPr>
              <w:t>Pod-čl</w:t>
            </w:r>
            <w:r w:rsidR="006732D8">
              <w:rPr>
                <w:rFonts w:asciiTheme="minorHAnsi" w:hAnsiTheme="minorHAnsi" w:cstheme="minorHAnsi"/>
                <w:sz w:val="22"/>
                <w:szCs w:val="22"/>
              </w:rPr>
              <w:t>ánek</w:t>
            </w:r>
            <w:r w:rsidRPr="009168F0">
              <w:rPr>
                <w:rFonts w:asciiTheme="minorHAnsi" w:hAnsiTheme="minorHAnsi" w:cstheme="minorHAnsi"/>
                <w:sz w:val="22"/>
                <w:szCs w:val="22"/>
              </w:rPr>
              <w:t xml:space="preserve"> 1.</w:t>
            </w:r>
            <w:r>
              <w:rPr>
                <w:rFonts w:asciiTheme="minorHAnsi" w:hAnsiTheme="minorHAnsi" w:cstheme="minorHAnsi"/>
                <w:sz w:val="22"/>
                <w:szCs w:val="22"/>
              </w:rPr>
              <w:t>4</w:t>
            </w:r>
            <w:r w:rsidRPr="009168F0">
              <w:rPr>
                <w:rFonts w:asciiTheme="minorHAnsi" w:hAnsiTheme="minorHAnsi" w:cstheme="minorHAnsi"/>
                <w:sz w:val="22"/>
                <w:szCs w:val="22"/>
              </w:rPr>
              <w:t>.</w:t>
            </w:r>
            <w:r>
              <w:rPr>
                <w:rFonts w:asciiTheme="minorHAnsi" w:hAnsiTheme="minorHAnsi" w:cstheme="minorHAnsi"/>
                <w:sz w:val="22"/>
                <w:szCs w:val="22"/>
              </w:rPr>
              <w:t>3</w:t>
            </w:r>
            <w:r w:rsidRPr="009168F0">
              <w:rPr>
                <w:rFonts w:asciiTheme="minorHAnsi" w:hAnsiTheme="minorHAnsi" w:cstheme="minorHAnsi"/>
                <w:sz w:val="22"/>
                <w:szCs w:val="22"/>
              </w:rPr>
              <w:t xml:space="preserve"> se nahrazuje novým zněním:</w:t>
            </w:r>
          </w:p>
          <w:p w14:paraId="7024C649" w14:textId="2E65CBD2" w:rsidR="00BC0D25" w:rsidRDefault="00BC0D25" w:rsidP="00BC0D25">
            <w:pPr>
              <w:jc w:val="both"/>
              <w:rPr>
                <w:rFonts w:asciiTheme="minorHAnsi" w:hAnsiTheme="minorHAnsi" w:cstheme="minorHAnsi"/>
                <w:sz w:val="22"/>
                <w:szCs w:val="22"/>
              </w:rPr>
            </w:pPr>
            <w:r w:rsidRPr="009168F0">
              <w:rPr>
                <w:rFonts w:asciiTheme="minorHAnsi" w:hAnsiTheme="minorHAnsi" w:cstheme="minorHAnsi"/>
                <w:sz w:val="22"/>
                <w:szCs w:val="22"/>
              </w:rPr>
              <w:t>„</w:t>
            </w:r>
            <w:r>
              <w:rPr>
                <w:rFonts w:asciiTheme="minorHAnsi" w:hAnsiTheme="minorHAnsi" w:cstheme="minorHAnsi"/>
                <w:sz w:val="22"/>
                <w:szCs w:val="22"/>
              </w:rPr>
              <w:t>Jazykem veškerých komunikačních prostředků je český jazyk.</w:t>
            </w:r>
            <w:r w:rsidRPr="00547E73">
              <w:rPr>
                <w:rFonts w:asciiTheme="minorHAnsi" w:hAnsiTheme="minorHAnsi" w:cstheme="minorHAnsi"/>
                <w:sz w:val="22"/>
                <w:szCs w:val="22"/>
              </w:rPr>
              <w:t>“</w:t>
            </w:r>
          </w:p>
          <w:p w14:paraId="75EA23D7" w14:textId="77777777" w:rsidR="00BC0D25" w:rsidRDefault="00BC0D25" w:rsidP="00BC0D25">
            <w:pPr>
              <w:jc w:val="both"/>
              <w:rPr>
                <w:rFonts w:asciiTheme="minorHAnsi" w:hAnsiTheme="minorHAnsi" w:cstheme="minorHAnsi"/>
                <w:sz w:val="22"/>
                <w:szCs w:val="22"/>
              </w:rPr>
            </w:pPr>
          </w:p>
          <w:p w14:paraId="101573B5" w14:textId="77777777" w:rsidR="00BC0D25" w:rsidRPr="009168F0" w:rsidRDefault="00BC0D25" w:rsidP="00BC0D25">
            <w:pPr>
              <w:jc w:val="both"/>
              <w:rPr>
                <w:rFonts w:asciiTheme="minorHAnsi" w:hAnsiTheme="minorHAnsi" w:cstheme="minorHAnsi"/>
                <w:sz w:val="22"/>
                <w:szCs w:val="22"/>
              </w:rPr>
            </w:pPr>
          </w:p>
        </w:tc>
      </w:tr>
      <w:tr w:rsidR="00BC0D25" w:rsidRPr="009168F0" w14:paraId="5EF8B107" w14:textId="77777777" w:rsidTr="1643B959">
        <w:trPr>
          <w:trHeight w:val="372"/>
        </w:trPr>
        <w:tc>
          <w:tcPr>
            <w:tcW w:w="2347" w:type="dxa"/>
            <w:gridSpan w:val="2"/>
          </w:tcPr>
          <w:p w14:paraId="04433EE7" w14:textId="77777777" w:rsidR="00BC0D25" w:rsidRDefault="00BC0D25" w:rsidP="00BC0D25">
            <w:pPr>
              <w:spacing w:line="264" w:lineRule="auto"/>
              <w:jc w:val="both"/>
              <w:rPr>
                <w:rFonts w:asciiTheme="minorHAnsi" w:hAnsiTheme="minorHAnsi" w:cstheme="minorHAnsi"/>
                <w:b/>
                <w:bCs/>
                <w:sz w:val="22"/>
                <w:szCs w:val="22"/>
              </w:rPr>
            </w:pPr>
            <w:r>
              <w:rPr>
                <w:rFonts w:asciiTheme="minorHAnsi" w:hAnsiTheme="minorHAnsi" w:cstheme="minorHAnsi"/>
                <w:b/>
                <w:bCs/>
                <w:sz w:val="22"/>
                <w:szCs w:val="22"/>
              </w:rPr>
              <w:t>1.6</w:t>
            </w:r>
          </w:p>
          <w:p w14:paraId="0CAF655E" w14:textId="183DDC17" w:rsidR="00BC0D25" w:rsidRPr="009168F0" w:rsidRDefault="00BC0D25" w:rsidP="00BC0D25">
            <w:pPr>
              <w:spacing w:line="264" w:lineRule="auto"/>
              <w:jc w:val="both"/>
              <w:rPr>
                <w:rFonts w:asciiTheme="minorHAnsi" w:hAnsiTheme="minorHAnsi" w:cstheme="minorHAnsi"/>
                <w:b/>
                <w:bCs/>
                <w:sz w:val="22"/>
                <w:szCs w:val="22"/>
              </w:rPr>
            </w:pPr>
            <w:r>
              <w:rPr>
                <w:rFonts w:asciiTheme="minorHAnsi" w:hAnsiTheme="minorHAnsi" w:cstheme="minorHAnsi"/>
                <w:b/>
                <w:bCs/>
                <w:sz w:val="22"/>
                <w:szCs w:val="22"/>
              </w:rPr>
              <w:t xml:space="preserve">Postoupení </w:t>
            </w:r>
            <w:r w:rsidR="006732D8">
              <w:rPr>
                <w:rFonts w:asciiTheme="minorHAnsi" w:hAnsiTheme="minorHAnsi" w:cstheme="minorHAnsi"/>
                <w:b/>
                <w:bCs/>
                <w:sz w:val="22"/>
                <w:szCs w:val="22"/>
              </w:rPr>
              <w:br/>
              <w:t xml:space="preserve">a </w:t>
            </w:r>
            <w:r>
              <w:rPr>
                <w:rFonts w:asciiTheme="minorHAnsi" w:hAnsiTheme="minorHAnsi" w:cstheme="minorHAnsi"/>
                <w:b/>
                <w:bCs/>
                <w:sz w:val="22"/>
                <w:szCs w:val="22"/>
              </w:rPr>
              <w:t>subdodávky</w:t>
            </w:r>
          </w:p>
        </w:tc>
        <w:tc>
          <w:tcPr>
            <w:tcW w:w="990" w:type="dxa"/>
          </w:tcPr>
          <w:p w14:paraId="3FD074C8" w14:textId="77777777" w:rsidR="00BC0D25" w:rsidRPr="009168F0" w:rsidRDefault="00BC0D25" w:rsidP="00BC0D25">
            <w:pPr>
              <w:jc w:val="both"/>
              <w:rPr>
                <w:rFonts w:asciiTheme="minorHAnsi" w:hAnsiTheme="minorHAnsi" w:cstheme="minorHAnsi"/>
                <w:sz w:val="22"/>
                <w:szCs w:val="22"/>
              </w:rPr>
            </w:pPr>
          </w:p>
        </w:tc>
        <w:tc>
          <w:tcPr>
            <w:tcW w:w="6307" w:type="dxa"/>
          </w:tcPr>
          <w:p w14:paraId="3B1CE7E3" w14:textId="77777777" w:rsidR="00BC0D25" w:rsidRPr="009168F0" w:rsidRDefault="00BC0D25" w:rsidP="00BC0D25">
            <w:pPr>
              <w:rPr>
                <w:rFonts w:asciiTheme="minorHAnsi" w:hAnsiTheme="minorHAnsi" w:cstheme="minorHAnsi"/>
                <w:sz w:val="22"/>
                <w:szCs w:val="22"/>
              </w:rPr>
            </w:pPr>
          </w:p>
        </w:tc>
      </w:tr>
      <w:tr w:rsidR="00BC0D25" w:rsidRPr="009168F0" w14:paraId="59FDB757" w14:textId="77777777" w:rsidTr="005D5309">
        <w:trPr>
          <w:trHeight w:val="372"/>
        </w:trPr>
        <w:tc>
          <w:tcPr>
            <w:tcW w:w="2347" w:type="dxa"/>
            <w:gridSpan w:val="2"/>
          </w:tcPr>
          <w:p w14:paraId="0CF3BEC5" w14:textId="77777777" w:rsidR="00BC0D25" w:rsidRPr="009168F0" w:rsidRDefault="00BC0D25" w:rsidP="00BC0D25">
            <w:pPr>
              <w:spacing w:line="264" w:lineRule="auto"/>
              <w:jc w:val="both"/>
              <w:rPr>
                <w:rFonts w:asciiTheme="minorHAnsi" w:hAnsiTheme="minorHAnsi" w:cstheme="minorHAnsi"/>
                <w:b/>
                <w:bCs/>
                <w:sz w:val="22"/>
                <w:szCs w:val="22"/>
              </w:rPr>
            </w:pPr>
          </w:p>
        </w:tc>
        <w:tc>
          <w:tcPr>
            <w:tcW w:w="990" w:type="dxa"/>
          </w:tcPr>
          <w:p w14:paraId="7DEA318D" w14:textId="0131DD30" w:rsidR="00BC0D25" w:rsidRPr="009168F0" w:rsidRDefault="00782898" w:rsidP="00BC0D25">
            <w:pPr>
              <w:jc w:val="both"/>
              <w:rPr>
                <w:rFonts w:asciiTheme="minorHAnsi" w:hAnsiTheme="minorHAnsi" w:cstheme="minorHAnsi"/>
                <w:sz w:val="22"/>
                <w:szCs w:val="22"/>
              </w:rPr>
            </w:pPr>
            <w:r>
              <w:rPr>
                <w:rFonts w:asciiTheme="minorHAnsi" w:hAnsiTheme="minorHAnsi" w:cstheme="minorHAnsi"/>
                <w:sz w:val="22"/>
                <w:szCs w:val="22"/>
              </w:rPr>
              <w:t>1.6.3</w:t>
            </w:r>
          </w:p>
        </w:tc>
        <w:tc>
          <w:tcPr>
            <w:tcW w:w="6307" w:type="dxa"/>
          </w:tcPr>
          <w:p w14:paraId="13F2E014" w14:textId="6E55478B" w:rsidR="00BC0D25" w:rsidRPr="00F63FF1" w:rsidRDefault="00025BC8" w:rsidP="00BC0D25">
            <w:pPr>
              <w:jc w:val="both"/>
              <w:rPr>
                <w:rFonts w:asciiTheme="minorHAnsi" w:hAnsiTheme="minorHAnsi" w:cstheme="minorHAnsi"/>
                <w:sz w:val="22"/>
                <w:szCs w:val="22"/>
              </w:rPr>
            </w:pPr>
            <w:r w:rsidRPr="00F63FF1">
              <w:rPr>
                <w:rFonts w:asciiTheme="minorHAnsi" w:hAnsiTheme="minorHAnsi" w:cstheme="minorHAnsi"/>
                <w:sz w:val="22"/>
                <w:szCs w:val="22"/>
              </w:rPr>
              <w:t>Pod-článek 1.6.3 se doplňuje o následující text:</w:t>
            </w:r>
          </w:p>
          <w:p w14:paraId="1C7BF1F3" w14:textId="2F49AA9D" w:rsidR="00BC0D25" w:rsidRPr="00F63FF1" w:rsidRDefault="00025BC8" w:rsidP="00BC0D25">
            <w:pPr>
              <w:jc w:val="both"/>
              <w:rPr>
                <w:rFonts w:asciiTheme="minorHAnsi" w:hAnsiTheme="minorHAnsi" w:cstheme="minorBidi"/>
                <w:sz w:val="22"/>
                <w:szCs w:val="22"/>
              </w:rPr>
            </w:pPr>
            <w:r w:rsidRPr="00F63FF1">
              <w:rPr>
                <w:rFonts w:asciiTheme="minorHAnsi" w:hAnsiTheme="minorHAnsi" w:cstheme="minorBidi"/>
                <w:sz w:val="22"/>
                <w:szCs w:val="22"/>
              </w:rPr>
              <w:lastRenderedPageBreak/>
              <w:t xml:space="preserve">„Konzultant může nahradit subdodavatele, kterým prokazoval část kvalifikace při výběru dodavatele pro uzavření Smlouvy, pokud Objednateli prokáže, že nahrazující subdodavatel nebo přímo Konzultant splňuje kvalifikaci alespoň v rozsahu, v jakém ji splňoval nahrazovaný subdodavatel.“ </w:t>
            </w:r>
          </w:p>
        </w:tc>
      </w:tr>
      <w:tr w:rsidR="00782898" w:rsidRPr="009168F0" w14:paraId="7C4810B7" w14:textId="77777777" w:rsidTr="005D5309">
        <w:trPr>
          <w:trHeight w:val="372"/>
        </w:trPr>
        <w:tc>
          <w:tcPr>
            <w:tcW w:w="2347" w:type="dxa"/>
            <w:gridSpan w:val="2"/>
          </w:tcPr>
          <w:p w14:paraId="5B84EF3E" w14:textId="77777777" w:rsidR="00782898" w:rsidRPr="009168F0" w:rsidRDefault="00782898" w:rsidP="00782898">
            <w:pPr>
              <w:spacing w:line="264" w:lineRule="auto"/>
              <w:jc w:val="both"/>
              <w:rPr>
                <w:rFonts w:asciiTheme="minorHAnsi" w:hAnsiTheme="minorHAnsi" w:cstheme="minorHAnsi"/>
                <w:b/>
                <w:bCs/>
                <w:sz w:val="22"/>
                <w:szCs w:val="22"/>
              </w:rPr>
            </w:pPr>
          </w:p>
        </w:tc>
        <w:tc>
          <w:tcPr>
            <w:tcW w:w="990" w:type="dxa"/>
          </w:tcPr>
          <w:p w14:paraId="191791E8" w14:textId="77777777" w:rsidR="00782898" w:rsidRDefault="00782898" w:rsidP="00782898">
            <w:pPr>
              <w:jc w:val="both"/>
              <w:rPr>
                <w:rFonts w:asciiTheme="minorHAnsi" w:hAnsiTheme="minorHAnsi" w:cstheme="minorHAnsi"/>
                <w:sz w:val="22"/>
                <w:szCs w:val="22"/>
              </w:rPr>
            </w:pPr>
          </w:p>
          <w:p w14:paraId="15DB10D7" w14:textId="540D30D7" w:rsidR="00782898" w:rsidRPr="009168F0" w:rsidRDefault="00782898" w:rsidP="00782898">
            <w:pPr>
              <w:jc w:val="both"/>
              <w:rPr>
                <w:rFonts w:asciiTheme="minorHAnsi" w:hAnsiTheme="minorHAnsi" w:cstheme="minorHAnsi"/>
                <w:sz w:val="22"/>
                <w:szCs w:val="22"/>
              </w:rPr>
            </w:pPr>
            <w:r>
              <w:rPr>
                <w:rFonts w:asciiTheme="minorHAnsi" w:hAnsiTheme="minorHAnsi" w:cstheme="minorHAnsi"/>
                <w:sz w:val="22"/>
                <w:szCs w:val="22"/>
              </w:rPr>
              <w:t>1.6.5</w:t>
            </w:r>
          </w:p>
        </w:tc>
        <w:tc>
          <w:tcPr>
            <w:tcW w:w="6307" w:type="dxa"/>
          </w:tcPr>
          <w:p w14:paraId="7EC506A5" w14:textId="77777777" w:rsidR="00782898" w:rsidRPr="00F63FF1" w:rsidRDefault="00782898" w:rsidP="00782898">
            <w:pPr>
              <w:jc w:val="both"/>
              <w:rPr>
                <w:rFonts w:asciiTheme="minorHAnsi" w:hAnsiTheme="minorHAnsi" w:cstheme="minorHAnsi"/>
                <w:sz w:val="22"/>
                <w:szCs w:val="22"/>
              </w:rPr>
            </w:pPr>
          </w:p>
          <w:p w14:paraId="4E2BB6B4" w14:textId="49709305" w:rsidR="00782898" w:rsidRPr="00F63FF1" w:rsidRDefault="00782898" w:rsidP="00782898">
            <w:pPr>
              <w:jc w:val="both"/>
              <w:rPr>
                <w:rFonts w:asciiTheme="minorHAnsi" w:hAnsiTheme="minorHAnsi" w:cstheme="minorHAnsi"/>
                <w:sz w:val="22"/>
                <w:szCs w:val="22"/>
              </w:rPr>
            </w:pPr>
            <w:r w:rsidRPr="00F63FF1">
              <w:rPr>
                <w:rFonts w:asciiTheme="minorHAnsi" w:hAnsiTheme="minorHAnsi" w:cstheme="minorHAnsi"/>
                <w:sz w:val="22"/>
                <w:szCs w:val="22"/>
              </w:rPr>
              <w:t>Doplňuje se nový Pod-článek 1.6.5, který zní následovně:</w:t>
            </w:r>
          </w:p>
          <w:p w14:paraId="1021D07D" w14:textId="7E0D054F" w:rsidR="00782898" w:rsidRPr="00F63FF1" w:rsidRDefault="00782898" w:rsidP="00782898">
            <w:pPr>
              <w:rPr>
                <w:rFonts w:asciiTheme="minorHAnsi" w:hAnsiTheme="minorHAnsi" w:cstheme="minorHAnsi"/>
                <w:sz w:val="22"/>
                <w:szCs w:val="22"/>
              </w:rPr>
            </w:pPr>
            <w:r w:rsidRPr="00F63FF1">
              <w:rPr>
                <w:rFonts w:asciiTheme="minorHAnsi" w:hAnsiTheme="minorHAnsi" w:cstheme="minorBidi"/>
                <w:sz w:val="22"/>
                <w:szCs w:val="22"/>
              </w:rPr>
              <w:t>„Konzultant nesmí zadat subdodávku na výkon části Služeb, která je podle zadávací dokumentace vyhrazena pouze Konzultantovi.“</w:t>
            </w:r>
          </w:p>
        </w:tc>
      </w:tr>
      <w:tr w:rsidR="00782898" w:rsidRPr="009168F0" w14:paraId="295FCD9B" w14:textId="77777777" w:rsidTr="1643B959">
        <w:trPr>
          <w:trHeight w:val="372"/>
        </w:trPr>
        <w:tc>
          <w:tcPr>
            <w:tcW w:w="612" w:type="dxa"/>
          </w:tcPr>
          <w:p w14:paraId="540A33E6" w14:textId="77777777" w:rsidR="00782898" w:rsidRPr="009168F0" w:rsidRDefault="00782898" w:rsidP="00782898">
            <w:pPr>
              <w:spacing w:line="264" w:lineRule="auto"/>
              <w:jc w:val="both"/>
              <w:rPr>
                <w:rFonts w:asciiTheme="minorHAnsi" w:hAnsiTheme="minorHAnsi" w:cstheme="minorHAnsi"/>
                <w:b/>
                <w:bCs/>
                <w:sz w:val="22"/>
                <w:szCs w:val="22"/>
              </w:rPr>
            </w:pPr>
            <w:bookmarkStart w:id="4" w:name="_Hlk156206515"/>
            <w:r w:rsidRPr="009168F0">
              <w:rPr>
                <w:rFonts w:asciiTheme="minorHAnsi" w:hAnsiTheme="minorHAnsi" w:cstheme="minorHAnsi"/>
                <w:b/>
                <w:bCs/>
                <w:sz w:val="22"/>
                <w:szCs w:val="22"/>
              </w:rPr>
              <w:t>1.7</w:t>
            </w:r>
          </w:p>
        </w:tc>
        <w:tc>
          <w:tcPr>
            <w:tcW w:w="1735" w:type="dxa"/>
          </w:tcPr>
          <w:p w14:paraId="27CCC0BE" w14:textId="72236C9A" w:rsidR="00782898" w:rsidRPr="009168F0" w:rsidRDefault="00782898" w:rsidP="00782898">
            <w:pPr>
              <w:spacing w:line="264" w:lineRule="auto"/>
              <w:jc w:val="both"/>
              <w:rPr>
                <w:rFonts w:asciiTheme="minorHAnsi" w:hAnsiTheme="minorHAnsi" w:cstheme="minorHAnsi"/>
                <w:b/>
                <w:bCs/>
                <w:sz w:val="22"/>
                <w:szCs w:val="22"/>
              </w:rPr>
            </w:pPr>
          </w:p>
        </w:tc>
        <w:tc>
          <w:tcPr>
            <w:tcW w:w="990" w:type="dxa"/>
          </w:tcPr>
          <w:p w14:paraId="750AFF87" w14:textId="77777777" w:rsidR="00782898" w:rsidRPr="009168F0" w:rsidRDefault="00782898" w:rsidP="00782898">
            <w:pPr>
              <w:jc w:val="both"/>
              <w:rPr>
                <w:rFonts w:asciiTheme="minorHAnsi" w:hAnsiTheme="minorHAnsi" w:cstheme="minorHAnsi"/>
                <w:sz w:val="22"/>
                <w:szCs w:val="22"/>
              </w:rPr>
            </w:pPr>
          </w:p>
        </w:tc>
        <w:tc>
          <w:tcPr>
            <w:tcW w:w="6307" w:type="dxa"/>
          </w:tcPr>
          <w:p w14:paraId="41F9DB53" w14:textId="77777777" w:rsidR="00782898" w:rsidRPr="009168F0" w:rsidRDefault="00782898" w:rsidP="00782898">
            <w:pPr>
              <w:rPr>
                <w:rFonts w:asciiTheme="minorHAnsi" w:hAnsiTheme="minorHAnsi" w:cstheme="minorHAnsi"/>
                <w:sz w:val="22"/>
                <w:szCs w:val="22"/>
              </w:rPr>
            </w:pPr>
          </w:p>
        </w:tc>
      </w:tr>
      <w:tr w:rsidR="00782898" w:rsidRPr="009168F0" w14:paraId="6E7A6FAB" w14:textId="77777777" w:rsidTr="1643B959">
        <w:trPr>
          <w:trHeight w:val="372"/>
        </w:trPr>
        <w:tc>
          <w:tcPr>
            <w:tcW w:w="2347" w:type="dxa"/>
            <w:gridSpan w:val="2"/>
          </w:tcPr>
          <w:p w14:paraId="7722C7FA" w14:textId="27A483CE" w:rsidR="00782898" w:rsidRPr="009168F0" w:rsidRDefault="00782898" w:rsidP="00782898">
            <w:pPr>
              <w:spacing w:line="264" w:lineRule="auto"/>
              <w:jc w:val="both"/>
              <w:rPr>
                <w:rFonts w:asciiTheme="minorHAnsi" w:hAnsiTheme="minorHAnsi" w:cstheme="minorHAnsi"/>
                <w:b/>
                <w:bCs/>
                <w:sz w:val="22"/>
                <w:szCs w:val="22"/>
              </w:rPr>
            </w:pPr>
            <w:r w:rsidRPr="009168F0">
              <w:rPr>
                <w:rFonts w:asciiTheme="minorHAnsi" w:hAnsiTheme="minorHAnsi" w:cstheme="minorHAnsi"/>
                <w:b/>
                <w:bCs/>
                <w:sz w:val="22"/>
                <w:szCs w:val="22"/>
              </w:rPr>
              <w:t>Duševní vlastnictví</w:t>
            </w:r>
          </w:p>
        </w:tc>
        <w:tc>
          <w:tcPr>
            <w:tcW w:w="990" w:type="dxa"/>
          </w:tcPr>
          <w:p w14:paraId="0C5EA661" w14:textId="77777777" w:rsidR="00782898" w:rsidRPr="009168F0" w:rsidRDefault="00782898" w:rsidP="00782898">
            <w:pPr>
              <w:jc w:val="both"/>
              <w:rPr>
                <w:rFonts w:asciiTheme="minorHAnsi" w:hAnsiTheme="minorHAnsi" w:cstheme="minorHAnsi"/>
                <w:sz w:val="22"/>
                <w:szCs w:val="22"/>
              </w:rPr>
            </w:pPr>
          </w:p>
        </w:tc>
        <w:tc>
          <w:tcPr>
            <w:tcW w:w="6307" w:type="dxa"/>
          </w:tcPr>
          <w:p w14:paraId="262181B9" w14:textId="72533ACE" w:rsidR="00782898" w:rsidRPr="009168F0" w:rsidRDefault="00782898" w:rsidP="00782898">
            <w:pPr>
              <w:jc w:val="both"/>
              <w:rPr>
                <w:rFonts w:asciiTheme="minorHAnsi" w:hAnsiTheme="minorHAnsi" w:cstheme="minorHAnsi"/>
                <w:sz w:val="22"/>
                <w:szCs w:val="22"/>
              </w:rPr>
            </w:pPr>
          </w:p>
        </w:tc>
      </w:tr>
      <w:tr w:rsidR="00782898" w:rsidRPr="009168F0" w14:paraId="78E26A36" w14:textId="77777777" w:rsidTr="1643B959">
        <w:trPr>
          <w:trHeight w:val="372"/>
        </w:trPr>
        <w:tc>
          <w:tcPr>
            <w:tcW w:w="2347" w:type="dxa"/>
            <w:gridSpan w:val="2"/>
          </w:tcPr>
          <w:p w14:paraId="0C6CF66F" w14:textId="77777777" w:rsidR="00782898" w:rsidRPr="009168F0" w:rsidRDefault="00782898" w:rsidP="00782898">
            <w:pPr>
              <w:spacing w:line="264" w:lineRule="auto"/>
              <w:jc w:val="both"/>
              <w:rPr>
                <w:rFonts w:asciiTheme="minorHAnsi" w:hAnsiTheme="minorHAnsi" w:cstheme="minorHAnsi"/>
                <w:b/>
                <w:bCs/>
                <w:sz w:val="22"/>
                <w:szCs w:val="22"/>
              </w:rPr>
            </w:pPr>
          </w:p>
        </w:tc>
        <w:tc>
          <w:tcPr>
            <w:tcW w:w="990" w:type="dxa"/>
          </w:tcPr>
          <w:p w14:paraId="4B36C3FC" w14:textId="6E130DAD" w:rsidR="00782898" w:rsidRPr="009168F0" w:rsidRDefault="00782898" w:rsidP="00782898">
            <w:pPr>
              <w:jc w:val="both"/>
              <w:rPr>
                <w:rFonts w:asciiTheme="minorHAnsi" w:hAnsiTheme="minorHAnsi" w:cstheme="minorHAnsi"/>
                <w:sz w:val="22"/>
                <w:szCs w:val="22"/>
              </w:rPr>
            </w:pPr>
            <w:r w:rsidRPr="009168F0">
              <w:rPr>
                <w:rFonts w:asciiTheme="minorHAnsi" w:hAnsiTheme="minorHAnsi" w:cstheme="minorHAnsi"/>
                <w:sz w:val="22"/>
                <w:szCs w:val="22"/>
              </w:rPr>
              <w:t>1.7.5</w:t>
            </w:r>
          </w:p>
        </w:tc>
        <w:tc>
          <w:tcPr>
            <w:tcW w:w="6307" w:type="dxa"/>
          </w:tcPr>
          <w:p w14:paraId="0F097537" w14:textId="7E03ED5D" w:rsidR="00782898" w:rsidRPr="009168F0" w:rsidRDefault="00782898" w:rsidP="00782898">
            <w:pPr>
              <w:jc w:val="both"/>
              <w:rPr>
                <w:rFonts w:asciiTheme="minorHAnsi" w:hAnsiTheme="minorHAnsi" w:cstheme="minorHAnsi"/>
                <w:sz w:val="22"/>
                <w:szCs w:val="22"/>
              </w:rPr>
            </w:pPr>
            <w:r w:rsidRPr="009168F0">
              <w:rPr>
                <w:rFonts w:asciiTheme="minorHAnsi" w:hAnsiTheme="minorHAnsi" w:cstheme="minorHAnsi"/>
                <w:sz w:val="22"/>
                <w:szCs w:val="22"/>
              </w:rPr>
              <w:t>Pod-článek 1.7.5 se ruší bez náhrady.</w:t>
            </w:r>
          </w:p>
        </w:tc>
      </w:tr>
      <w:bookmarkEnd w:id="4"/>
      <w:tr w:rsidR="00782898" w:rsidRPr="009168F0" w14:paraId="32631514" w14:textId="77777777" w:rsidTr="1643B959">
        <w:trPr>
          <w:trHeight w:val="372"/>
        </w:trPr>
        <w:tc>
          <w:tcPr>
            <w:tcW w:w="2347" w:type="dxa"/>
            <w:gridSpan w:val="2"/>
          </w:tcPr>
          <w:p w14:paraId="4DB9EE76" w14:textId="77777777" w:rsidR="00782898" w:rsidRPr="009168F0" w:rsidRDefault="00782898" w:rsidP="00782898">
            <w:pPr>
              <w:spacing w:line="264" w:lineRule="auto"/>
              <w:jc w:val="both"/>
              <w:rPr>
                <w:rFonts w:asciiTheme="minorHAnsi" w:hAnsiTheme="minorHAnsi" w:cstheme="minorHAnsi"/>
                <w:b/>
                <w:bCs/>
                <w:sz w:val="22"/>
                <w:szCs w:val="22"/>
              </w:rPr>
            </w:pPr>
          </w:p>
        </w:tc>
        <w:tc>
          <w:tcPr>
            <w:tcW w:w="990" w:type="dxa"/>
          </w:tcPr>
          <w:p w14:paraId="70FDF45D" w14:textId="77777777" w:rsidR="00782898" w:rsidRPr="009168F0" w:rsidRDefault="00782898" w:rsidP="00782898">
            <w:pPr>
              <w:jc w:val="both"/>
              <w:rPr>
                <w:rFonts w:asciiTheme="minorHAnsi" w:hAnsiTheme="minorHAnsi" w:cstheme="minorHAnsi"/>
                <w:sz w:val="22"/>
                <w:szCs w:val="22"/>
              </w:rPr>
            </w:pPr>
          </w:p>
        </w:tc>
        <w:tc>
          <w:tcPr>
            <w:tcW w:w="6307" w:type="dxa"/>
          </w:tcPr>
          <w:p w14:paraId="59948945" w14:textId="77777777" w:rsidR="00782898" w:rsidRPr="009168F0" w:rsidRDefault="00782898" w:rsidP="00782898">
            <w:pPr>
              <w:jc w:val="both"/>
              <w:rPr>
                <w:rFonts w:asciiTheme="minorHAnsi" w:hAnsiTheme="minorHAnsi" w:cstheme="minorHAnsi"/>
                <w:sz w:val="22"/>
                <w:szCs w:val="22"/>
              </w:rPr>
            </w:pPr>
          </w:p>
        </w:tc>
      </w:tr>
      <w:tr w:rsidR="00782898" w:rsidRPr="009168F0" w14:paraId="1B69F173" w14:textId="77777777" w:rsidTr="1643B959">
        <w:trPr>
          <w:trHeight w:val="372"/>
        </w:trPr>
        <w:tc>
          <w:tcPr>
            <w:tcW w:w="2347" w:type="dxa"/>
            <w:gridSpan w:val="2"/>
          </w:tcPr>
          <w:p w14:paraId="4A6D629B" w14:textId="1D04CBA2" w:rsidR="00782898" w:rsidRPr="009168F0" w:rsidRDefault="00782898" w:rsidP="00782898">
            <w:pPr>
              <w:spacing w:line="264" w:lineRule="auto"/>
              <w:jc w:val="both"/>
              <w:rPr>
                <w:rFonts w:asciiTheme="minorHAnsi" w:hAnsiTheme="minorHAnsi" w:cstheme="minorHAnsi"/>
                <w:b/>
                <w:bCs/>
                <w:sz w:val="22"/>
                <w:szCs w:val="22"/>
              </w:rPr>
            </w:pPr>
            <w:r>
              <w:rPr>
                <w:rFonts w:asciiTheme="minorHAnsi" w:hAnsiTheme="minorHAnsi" w:cstheme="minorHAnsi"/>
                <w:b/>
                <w:bCs/>
                <w:sz w:val="22"/>
                <w:szCs w:val="22"/>
              </w:rPr>
              <w:t>1.10</w:t>
            </w:r>
          </w:p>
        </w:tc>
        <w:tc>
          <w:tcPr>
            <w:tcW w:w="990" w:type="dxa"/>
          </w:tcPr>
          <w:p w14:paraId="616CB5DD" w14:textId="77777777" w:rsidR="00782898" w:rsidRPr="009168F0" w:rsidRDefault="00782898" w:rsidP="00782898">
            <w:pPr>
              <w:jc w:val="both"/>
              <w:rPr>
                <w:rFonts w:asciiTheme="minorHAnsi" w:hAnsiTheme="minorHAnsi" w:cstheme="minorHAnsi"/>
                <w:sz w:val="22"/>
                <w:szCs w:val="22"/>
              </w:rPr>
            </w:pPr>
          </w:p>
        </w:tc>
        <w:tc>
          <w:tcPr>
            <w:tcW w:w="6307" w:type="dxa"/>
          </w:tcPr>
          <w:p w14:paraId="2289CC28" w14:textId="77777777" w:rsidR="00782898" w:rsidRPr="009168F0" w:rsidRDefault="00782898" w:rsidP="00782898">
            <w:pPr>
              <w:jc w:val="both"/>
              <w:rPr>
                <w:rFonts w:asciiTheme="minorHAnsi" w:hAnsiTheme="minorHAnsi" w:cstheme="minorHAnsi"/>
                <w:sz w:val="22"/>
                <w:szCs w:val="22"/>
              </w:rPr>
            </w:pPr>
          </w:p>
        </w:tc>
      </w:tr>
      <w:tr w:rsidR="00782898" w:rsidRPr="009168F0" w14:paraId="46738267" w14:textId="77777777" w:rsidTr="1643B959">
        <w:trPr>
          <w:trHeight w:val="372"/>
        </w:trPr>
        <w:tc>
          <w:tcPr>
            <w:tcW w:w="2347" w:type="dxa"/>
            <w:gridSpan w:val="2"/>
          </w:tcPr>
          <w:p w14:paraId="440639F1" w14:textId="2846A94A" w:rsidR="00782898" w:rsidRPr="009168F0" w:rsidRDefault="00782898" w:rsidP="00782898">
            <w:pPr>
              <w:spacing w:line="264" w:lineRule="auto"/>
              <w:jc w:val="both"/>
              <w:rPr>
                <w:rFonts w:asciiTheme="minorHAnsi" w:hAnsiTheme="minorHAnsi" w:cstheme="minorHAnsi"/>
                <w:b/>
                <w:bCs/>
                <w:sz w:val="22"/>
                <w:szCs w:val="22"/>
              </w:rPr>
            </w:pPr>
            <w:r>
              <w:rPr>
                <w:rFonts w:asciiTheme="minorHAnsi" w:hAnsiTheme="minorHAnsi" w:cstheme="minorHAnsi"/>
                <w:b/>
                <w:bCs/>
                <w:sz w:val="22"/>
                <w:szCs w:val="22"/>
              </w:rPr>
              <w:t>Korupce a podvod</w:t>
            </w:r>
          </w:p>
        </w:tc>
        <w:tc>
          <w:tcPr>
            <w:tcW w:w="990" w:type="dxa"/>
          </w:tcPr>
          <w:p w14:paraId="3DE9A379" w14:textId="77777777" w:rsidR="00782898" w:rsidRPr="009168F0" w:rsidRDefault="00782898" w:rsidP="00782898">
            <w:pPr>
              <w:jc w:val="both"/>
              <w:rPr>
                <w:rFonts w:asciiTheme="minorHAnsi" w:hAnsiTheme="minorHAnsi" w:cstheme="minorHAnsi"/>
                <w:sz w:val="22"/>
                <w:szCs w:val="22"/>
              </w:rPr>
            </w:pPr>
          </w:p>
        </w:tc>
        <w:tc>
          <w:tcPr>
            <w:tcW w:w="6307" w:type="dxa"/>
          </w:tcPr>
          <w:p w14:paraId="47313964" w14:textId="77777777" w:rsidR="00782898" w:rsidRPr="009168F0" w:rsidRDefault="00782898" w:rsidP="00782898">
            <w:pPr>
              <w:jc w:val="both"/>
              <w:rPr>
                <w:rFonts w:asciiTheme="minorHAnsi" w:hAnsiTheme="minorHAnsi" w:cstheme="minorHAnsi"/>
                <w:sz w:val="22"/>
                <w:szCs w:val="22"/>
              </w:rPr>
            </w:pPr>
          </w:p>
        </w:tc>
      </w:tr>
      <w:tr w:rsidR="00782898" w:rsidRPr="009168F0" w14:paraId="1CC7B50C" w14:textId="77777777" w:rsidTr="1643B959">
        <w:trPr>
          <w:trHeight w:val="372"/>
        </w:trPr>
        <w:tc>
          <w:tcPr>
            <w:tcW w:w="2347" w:type="dxa"/>
            <w:gridSpan w:val="2"/>
          </w:tcPr>
          <w:p w14:paraId="6AFF5D93" w14:textId="77777777" w:rsidR="00782898" w:rsidRDefault="00782898" w:rsidP="00782898">
            <w:pPr>
              <w:spacing w:line="264" w:lineRule="auto"/>
              <w:jc w:val="both"/>
              <w:rPr>
                <w:rFonts w:asciiTheme="minorHAnsi" w:hAnsiTheme="minorHAnsi" w:cstheme="minorHAnsi"/>
                <w:b/>
                <w:bCs/>
                <w:sz w:val="22"/>
                <w:szCs w:val="22"/>
              </w:rPr>
            </w:pPr>
          </w:p>
        </w:tc>
        <w:tc>
          <w:tcPr>
            <w:tcW w:w="990" w:type="dxa"/>
          </w:tcPr>
          <w:p w14:paraId="61B5C9EF" w14:textId="7D2A9D6E" w:rsidR="00782898" w:rsidRPr="009168F0" w:rsidRDefault="00782898" w:rsidP="00782898">
            <w:pPr>
              <w:jc w:val="both"/>
              <w:rPr>
                <w:rFonts w:asciiTheme="minorHAnsi" w:hAnsiTheme="minorHAnsi" w:cstheme="minorHAnsi"/>
                <w:sz w:val="22"/>
                <w:szCs w:val="22"/>
              </w:rPr>
            </w:pPr>
            <w:r>
              <w:rPr>
                <w:rFonts w:asciiTheme="minorHAnsi" w:hAnsiTheme="minorHAnsi" w:cstheme="minorHAnsi"/>
                <w:sz w:val="22"/>
                <w:szCs w:val="22"/>
              </w:rPr>
              <w:t>1.10.1</w:t>
            </w:r>
          </w:p>
        </w:tc>
        <w:tc>
          <w:tcPr>
            <w:tcW w:w="6307" w:type="dxa"/>
          </w:tcPr>
          <w:p w14:paraId="776A9D87" w14:textId="6F43F11D" w:rsidR="00782898" w:rsidRDefault="00782898" w:rsidP="00782898">
            <w:pPr>
              <w:jc w:val="both"/>
              <w:rPr>
                <w:rFonts w:asciiTheme="minorHAnsi" w:hAnsiTheme="minorHAnsi" w:cstheme="minorHAnsi"/>
                <w:sz w:val="22"/>
                <w:szCs w:val="22"/>
              </w:rPr>
            </w:pPr>
            <w:r w:rsidRPr="0065376D">
              <w:rPr>
                <w:rFonts w:asciiTheme="minorHAnsi" w:hAnsiTheme="minorHAnsi" w:cstheme="minorHAnsi"/>
                <w:sz w:val="22"/>
                <w:szCs w:val="22"/>
              </w:rPr>
              <w:t>Pod-článek 1.1</w:t>
            </w:r>
            <w:r>
              <w:rPr>
                <w:rFonts w:asciiTheme="minorHAnsi" w:hAnsiTheme="minorHAnsi" w:cstheme="minorHAnsi"/>
                <w:sz w:val="22"/>
                <w:szCs w:val="22"/>
              </w:rPr>
              <w:t>0</w:t>
            </w:r>
            <w:r w:rsidRPr="0065376D">
              <w:rPr>
                <w:rFonts w:asciiTheme="minorHAnsi" w:hAnsiTheme="minorHAnsi" w:cstheme="minorHAnsi"/>
                <w:sz w:val="22"/>
                <w:szCs w:val="22"/>
              </w:rPr>
              <w:t>.</w:t>
            </w:r>
            <w:r>
              <w:rPr>
                <w:rFonts w:asciiTheme="minorHAnsi" w:hAnsiTheme="minorHAnsi" w:cstheme="minorHAnsi"/>
                <w:sz w:val="22"/>
                <w:szCs w:val="22"/>
              </w:rPr>
              <w:t>1 odst. 1</w:t>
            </w:r>
            <w:r w:rsidRPr="0065376D">
              <w:rPr>
                <w:rFonts w:asciiTheme="minorHAnsi" w:hAnsiTheme="minorHAnsi" w:cstheme="minorHAnsi"/>
                <w:sz w:val="22"/>
                <w:szCs w:val="22"/>
              </w:rPr>
              <w:t xml:space="preserve"> se nahrazuje novým zněním:</w:t>
            </w:r>
          </w:p>
          <w:p w14:paraId="1610C7A5" w14:textId="21F58C33" w:rsidR="00782898" w:rsidRPr="009168F0" w:rsidRDefault="00782898" w:rsidP="00782898">
            <w:pPr>
              <w:jc w:val="both"/>
              <w:rPr>
                <w:rFonts w:asciiTheme="minorHAnsi" w:hAnsiTheme="minorHAnsi" w:cstheme="minorHAnsi"/>
                <w:sz w:val="22"/>
                <w:szCs w:val="22"/>
              </w:rPr>
            </w:pPr>
            <w:r>
              <w:rPr>
                <w:rFonts w:asciiTheme="minorHAnsi" w:hAnsiTheme="minorHAnsi" w:cstheme="minorHAnsi"/>
                <w:sz w:val="22"/>
                <w:szCs w:val="22"/>
              </w:rPr>
              <w:t>„Při výkonu svých povinností podle této Smlouvy musí Konzultant, Objednatel, jejich zmocněnci a personál dodržovat všechny příslušné právní předpisy včetně těch, nikoli však výlučně, které se vztahují na korupci.“</w:t>
            </w:r>
          </w:p>
        </w:tc>
      </w:tr>
      <w:tr w:rsidR="00782898" w:rsidRPr="009168F0" w14:paraId="28C0D681" w14:textId="77777777" w:rsidTr="1643B959">
        <w:trPr>
          <w:trHeight w:val="372"/>
        </w:trPr>
        <w:tc>
          <w:tcPr>
            <w:tcW w:w="2347" w:type="dxa"/>
            <w:gridSpan w:val="2"/>
          </w:tcPr>
          <w:p w14:paraId="19BD3F47" w14:textId="77777777" w:rsidR="00782898" w:rsidRDefault="00782898" w:rsidP="00782898">
            <w:pPr>
              <w:spacing w:line="264" w:lineRule="auto"/>
              <w:jc w:val="both"/>
              <w:rPr>
                <w:rFonts w:asciiTheme="minorHAnsi" w:hAnsiTheme="minorHAnsi" w:cstheme="minorHAnsi"/>
                <w:b/>
                <w:bCs/>
                <w:sz w:val="22"/>
                <w:szCs w:val="22"/>
              </w:rPr>
            </w:pPr>
          </w:p>
        </w:tc>
        <w:tc>
          <w:tcPr>
            <w:tcW w:w="990" w:type="dxa"/>
          </w:tcPr>
          <w:p w14:paraId="0C3135DA" w14:textId="77777777" w:rsidR="00782898" w:rsidRDefault="00782898" w:rsidP="00782898">
            <w:pPr>
              <w:jc w:val="both"/>
              <w:rPr>
                <w:rFonts w:asciiTheme="minorHAnsi" w:hAnsiTheme="minorHAnsi" w:cstheme="minorHAnsi"/>
                <w:sz w:val="22"/>
                <w:szCs w:val="22"/>
              </w:rPr>
            </w:pPr>
          </w:p>
        </w:tc>
        <w:tc>
          <w:tcPr>
            <w:tcW w:w="6307" w:type="dxa"/>
          </w:tcPr>
          <w:p w14:paraId="56EBA25E" w14:textId="77777777" w:rsidR="00782898" w:rsidRPr="0065376D" w:rsidRDefault="00782898" w:rsidP="00782898">
            <w:pPr>
              <w:jc w:val="both"/>
              <w:rPr>
                <w:rFonts w:asciiTheme="minorHAnsi" w:hAnsiTheme="minorHAnsi" w:cstheme="minorHAnsi"/>
                <w:sz w:val="22"/>
                <w:szCs w:val="22"/>
              </w:rPr>
            </w:pPr>
          </w:p>
        </w:tc>
      </w:tr>
      <w:tr w:rsidR="00782898" w:rsidRPr="009168F0" w14:paraId="2ACFA052" w14:textId="77777777" w:rsidTr="1643B959">
        <w:trPr>
          <w:trHeight w:val="372"/>
        </w:trPr>
        <w:tc>
          <w:tcPr>
            <w:tcW w:w="2347" w:type="dxa"/>
            <w:gridSpan w:val="2"/>
          </w:tcPr>
          <w:p w14:paraId="400A7FDF" w14:textId="77777777" w:rsidR="00782898" w:rsidRDefault="00782898" w:rsidP="00782898">
            <w:pPr>
              <w:spacing w:line="264" w:lineRule="auto"/>
              <w:jc w:val="both"/>
              <w:rPr>
                <w:rFonts w:asciiTheme="minorHAnsi" w:hAnsiTheme="minorHAnsi" w:cstheme="minorHAnsi"/>
                <w:b/>
                <w:bCs/>
                <w:sz w:val="22"/>
                <w:szCs w:val="22"/>
              </w:rPr>
            </w:pPr>
          </w:p>
        </w:tc>
        <w:tc>
          <w:tcPr>
            <w:tcW w:w="990" w:type="dxa"/>
          </w:tcPr>
          <w:p w14:paraId="6DD8659A" w14:textId="31C9E829" w:rsidR="00782898" w:rsidRDefault="00782898" w:rsidP="00782898">
            <w:pPr>
              <w:jc w:val="both"/>
              <w:rPr>
                <w:rFonts w:asciiTheme="minorHAnsi" w:hAnsiTheme="minorHAnsi" w:cstheme="minorHAnsi"/>
                <w:sz w:val="22"/>
                <w:szCs w:val="22"/>
              </w:rPr>
            </w:pPr>
            <w:r>
              <w:rPr>
                <w:rFonts w:asciiTheme="minorHAnsi" w:hAnsiTheme="minorHAnsi" w:cstheme="minorHAnsi"/>
                <w:sz w:val="22"/>
                <w:szCs w:val="22"/>
              </w:rPr>
              <w:t>1.10.3</w:t>
            </w:r>
          </w:p>
        </w:tc>
        <w:tc>
          <w:tcPr>
            <w:tcW w:w="6307" w:type="dxa"/>
          </w:tcPr>
          <w:p w14:paraId="0FC977B3" w14:textId="77777777" w:rsidR="00782898" w:rsidRDefault="00782898" w:rsidP="00782898">
            <w:pPr>
              <w:jc w:val="both"/>
              <w:rPr>
                <w:rFonts w:asciiTheme="minorHAnsi" w:hAnsiTheme="minorHAnsi" w:cstheme="minorHAnsi"/>
                <w:sz w:val="22"/>
                <w:szCs w:val="22"/>
              </w:rPr>
            </w:pPr>
            <w:r w:rsidRPr="0065376D">
              <w:rPr>
                <w:rFonts w:asciiTheme="minorHAnsi" w:hAnsiTheme="minorHAnsi" w:cstheme="minorHAnsi"/>
                <w:sz w:val="22"/>
                <w:szCs w:val="22"/>
              </w:rPr>
              <w:t>Pod-článek 1.1</w:t>
            </w:r>
            <w:r>
              <w:rPr>
                <w:rFonts w:asciiTheme="minorHAnsi" w:hAnsiTheme="minorHAnsi" w:cstheme="minorHAnsi"/>
                <w:sz w:val="22"/>
                <w:szCs w:val="22"/>
              </w:rPr>
              <w:t>0</w:t>
            </w:r>
            <w:r w:rsidRPr="0065376D">
              <w:rPr>
                <w:rFonts w:asciiTheme="minorHAnsi" w:hAnsiTheme="minorHAnsi" w:cstheme="minorHAnsi"/>
                <w:sz w:val="22"/>
                <w:szCs w:val="22"/>
              </w:rPr>
              <w:t>.</w:t>
            </w:r>
            <w:r>
              <w:rPr>
                <w:rFonts w:asciiTheme="minorHAnsi" w:hAnsiTheme="minorHAnsi" w:cstheme="minorHAnsi"/>
                <w:sz w:val="22"/>
                <w:szCs w:val="22"/>
              </w:rPr>
              <w:t xml:space="preserve">3 </w:t>
            </w:r>
            <w:r w:rsidRPr="0065376D">
              <w:rPr>
                <w:rFonts w:asciiTheme="minorHAnsi" w:hAnsiTheme="minorHAnsi" w:cstheme="minorHAnsi"/>
                <w:sz w:val="22"/>
                <w:szCs w:val="22"/>
              </w:rPr>
              <w:t>se nahrazuje novým zněním:</w:t>
            </w:r>
          </w:p>
          <w:p w14:paraId="21BEABC0" w14:textId="6FA830D4" w:rsidR="00782898" w:rsidRPr="0065376D" w:rsidRDefault="00782898" w:rsidP="00782898">
            <w:pPr>
              <w:jc w:val="both"/>
              <w:rPr>
                <w:rFonts w:asciiTheme="minorHAnsi" w:hAnsiTheme="minorHAnsi" w:cstheme="minorHAnsi"/>
                <w:sz w:val="22"/>
                <w:szCs w:val="22"/>
              </w:rPr>
            </w:pPr>
            <w:r>
              <w:rPr>
                <w:rFonts w:asciiTheme="minorHAnsi" w:hAnsiTheme="minorHAnsi" w:cstheme="minorHAnsi"/>
                <w:sz w:val="22"/>
                <w:szCs w:val="22"/>
              </w:rPr>
              <w:t>„Ve spojení s Pod-článkem 1.10.1 musí Konzultant na požadavek Objednatele prokázat, že přijal opatření k prevenci korupce.“</w:t>
            </w:r>
          </w:p>
        </w:tc>
      </w:tr>
      <w:tr w:rsidR="00782898" w:rsidRPr="009168F0" w14:paraId="63ED5E92" w14:textId="77777777" w:rsidTr="1643B959">
        <w:trPr>
          <w:trHeight w:val="372"/>
        </w:trPr>
        <w:tc>
          <w:tcPr>
            <w:tcW w:w="2347" w:type="dxa"/>
            <w:gridSpan w:val="2"/>
          </w:tcPr>
          <w:p w14:paraId="0A00D18B" w14:textId="77777777" w:rsidR="00782898" w:rsidRPr="009168F0" w:rsidRDefault="00782898" w:rsidP="00782898">
            <w:pPr>
              <w:spacing w:line="264" w:lineRule="auto"/>
              <w:jc w:val="both"/>
              <w:rPr>
                <w:rFonts w:asciiTheme="minorHAnsi" w:hAnsiTheme="minorHAnsi" w:cstheme="minorHAnsi"/>
                <w:b/>
                <w:bCs/>
                <w:sz w:val="22"/>
                <w:szCs w:val="22"/>
              </w:rPr>
            </w:pPr>
          </w:p>
        </w:tc>
        <w:tc>
          <w:tcPr>
            <w:tcW w:w="990" w:type="dxa"/>
          </w:tcPr>
          <w:p w14:paraId="5C7381DC" w14:textId="77777777" w:rsidR="00782898" w:rsidRPr="009168F0" w:rsidRDefault="00782898" w:rsidP="00782898">
            <w:pPr>
              <w:jc w:val="both"/>
              <w:rPr>
                <w:rFonts w:asciiTheme="minorHAnsi" w:hAnsiTheme="minorHAnsi" w:cstheme="minorHAnsi"/>
                <w:sz w:val="22"/>
                <w:szCs w:val="22"/>
              </w:rPr>
            </w:pPr>
          </w:p>
        </w:tc>
        <w:tc>
          <w:tcPr>
            <w:tcW w:w="6307" w:type="dxa"/>
          </w:tcPr>
          <w:p w14:paraId="5649AFE2" w14:textId="77777777" w:rsidR="00782898" w:rsidRPr="009168F0" w:rsidRDefault="00782898" w:rsidP="00782898">
            <w:pPr>
              <w:jc w:val="both"/>
              <w:rPr>
                <w:rFonts w:asciiTheme="minorHAnsi" w:hAnsiTheme="minorHAnsi" w:cstheme="minorHAnsi"/>
                <w:sz w:val="22"/>
                <w:szCs w:val="22"/>
              </w:rPr>
            </w:pPr>
          </w:p>
        </w:tc>
      </w:tr>
      <w:tr w:rsidR="00185D0E" w:rsidRPr="009168F0" w14:paraId="0C08A022" w14:textId="77777777" w:rsidTr="00A86739">
        <w:trPr>
          <w:trHeight w:val="372"/>
        </w:trPr>
        <w:tc>
          <w:tcPr>
            <w:tcW w:w="612" w:type="dxa"/>
          </w:tcPr>
          <w:p w14:paraId="57EC8E99" w14:textId="194C962A" w:rsidR="00185D0E" w:rsidRPr="009168F0" w:rsidRDefault="00185D0E" w:rsidP="00A86739">
            <w:pPr>
              <w:spacing w:line="264" w:lineRule="auto"/>
              <w:jc w:val="both"/>
              <w:rPr>
                <w:rFonts w:asciiTheme="minorHAnsi" w:hAnsiTheme="minorHAnsi" w:cstheme="minorHAnsi"/>
                <w:b/>
                <w:bCs/>
                <w:sz w:val="22"/>
                <w:szCs w:val="22"/>
              </w:rPr>
            </w:pPr>
            <w:r w:rsidRPr="009168F0">
              <w:rPr>
                <w:rFonts w:asciiTheme="minorHAnsi" w:hAnsiTheme="minorHAnsi" w:cstheme="minorHAnsi"/>
                <w:b/>
                <w:bCs/>
                <w:sz w:val="22"/>
                <w:szCs w:val="22"/>
              </w:rPr>
              <w:t>1.</w:t>
            </w:r>
            <w:r>
              <w:rPr>
                <w:rFonts w:asciiTheme="minorHAnsi" w:hAnsiTheme="minorHAnsi" w:cstheme="minorHAnsi"/>
                <w:b/>
                <w:bCs/>
                <w:sz w:val="22"/>
                <w:szCs w:val="22"/>
              </w:rPr>
              <w:t>11</w:t>
            </w:r>
          </w:p>
        </w:tc>
        <w:tc>
          <w:tcPr>
            <w:tcW w:w="1735" w:type="dxa"/>
          </w:tcPr>
          <w:p w14:paraId="29275DF3" w14:textId="77777777" w:rsidR="00185D0E" w:rsidRPr="009168F0" w:rsidRDefault="00185D0E" w:rsidP="00A86739">
            <w:pPr>
              <w:spacing w:line="264" w:lineRule="auto"/>
              <w:jc w:val="both"/>
              <w:rPr>
                <w:rFonts w:asciiTheme="minorHAnsi" w:hAnsiTheme="minorHAnsi" w:cstheme="minorHAnsi"/>
                <w:b/>
                <w:bCs/>
                <w:sz w:val="22"/>
                <w:szCs w:val="22"/>
              </w:rPr>
            </w:pPr>
          </w:p>
        </w:tc>
        <w:tc>
          <w:tcPr>
            <w:tcW w:w="990" w:type="dxa"/>
          </w:tcPr>
          <w:p w14:paraId="664BE900" w14:textId="77777777" w:rsidR="00185D0E" w:rsidRPr="009168F0" w:rsidRDefault="00185D0E" w:rsidP="00A86739">
            <w:pPr>
              <w:jc w:val="both"/>
              <w:rPr>
                <w:rFonts w:asciiTheme="minorHAnsi" w:hAnsiTheme="minorHAnsi" w:cstheme="minorHAnsi"/>
                <w:sz w:val="22"/>
                <w:szCs w:val="22"/>
              </w:rPr>
            </w:pPr>
          </w:p>
        </w:tc>
        <w:tc>
          <w:tcPr>
            <w:tcW w:w="6307" w:type="dxa"/>
          </w:tcPr>
          <w:p w14:paraId="093687E9" w14:textId="77777777" w:rsidR="00185D0E" w:rsidRPr="009168F0" w:rsidRDefault="00185D0E" w:rsidP="00A86739">
            <w:pPr>
              <w:rPr>
                <w:rFonts w:asciiTheme="minorHAnsi" w:hAnsiTheme="minorHAnsi" w:cstheme="minorHAnsi"/>
                <w:sz w:val="22"/>
                <w:szCs w:val="22"/>
              </w:rPr>
            </w:pPr>
          </w:p>
        </w:tc>
      </w:tr>
      <w:tr w:rsidR="00185D0E" w:rsidRPr="009168F0" w14:paraId="6F6CE5B9" w14:textId="77777777" w:rsidTr="00A86739">
        <w:trPr>
          <w:trHeight w:val="372"/>
        </w:trPr>
        <w:tc>
          <w:tcPr>
            <w:tcW w:w="2347" w:type="dxa"/>
            <w:gridSpan w:val="2"/>
          </w:tcPr>
          <w:p w14:paraId="41F3EB74" w14:textId="6A7A7058" w:rsidR="00185D0E" w:rsidRPr="009168F0" w:rsidRDefault="00185D0E" w:rsidP="00A86739">
            <w:pPr>
              <w:spacing w:line="264" w:lineRule="auto"/>
              <w:jc w:val="both"/>
              <w:rPr>
                <w:rFonts w:asciiTheme="minorHAnsi" w:hAnsiTheme="minorHAnsi" w:cstheme="minorHAnsi"/>
                <w:b/>
                <w:bCs/>
                <w:sz w:val="22"/>
                <w:szCs w:val="22"/>
              </w:rPr>
            </w:pPr>
            <w:r>
              <w:rPr>
                <w:rFonts w:asciiTheme="minorHAnsi" w:hAnsiTheme="minorHAnsi" w:cstheme="minorHAnsi"/>
                <w:b/>
                <w:bCs/>
                <w:sz w:val="22"/>
                <w:szCs w:val="22"/>
              </w:rPr>
              <w:t>Vztah stran</w:t>
            </w:r>
          </w:p>
        </w:tc>
        <w:tc>
          <w:tcPr>
            <w:tcW w:w="990" w:type="dxa"/>
          </w:tcPr>
          <w:p w14:paraId="459C9656" w14:textId="77777777" w:rsidR="00185D0E" w:rsidRPr="009168F0" w:rsidRDefault="00185D0E" w:rsidP="00A86739">
            <w:pPr>
              <w:jc w:val="both"/>
              <w:rPr>
                <w:rFonts w:asciiTheme="minorHAnsi" w:hAnsiTheme="minorHAnsi" w:cstheme="minorHAnsi"/>
                <w:sz w:val="22"/>
                <w:szCs w:val="22"/>
              </w:rPr>
            </w:pPr>
          </w:p>
        </w:tc>
        <w:tc>
          <w:tcPr>
            <w:tcW w:w="6307" w:type="dxa"/>
          </w:tcPr>
          <w:p w14:paraId="234028E0" w14:textId="77777777" w:rsidR="00185D0E" w:rsidRPr="009168F0" w:rsidRDefault="00185D0E" w:rsidP="00A86739">
            <w:pPr>
              <w:jc w:val="both"/>
              <w:rPr>
                <w:rFonts w:asciiTheme="minorHAnsi" w:hAnsiTheme="minorHAnsi" w:cstheme="minorHAnsi"/>
                <w:sz w:val="22"/>
                <w:szCs w:val="22"/>
              </w:rPr>
            </w:pPr>
          </w:p>
        </w:tc>
      </w:tr>
      <w:tr w:rsidR="00185D0E" w:rsidRPr="009168F0" w14:paraId="4BF764F6" w14:textId="77777777" w:rsidTr="00A86739">
        <w:trPr>
          <w:trHeight w:val="372"/>
        </w:trPr>
        <w:tc>
          <w:tcPr>
            <w:tcW w:w="2347" w:type="dxa"/>
            <w:gridSpan w:val="2"/>
          </w:tcPr>
          <w:p w14:paraId="3FB5EDEE" w14:textId="77777777" w:rsidR="00185D0E" w:rsidRPr="009168F0" w:rsidRDefault="00185D0E" w:rsidP="00A86739">
            <w:pPr>
              <w:spacing w:line="264" w:lineRule="auto"/>
              <w:jc w:val="both"/>
              <w:rPr>
                <w:rFonts w:asciiTheme="minorHAnsi" w:hAnsiTheme="minorHAnsi" w:cstheme="minorHAnsi"/>
                <w:b/>
                <w:bCs/>
                <w:sz w:val="22"/>
                <w:szCs w:val="22"/>
              </w:rPr>
            </w:pPr>
          </w:p>
        </w:tc>
        <w:tc>
          <w:tcPr>
            <w:tcW w:w="990" w:type="dxa"/>
          </w:tcPr>
          <w:p w14:paraId="4175A9E3" w14:textId="1EB544A4" w:rsidR="00185D0E" w:rsidRPr="009168F0" w:rsidRDefault="00185D0E" w:rsidP="00A86739">
            <w:pPr>
              <w:jc w:val="both"/>
              <w:rPr>
                <w:rFonts w:asciiTheme="minorHAnsi" w:hAnsiTheme="minorHAnsi" w:cstheme="minorHAnsi"/>
                <w:sz w:val="22"/>
                <w:szCs w:val="22"/>
              </w:rPr>
            </w:pPr>
            <w:r w:rsidRPr="009168F0">
              <w:rPr>
                <w:rFonts w:asciiTheme="minorHAnsi" w:hAnsiTheme="minorHAnsi" w:cstheme="minorHAnsi"/>
                <w:sz w:val="22"/>
                <w:szCs w:val="22"/>
              </w:rPr>
              <w:t>1.</w:t>
            </w:r>
            <w:r>
              <w:rPr>
                <w:rFonts w:asciiTheme="minorHAnsi" w:hAnsiTheme="minorHAnsi" w:cstheme="minorHAnsi"/>
                <w:sz w:val="22"/>
                <w:szCs w:val="22"/>
              </w:rPr>
              <w:t>11.2</w:t>
            </w:r>
          </w:p>
        </w:tc>
        <w:tc>
          <w:tcPr>
            <w:tcW w:w="6307" w:type="dxa"/>
          </w:tcPr>
          <w:p w14:paraId="54DD5284" w14:textId="77777777" w:rsidR="00185D0E" w:rsidRDefault="00185D0E" w:rsidP="00A86739">
            <w:pPr>
              <w:jc w:val="both"/>
              <w:rPr>
                <w:rFonts w:asciiTheme="minorHAnsi" w:hAnsiTheme="minorHAnsi" w:cstheme="minorHAnsi"/>
                <w:sz w:val="22"/>
                <w:szCs w:val="22"/>
              </w:rPr>
            </w:pPr>
            <w:r w:rsidRPr="009168F0">
              <w:rPr>
                <w:rFonts w:asciiTheme="minorHAnsi" w:hAnsiTheme="minorHAnsi" w:cstheme="minorHAnsi"/>
                <w:sz w:val="22"/>
                <w:szCs w:val="22"/>
              </w:rPr>
              <w:t xml:space="preserve">Pod-článek </w:t>
            </w:r>
            <w:r>
              <w:rPr>
                <w:rFonts w:asciiTheme="minorHAnsi" w:hAnsiTheme="minorHAnsi" w:cstheme="minorHAnsi"/>
                <w:sz w:val="22"/>
                <w:szCs w:val="22"/>
              </w:rPr>
              <w:t>1.11.2 se doplňuje o následující text:</w:t>
            </w:r>
          </w:p>
          <w:p w14:paraId="5A034EEB" w14:textId="5F60B349" w:rsidR="00185D0E" w:rsidRPr="009168F0" w:rsidRDefault="00185D0E" w:rsidP="00A86739">
            <w:pPr>
              <w:jc w:val="both"/>
              <w:rPr>
                <w:rFonts w:asciiTheme="minorHAnsi" w:hAnsiTheme="minorHAnsi" w:cstheme="minorHAnsi"/>
                <w:sz w:val="22"/>
                <w:szCs w:val="22"/>
              </w:rPr>
            </w:pPr>
            <w:r>
              <w:rPr>
                <w:rFonts w:asciiTheme="minorHAnsi" w:hAnsiTheme="minorHAnsi" w:cstheme="minorHAnsi"/>
                <w:sz w:val="22"/>
                <w:szCs w:val="22"/>
              </w:rPr>
              <w:t>„V takovém případě jsou všichni členové společného podniku nebo konsorcia uvedeni ve Formuláři smlouvy, kde je rovněž uveden jejich zástupce oprávněný zavazovat každého ze členů. Složení společného podniku nebo konsorcia Konzultanta nesmí Konzultant měnit bez předchozího písemného souhlasu Objednatele.“</w:t>
            </w:r>
          </w:p>
        </w:tc>
      </w:tr>
    </w:tbl>
    <w:p w14:paraId="41D88B9B" w14:textId="3BEF2204" w:rsidR="00E97AFE" w:rsidRPr="009168F0" w:rsidRDefault="00E97AFE" w:rsidP="00B50C42">
      <w:pPr>
        <w:spacing w:after="240"/>
        <w:rPr>
          <w:rFonts w:asciiTheme="minorHAnsi" w:hAnsiTheme="minorHAnsi" w:cstheme="minorHAnsi"/>
          <w:b/>
          <w:sz w:val="22"/>
          <w:szCs w:val="22"/>
        </w:rPr>
      </w:pPr>
    </w:p>
    <w:p w14:paraId="33D938EB" w14:textId="5FF8CEDD" w:rsidR="00B50C42" w:rsidRPr="009168F0" w:rsidRDefault="00057566" w:rsidP="00B50C42">
      <w:pPr>
        <w:rPr>
          <w:rFonts w:asciiTheme="minorHAnsi" w:hAnsiTheme="minorHAnsi" w:cstheme="minorHAnsi"/>
          <w:b/>
          <w:sz w:val="28"/>
          <w:szCs w:val="28"/>
        </w:rPr>
      </w:pPr>
      <w:r w:rsidRPr="009168F0">
        <w:rPr>
          <w:rFonts w:asciiTheme="minorHAnsi" w:hAnsiTheme="minorHAnsi" w:cstheme="minorHAnsi"/>
          <w:b/>
          <w:noProof/>
          <w:sz w:val="22"/>
          <w:szCs w:val="22"/>
          <w:lang w:eastAsia="cs-CZ"/>
        </w:rPr>
        <mc:AlternateContent>
          <mc:Choice Requires="wps">
            <w:drawing>
              <wp:anchor distT="0" distB="0" distL="114300" distR="114300" simplePos="0" relativeHeight="251658246" behindDoc="1" locked="0" layoutInCell="1" allowOverlap="1" wp14:anchorId="174A794E" wp14:editId="4C3A635A">
                <wp:simplePos x="0" y="0"/>
                <wp:positionH relativeFrom="column">
                  <wp:posOffset>42545</wp:posOffset>
                </wp:positionH>
                <wp:positionV relativeFrom="paragraph">
                  <wp:posOffset>-339725</wp:posOffset>
                </wp:positionV>
                <wp:extent cx="573405" cy="685800"/>
                <wp:effectExtent l="0" t="381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FF8680" w14:textId="77777777" w:rsidR="00A86739" w:rsidRPr="006519CE" w:rsidRDefault="00A86739" w:rsidP="00B50C42">
                            <w:pPr>
                              <w:rPr>
                                <w:rFonts w:ascii="Arial" w:hAnsi="Arial" w:cs="Arial"/>
                                <w:color w:val="999999"/>
                                <w:sz w:val="96"/>
                                <w:szCs w:val="96"/>
                              </w:rPr>
                            </w:pPr>
                            <w:r>
                              <w:rPr>
                                <w:rFonts w:ascii="Arial" w:hAnsi="Arial" w:cs="Arial"/>
                                <w:color w:val="999999"/>
                                <w:sz w:val="96"/>
                                <w:szCs w:val="96"/>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74A794E" id="Text Box 7" o:spid="_x0000_s1028" type="#_x0000_t202" style="position:absolute;margin-left:3.35pt;margin-top:-26.75pt;width:45.15pt;height:54pt;z-index:-2516582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" stroked="f">
                <v:textbox>
                  <w:txbxContent>
                    <w:p w14:paraId="4BFF8680" w14:textId="77777777" w:rsidR="00A86739" w:rsidRPr="006519CE" w:rsidRDefault="00A86739" w:rsidP="00B50C42">
                      <w:pPr>
                        <w:rPr>
                          <w:rFonts w:ascii="Arial" w:hAnsi="Arial" w:cs="Arial"/>
                          <w:color w:val="999999"/>
                          <w:sz w:val="96"/>
                          <w:szCs w:val="96"/>
                        </w:rPr>
                      </w:pPr>
                      <w:r>
                        <w:rPr>
                          <w:rFonts w:ascii="Arial" w:hAnsi="Arial" w:cs="Arial"/>
                          <w:color w:val="999999"/>
                          <w:sz w:val="96"/>
                          <w:szCs w:val="96"/>
                        </w:rPr>
                        <w:t>2</w:t>
                      </w:r>
                    </w:p>
                  </w:txbxContent>
                </v:textbox>
              </v:shape>
            </w:pict>
          </mc:Fallback>
        </mc:AlternateContent>
      </w:r>
      <w:r w:rsidR="00211DC1" w:rsidRPr="009168F0">
        <w:rPr>
          <w:rFonts w:asciiTheme="minorHAnsi" w:hAnsiTheme="minorHAnsi" w:cstheme="minorHAnsi"/>
          <w:b/>
          <w:sz w:val="28"/>
          <w:szCs w:val="28"/>
        </w:rPr>
        <w:t>Objednatel</w:t>
      </w:r>
    </w:p>
    <w:p w14:paraId="2F696816" w14:textId="1FCAC119" w:rsidR="00B50C42" w:rsidRPr="009168F0" w:rsidRDefault="00B50C42" w:rsidP="00B50C42">
      <w:pPr>
        <w:rPr>
          <w:rFonts w:asciiTheme="minorHAnsi" w:hAnsiTheme="minorHAnsi" w:cstheme="minorHAnsi"/>
          <w:b/>
          <w:sz w:val="22"/>
          <w:szCs w:val="22"/>
        </w:rPr>
      </w:pPr>
    </w:p>
    <w:tbl>
      <w:tblPr>
        <w:tblW w:w="15841" w:type="dxa"/>
        <w:tblInd w:w="-470" w:type="dxa"/>
        <w:tblLayout w:type="fixed"/>
        <w:tblCellMar>
          <w:left w:w="70" w:type="dxa"/>
          <w:right w:w="70" w:type="dxa"/>
        </w:tblCellMar>
        <w:tblLook w:val="0000" w:firstRow="0" w:lastRow="0" w:firstColumn="0" w:lastColumn="0" w:noHBand="0" w:noVBand="0"/>
      </w:tblPr>
      <w:tblGrid>
        <w:gridCol w:w="612"/>
        <w:gridCol w:w="1882"/>
        <w:gridCol w:w="953"/>
        <w:gridCol w:w="6197"/>
        <w:gridCol w:w="6197"/>
      </w:tblGrid>
      <w:tr w:rsidR="00B50C42" w:rsidRPr="009168F0" w14:paraId="6DD05714" w14:textId="77777777" w:rsidTr="00A64C2D">
        <w:trPr>
          <w:gridAfter w:val="1"/>
          <w:wAfter w:w="6197" w:type="dxa"/>
        </w:trPr>
        <w:tc>
          <w:tcPr>
            <w:tcW w:w="612" w:type="dxa"/>
          </w:tcPr>
          <w:p w14:paraId="6D817EE6" w14:textId="1DE7E0BA" w:rsidR="00B50C42" w:rsidRPr="009168F0" w:rsidRDefault="00B50C42" w:rsidP="00EC156D">
            <w:pPr>
              <w:spacing w:line="264" w:lineRule="auto"/>
              <w:rPr>
                <w:rFonts w:asciiTheme="minorHAnsi" w:hAnsiTheme="minorHAnsi" w:cstheme="minorHAnsi"/>
                <w:b/>
                <w:sz w:val="22"/>
                <w:szCs w:val="22"/>
              </w:rPr>
            </w:pPr>
            <w:r w:rsidRPr="009168F0">
              <w:rPr>
                <w:rFonts w:asciiTheme="minorHAnsi" w:hAnsiTheme="minorHAnsi" w:cstheme="minorHAnsi"/>
                <w:b/>
                <w:sz w:val="22"/>
                <w:szCs w:val="22"/>
              </w:rPr>
              <w:t>2.3</w:t>
            </w:r>
          </w:p>
        </w:tc>
        <w:tc>
          <w:tcPr>
            <w:tcW w:w="1882" w:type="dxa"/>
          </w:tcPr>
          <w:p w14:paraId="1BEE403B" w14:textId="6158C269" w:rsidR="00B50C42" w:rsidRPr="009168F0" w:rsidRDefault="00B50C42" w:rsidP="00EC156D">
            <w:pPr>
              <w:spacing w:line="264" w:lineRule="auto"/>
              <w:rPr>
                <w:rFonts w:asciiTheme="minorHAnsi" w:hAnsiTheme="minorHAnsi" w:cstheme="minorHAnsi"/>
                <w:b/>
                <w:sz w:val="22"/>
                <w:szCs w:val="22"/>
              </w:rPr>
            </w:pPr>
          </w:p>
        </w:tc>
        <w:tc>
          <w:tcPr>
            <w:tcW w:w="953" w:type="dxa"/>
          </w:tcPr>
          <w:p w14:paraId="1E22E8E2" w14:textId="76523986" w:rsidR="00B50C42" w:rsidRPr="009168F0" w:rsidRDefault="00B50C42" w:rsidP="00EC156D">
            <w:pPr>
              <w:rPr>
                <w:rFonts w:asciiTheme="minorHAnsi" w:hAnsiTheme="minorHAnsi" w:cstheme="minorHAnsi"/>
                <w:sz w:val="22"/>
                <w:szCs w:val="22"/>
              </w:rPr>
            </w:pPr>
          </w:p>
        </w:tc>
        <w:tc>
          <w:tcPr>
            <w:tcW w:w="6197" w:type="dxa"/>
          </w:tcPr>
          <w:p w14:paraId="3C4CEA96" w14:textId="0544768F" w:rsidR="00B50C42" w:rsidRPr="009168F0" w:rsidRDefault="00B50C42" w:rsidP="00EC156D">
            <w:pPr>
              <w:rPr>
                <w:rFonts w:asciiTheme="minorHAnsi" w:hAnsiTheme="minorHAnsi" w:cstheme="minorHAnsi"/>
                <w:sz w:val="22"/>
                <w:szCs w:val="22"/>
              </w:rPr>
            </w:pPr>
          </w:p>
        </w:tc>
      </w:tr>
      <w:tr w:rsidR="00211AC9" w:rsidRPr="009168F0" w14:paraId="62CC18D8" w14:textId="77777777" w:rsidTr="00A64C2D">
        <w:trPr>
          <w:gridAfter w:val="1"/>
          <w:wAfter w:w="6197" w:type="dxa"/>
        </w:trPr>
        <w:tc>
          <w:tcPr>
            <w:tcW w:w="2494" w:type="dxa"/>
            <w:gridSpan w:val="2"/>
          </w:tcPr>
          <w:p w14:paraId="0046B9CE" w14:textId="02F89D98" w:rsidR="00211AC9" w:rsidRPr="009168F0" w:rsidRDefault="00211AC9" w:rsidP="00EC156D">
            <w:pPr>
              <w:spacing w:line="264" w:lineRule="auto"/>
              <w:rPr>
                <w:rFonts w:asciiTheme="minorHAnsi" w:hAnsiTheme="minorHAnsi" w:cstheme="minorHAnsi"/>
                <w:b/>
                <w:sz w:val="22"/>
                <w:szCs w:val="22"/>
              </w:rPr>
            </w:pPr>
            <w:r w:rsidRPr="009168F0">
              <w:rPr>
                <w:rFonts w:asciiTheme="minorHAnsi" w:hAnsiTheme="minorHAnsi" w:cstheme="minorHAnsi"/>
                <w:b/>
                <w:sz w:val="22"/>
                <w:szCs w:val="22"/>
              </w:rPr>
              <w:t>Součinnost</w:t>
            </w:r>
          </w:p>
        </w:tc>
        <w:tc>
          <w:tcPr>
            <w:tcW w:w="953" w:type="dxa"/>
          </w:tcPr>
          <w:p w14:paraId="3452B448" w14:textId="77777777" w:rsidR="00211AC9" w:rsidRPr="009168F0" w:rsidRDefault="00211AC9" w:rsidP="00EC156D">
            <w:pPr>
              <w:rPr>
                <w:rFonts w:asciiTheme="minorHAnsi" w:hAnsiTheme="minorHAnsi" w:cstheme="minorHAnsi"/>
                <w:sz w:val="22"/>
                <w:szCs w:val="22"/>
              </w:rPr>
            </w:pPr>
          </w:p>
        </w:tc>
        <w:tc>
          <w:tcPr>
            <w:tcW w:w="6197" w:type="dxa"/>
          </w:tcPr>
          <w:p w14:paraId="63DAFA95" w14:textId="77777777" w:rsidR="00211AC9" w:rsidRPr="009168F0" w:rsidRDefault="00211AC9" w:rsidP="00EC156D">
            <w:pPr>
              <w:rPr>
                <w:rFonts w:asciiTheme="minorHAnsi" w:hAnsiTheme="minorHAnsi" w:cstheme="minorHAnsi"/>
                <w:sz w:val="22"/>
                <w:szCs w:val="22"/>
              </w:rPr>
            </w:pPr>
          </w:p>
        </w:tc>
      </w:tr>
      <w:tr w:rsidR="00B50C42" w:rsidRPr="009168F0" w14:paraId="6DB8DF9B" w14:textId="77777777" w:rsidTr="00A64C2D">
        <w:trPr>
          <w:gridAfter w:val="1"/>
          <w:wAfter w:w="6197" w:type="dxa"/>
        </w:trPr>
        <w:tc>
          <w:tcPr>
            <w:tcW w:w="2494" w:type="dxa"/>
            <w:gridSpan w:val="2"/>
          </w:tcPr>
          <w:p w14:paraId="6CA98B41" w14:textId="6B6006E5" w:rsidR="00B50C42" w:rsidRPr="009168F0" w:rsidRDefault="00B50C42" w:rsidP="00EC156D">
            <w:pPr>
              <w:spacing w:line="264" w:lineRule="auto"/>
              <w:rPr>
                <w:rFonts w:asciiTheme="minorHAnsi" w:hAnsiTheme="minorHAnsi" w:cstheme="minorHAnsi"/>
                <w:b/>
                <w:sz w:val="22"/>
                <w:szCs w:val="22"/>
              </w:rPr>
            </w:pPr>
          </w:p>
        </w:tc>
        <w:tc>
          <w:tcPr>
            <w:tcW w:w="953" w:type="dxa"/>
          </w:tcPr>
          <w:p w14:paraId="3F503985" w14:textId="2A942BB8" w:rsidR="00B50C42" w:rsidRPr="009168F0" w:rsidRDefault="00B50C42" w:rsidP="00EC156D">
            <w:pPr>
              <w:rPr>
                <w:rFonts w:asciiTheme="minorHAnsi" w:hAnsiTheme="minorHAnsi" w:cstheme="minorHAnsi"/>
                <w:sz w:val="22"/>
                <w:szCs w:val="22"/>
              </w:rPr>
            </w:pPr>
            <w:r w:rsidRPr="009168F0">
              <w:rPr>
                <w:rFonts w:asciiTheme="minorHAnsi" w:hAnsiTheme="minorHAnsi" w:cstheme="minorHAnsi"/>
                <w:sz w:val="22"/>
                <w:szCs w:val="22"/>
              </w:rPr>
              <w:t>2.3</w:t>
            </w:r>
          </w:p>
        </w:tc>
        <w:tc>
          <w:tcPr>
            <w:tcW w:w="6197" w:type="dxa"/>
          </w:tcPr>
          <w:p w14:paraId="019289B0" w14:textId="166CAF38" w:rsidR="00B50C42" w:rsidRPr="009168F0" w:rsidRDefault="00210350" w:rsidP="00E97AFE">
            <w:pPr>
              <w:pStyle w:val="Default"/>
              <w:rPr>
                <w:rFonts w:asciiTheme="minorHAnsi" w:hAnsiTheme="minorHAnsi" w:cstheme="minorHAnsi"/>
                <w:sz w:val="22"/>
                <w:szCs w:val="22"/>
              </w:rPr>
            </w:pPr>
            <w:r w:rsidRPr="009168F0">
              <w:rPr>
                <w:rFonts w:asciiTheme="minorHAnsi" w:hAnsiTheme="minorHAnsi" w:cstheme="minorHAnsi"/>
                <w:sz w:val="22"/>
                <w:szCs w:val="22"/>
              </w:rPr>
              <w:t>Pod-čl</w:t>
            </w:r>
            <w:r w:rsidR="00E97AFE" w:rsidRPr="009168F0">
              <w:rPr>
                <w:rFonts w:asciiTheme="minorHAnsi" w:hAnsiTheme="minorHAnsi" w:cstheme="minorHAnsi"/>
                <w:sz w:val="22"/>
                <w:szCs w:val="22"/>
              </w:rPr>
              <w:t xml:space="preserve">ánek 2.3 se ruší bez náhrady. </w:t>
            </w:r>
          </w:p>
        </w:tc>
      </w:tr>
      <w:tr w:rsidR="00025D0E" w:rsidRPr="009168F0" w14:paraId="794E75B1" w14:textId="77777777" w:rsidTr="00A64C2D">
        <w:trPr>
          <w:gridAfter w:val="1"/>
          <w:wAfter w:w="6197" w:type="dxa"/>
        </w:trPr>
        <w:tc>
          <w:tcPr>
            <w:tcW w:w="2494" w:type="dxa"/>
            <w:gridSpan w:val="2"/>
          </w:tcPr>
          <w:p w14:paraId="1C550DF9" w14:textId="73092D26" w:rsidR="00025D0E" w:rsidRPr="009168F0" w:rsidRDefault="00025D0E" w:rsidP="00EC156D">
            <w:pPr>
              <w:spacing w:line="264" w:lineRule="auto"/>
              <w:rPr>
                <w:rFonts w:asciiTheme="minorHAnsi" w:hAnsiTheme="minorHAnsi" w:cstheme="minorHAnsi"/>
                <w:b/>
                <w:sz w:val="22"/>
                <w:szCs w:val="22"/>
              </w:rPr>
            </w:pPr>
          </w:p>
        </w:tc>
        <w:tc>
          <w:tcPr>
            <w:tcW w:w="953" w:type="dxa"/>
          </w:tcPr>
          <w:p w14:paraId="0605D6DD" w14:textId="77777777" w:rsidR="00025D0E" w:rsidRPr="009168F0" w:rsidRDefault="00025D0E" w:rsidP="00EC156D">
            <w:pPr>
              <w:rPr>
                <w:rFonts w:asciiTheme="minorHAnsi" w:hAnsiTheme="minorHAnsi" w:cstheme="minorHAnsi"/>
                <w:sz w:val="22"/>
                <w:szCs w:val="22"/>
              </w:rPr>
            </w:pPr>
          </w:p>
        </w:tc>
        <w:tc>
          <w:tcPr>
            <w:tcW w:w="6197" w:type="dxa"/>
          </w:tcPr>
          <w:p w14:paraId="291081C0" w14:textId="77777777" w:rsidR="00025D0E" w:rsidRPr="009168F0" w:rsidRDefault="00025D0E" w:rsidP="00E97AFE">
            <w:pPr>
              <w:pStyle w:val="Default"/>
              <w:rPr>
                <w:rFonts w:asciiTheme="minorHAnsi" w:hAnsiTheme="minorHAnsi" w:cstheme="minorHAnsi"/>
                <w:sz w:val="22"/>
                <w:szCs w:val="22"/>
              </w:rPr>
            </w:pPr>
          </w:p>
        </w:tc>
      </w:tr>
      <w:tr w:rsidR="00A64C2D" w:rsidRPr="009168F0" w14:paraId="4E6BB947" w14:textId="7DE5CA4E" w:rsidTr="00A64C2D">
        <w:tc>
          <w:tcPr>
            <w:tcW w:w="2494" w:type="dxa"/>
            <w:gridSpan w:val="2"/>
          </w:tcPr>
          <w:p w14:paraId="19FB82DA" w14:textId="092CCD2F" w:rsidR="00A64C2D" w:rsidRPr="009168F0" w:rsidRDefault="00A64C2D" w:rsidP="00A64C2D">
            <w:pPr>
              <w:spacing w:before="120" w:line="264" w:lineRule="auto"/>
              <w:rPr>
                <w:rFonts w:asciiTheme="minorHAnsi" w:hAnsiTheme="minorHAnsi" w:cstheme="minorHAnsi"/>
                <w:b/>
                <w:sz w:val="22"/>
                <w:szCs w:val="22"/>
              </w:rPr>
            </w:pPr>
            <w:r w:rsidRPr="009168F0">
              <w:rPr>
                <w:rFonts w:asciiTheme="minorHAnsi" w:hAnsiTheme="minorHAnsi" w:cstheme="minorHAnsi"/>
                <w:b/>
                <w:sz w:val="22"/>
                <w:szCs w:val="22"/>
              </w:rPr>
              <w:t>2.</w:t>
            </w:r>
            <w:r>
              <w:rPr>
                <w:rFonts w:asciiTheme="minorHAnsi" w:hAnsiTheme="minorHAnsi" w:cstheme="minorHAnsi"/>
                <w:b/>
                <w:sz w:val="22"/>
                <w:szCs w:val="22"/>
              </w:rPr>
              <w:t>6</w:t>
            </w:r>
          </w:p>
        </w:tc>
        <w:tc>
          <w:tcPr>
            <w:tcW w:w="953" w:type="dxa"/>
          </w:tcPr>
          <w:p w14:paraId="60D7B5E4" w14:textId="77777777" w:rsidR="00A64C2D" w:rsidRPr="009168F0" w:rsidRDefault="00A64C2D" w:rsidP="00A64C2D">
            <w:pPr>
              <w:rPr>
                <w:rFonts w:asciiTheme="minorHAnsi" w:hAnsiTheme="minorHAnsi" w:cstheme="minorHAnsi"/>
                <w:sz w:val="22"/>
                <w:szCs w:val="22"/>
              </w:rPr>
            </w:pPr>
          </w:p>
        </w:tc>
        <w:tc>
          <w:tcPr>
            <w:tcW w:w="6197" w:type="dxa"/>
          </w:tcPr>
          <w:p w14:paraId="4E69DDB8" w14:textId="77777777" w:rsidR="00A64C2D" w:rsidRPr="009168F0" w:rsidRDefault="00A64C2D" w:rsidP="00A64C2D">
            <w:pPr>
              <w:rPr>
                <w:rFonts w:asciiTheme="minorHAnsi" w:hAnsiTheme="minorHAnsi" w:cstheme="minorHAnsi"/>
                <w:sz w:val="22"/>
                <w:szCs w:val="22"/>
              </w:rPr>
            </w:pPr>
          </w:p>
        </w:tc>
        <w:tc>
          <w:tcPr>
            <w:tcW w:w="6197" w:type="dxa"/>
          </w:tcPr>
          <w:p w14:paraId="738F0F17" w14:textId="77777777" w:rsidR="00A64C2D" w:rsidRPr="009168F0" w:rsidRDefault="00A64C2D" w:rsidP="00A64C2D">
            <w:pPr>
              <w:spacing w:after="200" w:line="276" w:lineRule="auto"/>
            </w:pPr>
          </w:p>
        </w:tc>
      </w:tr>
      <w:tr w:rsidR="00A64C2D" w:rsidRPr="009168F0" w14:paraId="2FE56D48" w14:textId="77777777" w:rsidTr="00A64C2D">
        <w:trPr>
          <w:gridAfter w:val="1"/>
          <w:wAfter w:w="6197" w:type="dxa"/>
        </w:trPr>
        <w:tc>
          <w:tcPr>
            <w:tcW w:w="2494" w:type="dxa"/>
            <w:gridSpan w:val="2"/>
          </w:tcPr>
          <w:p w14:paraId="15AFC60B" w14:textId="5B73D616" w:rsidR="00A64C2D" w:rsidRPr="009168F0" w:rsidRDefault="00A64C2D" w:rsidP="00A64C2D">
            <w:pPr>
              <w:spacing w:line="264" w:lineRule="auto"/>
              <w:rPr>
                <w:rFonts w:asciiTheme="minorHAnsi" w:hAnsiTheme="minorHAnsi" w:cstheme="minorHAnsi"/>
                <w:b/>
                <w:sz w:val="22"/>
                <w:szCs w:val="22"/>
              </w:rPr>
            </w:pPr>
            <w:r>
              <w:rPr>
                <w:rFonts w:asciiTheme="minorHAnsi" w:hAnsiTheme="minorHAnsi" w:cstheme="minorHAnsi"/>
                <w:b/>
                <w:sz w:val="22"/>
                <w:szCs w:val="22"/>
              </w:rPr>
              <w:t>Poskytnutí personálu objednatele</w:t>
            </w:r>
          </w:p>
        </w:tc>
        <w:tc>
          <w:tcPr>
            <w:tcW w:w="953" w:type="dxa"/>
          </w:tcPr>
          <w:p w14:paraId="134D4108" w14:textId="4F83FE7B" w:rsidR="00A64C2D" w:rsidRPr="009168F0" w:rsidRDefault="00A64C2D" w:rsidP="00A64C2D">
            <w:pPr>
              <w:rPr>
                <w:rFonts w:asciiTheme="minorHAnsi" w:hAnsiTheme="minorHAnsi" w:cstheme="minorHAnsi"/>
                <w:sz w:val="22"/>
                <w:szCs w:val="22"/>
              </w:rPr>
            </w:pPr>
          </w:p>
        </w:tc>
        <w:tc>
          <w:tcPr>
            <w:tcW w:w="6197" w:type="dxa"/>
          </w:tcPr>
          <w:p w14:paraId="15C489C1" w14:textId="15C698B7" w:rsidR="00A64C2D" w:rsidRPr="009168F0" w:rsidRDefault="00A64C2D" w:rsidP="00A64C2D">
            <w:pPr>
              <w:jc w:val="both"/>
              <w:rPr>
                <w:rFonts w:asciiTheme="minorHAnsi" w:hAnsiTheme="minorHAnsi" w:cstheme="minorHAnsi"/>
                <w:sz w:val="22"/>
                <w:szCs w:val="22"/>
              </w:rPr>
            </w:pPr>
          </w:p>
        </w:tc>
      </w:tr>
      <w:tr w:rsidR="00A64C2D" w:rsidRPr="009168F0" w14:paraId="0CDDBF68" w14:textId="77777777" w:rsidTr="00A64C2D">
        <w:trPr>
          <w:gridAfter w:val="1"/>
          <w:wAfter w:w="6197" w:type="dxa"/>
        </w:trPr>
        <w:tc>
          <w:tcPr>
            <w:tcW w:w="2494" w:type="dxa"/>
            <w:gridSpan w:val="2"/>
          </w:tcPr>
          <w:p w14:paraId="52BB25C0" w14:textId="77777777" w:rsidR="00A64C2D" w:rsidRPr="009168F0" w:rsidRDefault="00A64C2D" w:rsidP="00A64C2D">
            <w:pPr>
              <w:spacing w:line="264" w:lineRule="auto"/>
              <w:rPr>
                <w:rFonts w:asciiTheme="minorHAnsi" w:hAnsiTheme="minorHAnsi" w:cstheme="minorHAnsi"/>
                <w:b/>
                <w:sz w:val="22"/>
                <w:szCs w:val="22"/>
              </w:rPr>
            </w:pPr>
          </w:p>
        </w:tc>
        <w:tc>
          <w:tcPr>
            <w:tcW w:w="953" w:type="dxa"/>
          </w:tcPr>
          <w:p w14:paraId="70A42079" w14:textId="564A8814" w:rsidR="00A64C2D" w:rsidRPr="009168F0" w:rsidRDefault="00A64C2D" w:rsidP="00A64C2D">
            <w:pPr>
              <w:rPr>
                <w:rFonts w:asciiTheme="minorHAnsi" w:hAnsiTheme="minorHAnsi" w:cstheme="minorHAnsi"/>
                <w:sz w:val="22"/>
                <w:szCs w:val="22"/>
              </w:rPr>
            </w:pPr>
            <w:r w:rsidRPr="009168F0">
              <w:rPr>
                <w:rFonts w:asciiTheme="minorHAnsi" w:hAnsiTheme="minorHAnsi" w:cstheme="minorHAnsi"/>
                <w:sz w:val="22"/>
                <w:szCs w:val="22"/>
              </w:rPr>
              <w:t>2.</w:t>
            </w:r>
            <w:r>
              <w:rPr>
                <w:rFonts w:asciiTheme="minorHAnsi" w:hAnsiTheme="minorHAnsi" w:cstheme="minorHAnsi"/>
                <w:sz w:val="22"/>
                <w:szCs w:val="22"/>
              </w:rPr>
              <w:t>6</w:t>
            </w:r>
          </w:p>
        </w:tc>
        <w:tc>
          <w:tcPr>
            <w:tcW w:w="6197" w:type="dxa"/>
          </w:tcPr>
          <w:p w14:paraId="74DE2962" w14:textId="77777777" w:rsidR="00A64C2D" w:rsidRDefault="00A64C2D" w:rsidP="00A64C2D">
            <w:pPr>
              <w:rPr>
                <w:rFonts w:asciiTheme="minorHAnsi" w:hAnsiTheme="minorHAnsi" w:cstheme="minorHAnsi"/>
                <w:sz w:val="22"/>
                <w:szCs w:val="22"/>
              </w:rPr>
            </w:pPr>
            <w:r w:rsidRPr="009168F0">
              <w:rPr>
                <w:rFonts w:asciiTheme="minorHAnsi" w:hAnsiTheme="minorHAnsi" w:cstheme="minorHAnsi"/>
                <w:sz w:val="22"/>
                <w:szCs w:val="22"/>
              </w:rPr>
              <w:t>Pod-článek 2.</w:t>
            </w:r>
            <w:r>
              <w:rPr>
                <w:rFonts w:asciiTheme="minorHAnsi" w:hAnsiTheme="minorHAnsi" w:cstheme="minorHAnsi"/>
                <w:sz w:val="22"/>
                <w:szCs w:val="22"/>
              </w:rPr>
              <w:t>6</w:t>
            </w:r>
            <w:r w:rsidRPr="009168F0">
              <w:rPr>
                <w:rFonts w:asciiTheme="minorHAnsi" w:hAnsiTheme="minorHAnsi" w:cstheme="minorHAnsi"/>
                <w:sz w:val="22"/>
                <w:szCs w:val="22"/>
              </w:rPr>
              <w:t xml:space="preserve"> se ruší bez náhrady. </w:t>
            </w:r>
          </w:p>
          <w:p w14:paraId="15B26E8E" w14:textId="77777777" w:rsidR="00A64C2D" w:rsidRDefault="00A64C2D" w:rsidP="00A64C2D">
            <w:pPr>
              <w:rPr>
                <w:rFonts w:asciiTheme="minorHAnsi" w:hAnsiTheme="minorHAnsi" w:cstheme="minorHAnsi"/>
                <w:sz w:val="22"/>
                <w:szCs w:val="22"/>
              </w:rPr>
            </w:pPr>
          </w:p>
          <w:p w14:paraId="637EA71C" w14:textId="0BA19BB4" w:rsidR="00A64C2D" w:rsidRPr="009168F0" w:rsidRDefault="00A64C2D" w:rsidP="00A64C2D">
            <w:pPr>
              <w:rPr>
                <w:rFonts w:asciiTheme="minorHAnsi" w:hAnsiTheme="minorHAnsi" w:cstheme="minorHAnsi"/>
                <w:sz w:val="22"/>
                <w:szCs w:val="22"/>
              </w:rPr>
            </w:pPr>
          </w:p>
        </w:tc>
      </w:tr>
    </w:tbl>
    <w:p w14:paraId="2D1912AD" w14:textId="0873ECC1" w:rsidR="00B50C42" w:rsidRPr="00B029AC" w:rsidRDefault="00A14756" w:rsidP="00B029AC">
      <w:pPr>
        <w:tabs>
          <w:tab w:val="left" w:pos="708"/>
          <w:tab w:val="left" w:pos="1416"/>
          <w:tab w:val="left" w:pos="2124"/>
          <w:tab w:val="left" w:pos="3030"/>
          <w:tab w:val="left" w:pos="3090"/>
        </w:tabs>
        <w:rPr>
          <w:rFonts w:asciiTheme="minorHAnsi" w:hAnsiTheme="minorHAnsi" w:cstheme="minorHAnsi"/>
          <w:sz w:val="22"/>
          <w:szCs w:val="22"/>
        </w:rPr>
      </w:pPr>
      <w:r>
        <w:rPr>
          <w:rFonts w:asciiTheme="minorHAnsi" w:hAnsiTheme="minorHAnsi" w:cstheme="minorHAnsi"/>
          <w:b/>
          <w:sz w:val="28"/>
          <w:szCs w:val="28"/>
        </w:rPr>
        <w:lastRenderedPageBreak/>
        <w:tab/>
      </w:r>
      <w:r w:rsidR="00E97AFE" w:rsidRPr="009168F0">
        <w:rPr>
          <w:rFonts w:asciiTheme="minorHAnsi" w:hAnsiTheme="minorHAnsi" w:cstheme="minorHAnsi"/>
          <w:b/>
          <w:noProof/>
          <w:sz w:val="28"/>
          <w:szCs w:val="28"/>
          <w:lang w:eastAsia="cs-CZ"/>
        </w:rPr>
        <mc:AlternateContent>
          <mc:Choice Requires="wps">
            <w:drawing>
              <wp:anchor distT="0" distB="0" distL="114300" distR="114300" simplePos="0" relativeHeight="251658247" behindDoc="1" locked="0" layoutInCell="1" allowOverlap="1" wp14:anchorId="6BE030FE" wp14:editId="1C8F0260">
                <wp:simplePos x="0" y="0"/>
                <wp:positionH relativeFrom="column">
                  <wp:posOffset>180636</wp:posOffset>
                </wp:positionH>
                <wp:positionV relativeFrom="paragraph">
                  <wp:posOffset>-93980</wp:posOffset>
                </wp:positionV>
                <wp:extent cx="573405" cy="685800"/>
                <wp:effectExtent l="0" t="381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B28591" w14:textId="42498D31" w:rsidR="00A86739" w:rsidRPr="00E97AFE" w:rsidRDefault="00A86739" w:rsidP="00E97AFE">
                            <w:pPr>
                              <w:rPr>
                                <w:rFonts w:ascii="Arial" w:hAnsi="Arial" w:cs="Arial"/>
                                <w:color w:val="999999"/>
                                <w:sz w:val="96"/>
                                <w:szCs w:val="96"/>
                              </w:rPr>
                            </w:pPr>
                            <w:r>
                              <w:rPr>
                                <w:rFonts w:ascii="Arial" w:hAnsi="Arial" w:cs="Arial"/>
                                <w:color w:val="999999"/>
                                <w:sz w:val="96"/>
                                <w:szCs w:val="96"/>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BE030FE" id="Text Box 9" o:spid="_x0000_s1029" type="#_x0000_t202" style="position:absolute;margin-left:14.2pt;margin-top:-7.4pt;width:45.15pt;height:54pt;z-index:-2516582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" stroked="f">
                <v:textbox>
                  <w:txbxContent>
                    <w:p w14:paraId="05B28591" w14:textId="42498D31" w:rsidR="00A86739" w:rsidRPr="00E97AFE" w:rsidRDefault="00A86739" w:rsidP="00E97AFE">
                      <w:pPr>
                        <w:rPr>
                          <w:rFonts w:ascii="Arial" w:hAnsi="Arial" w:cs="Arial"/>
                          <w:color w:val="999999"/>
                          <w:sz w:val="96"/>
                          <w:szCs w:val="96"/>
                        </w:rPr>
                      </w:pPr>
                      <w:r>
                        <w:rPr>
                          <w:rFonts w:ascii="Arial" w:hAnsi="Arial" w:cs="Arial"/>
                          <w:color w:val="999999"/>
                          <w:sz w:val="96"/>
                          <w:szCs w:val="96"/>
                        </w:rPr>
                        <w:t>3</w:t>
                      </w:r>
                    </w:p>
                  </w:txbxContent>
                </v:textbox>
              </v:shape>
            </w:pict>
          </mc:Fallback>
        </mc:AlternateContent>
      </w:r>
    </w:p>
    <w:p w14:paraId="35EE50D6" w14:textId="72D9480D" w:rsidR="00B50C42" w:rsidRDefault="002C670D" w:rsidP="00B50C42">
      <w:pPr>
        <w:rPr>
          <w:rFonts w:asciiTheme="minorHAnsi" w:hAnsiTheme="minorHAnsi" w:cstheme="minorHAnsi"/>
          <w:b/>
          <w:sz w:val="28"/>
          <w:szCs w:val="28"/>
        </w:rPr>
      </w:pPr>
      <w:r w:rsidRPr="009168F0">
        <w:rPr>
          <w:rFonts w:asciiTheme="minorHAnsi" w:hAnsiTheme="minorHAnsi" w:cstheme="minorHAnsi"/>
          <w:b/>
          <w:sz w:val="28"/>
          <w:szCs w:val="28"/>
        </w:rPr>
        <w:t>Konzultant</w:t>
      </w:r>
    </w:p>
    <w:p w14:paraId="4946E812" w14:textId="77777777" w:rsidR="002313F6" w:rsidRPr="009168F0" w:rsidRDefault="002313F6" w:rsidP="00B50C42">
      <w:pPr>
        <w:rPr>
          <w:rFonts w:asciiTheme="minorHAnsi" w:hAnsiTheme="minorHAnsi" w:cstheme="minorHAnsi"/>
          <w:b/>
          <w:sz w:val="28"/>
          <w:szCs w:val="28"/>
        </w:rPr>
      </w:pPr>
    </w:p>
    <w:tbl>
      <w:tblPr>
        <w:tblW w:w="9644" w:type="dxa"/>
        <w:tblInd w:w="-470" w:type="dxa"/>
        <w:tblCellMar>
          <w:left w:w="70" w:type="dxa"/>
          <w:right w:w="70" w:type="dxa"/>
        </w:tblCellMar>
        <w:tblLook w:val="0000" w:firstRow="0" w:lastRow="0" w:firstColumn="0" w:lastColumn="0" w:noHBand="0" w:noVBand="0"/>
      </w:tblPr>
      <w:tblGrid>
        <w:gridCol w:w="764"/>
        <w:gridCol w:w="72"/>
        <w:gridCol w:w="1777"/>
        <w:gridCol w:w="1054"/>
        <w:gridCol w:w="5977"/>
      </w:tblGrid>
      <w:tr w:rsidR="002313F6" w:rsidRPr="009168F0" w14:paraId="24456D11" w14:textId="77777777" w:rsidTr="00D51A1E">
        <w:tc>
          <w:tcPr>
            <w:tcW w:w="764" w:type="dxa"/>
          </w:tcPr>
          <w:p w14:paraId="7DBD2728" w14:textId="306670F4" w:rsidR="002313F6" w:rsidRPr="009168F0" w:rsidRDefault="002313F6" w:rsidP="00D51A1E">
            <w:pPr>
              <w:spacing w:before="120" w:line="264" w:lineRule="auto"/>
              <w:rPr>
                <w:rFonts w:asciiTheme="minorHAnsi" w:hAnsiTheme="minorHAnsi" w:cstheme="minorHAnsi"/>
                <w:b/>
                <w:sz w:val="22"/>
                <w:szCs w:val="22"/>
              </w:rPr>
            </w:pPr>
            <w:r w:rsidRPr="009168F0">
              <w:rPr>
                <w:rFonts w:asciiTheme="minorHAnsi" w:hAnsiTheme="minorHAnsi" w:cstheme="minorHAnsi"/>
                <w:b/>
                <w:sz w:val="22"/>
                <w:szCs w:val="22"/>
              </w:rPr>
              <w:t>3.</w:t>
            </w:r>
            <w:r>
              <w:rPr>
                <w:rFonts w:asciiTheme="minorHAnsi" w:hAnsiTheme="minorHAnsi" w:cstheme="minorHAnsi"/>
                <w:b/>
                <w:sz w:val="22"/>
                <w:szCs w:val="22"/>
              </w:rPr>
              <w:t>1</w:t>
            </w:r>
          </w:p>
        </w:tc>
        <w:tc>
          <w:tcPr>
            <w:tcW w:w="1849" w:type="dxa"/>
            <w:gridSpan w:val="2"/>
          </w:tcPr>
          <w:p w14:paraId="5C94241D" w14:textId="77777777" w:rsidR="002313F6" w:rsidRPr="009168F0" w:rsidRDefault="002313F6" w:rsidP="00D51A1E">
            <w:pPr>
              <w:spacing w:before="120" w:line="264" w:lineRule="auto"/>
              <w:rPr>
                <w:rFonts w:asciiTheme="minorHAnsi" w:hAnsiTheme="minorHAnsi" w:cstheme="minorHAnsi"/>
                <w:b/>
                <w:sz w:val="22"/>
                <w:szCs w:val="22"/>
              </w:rPr>
            </w:pPr>
          </w:p>
        </w:tc>
        <w:tc>
          <w:tcPr>
            <w:tcW w:w="1054" w:type="dxa"/>
          </w:tcPr>
          <w:p w14:paraId="3A3A4CAB" w14:textId="77777777" w:rsidR="002313F6" w:rsidRPr="009168F0" w:rsidRDefault="002313F6" w:rsidP="00D51A1E">
            <w:pPr>
              <w:rPr>
                <w:rFonts w:asciiTheme="minorHAnsi" w:hAnsiTheme="minorHAnsi" w:cstheme="minorHAnsi"/>
                <w:sz w:val="22"/>
                <w:szCs w:val="22"/>
              </w:rPr>
            </w:pPr>
          </w:p>
        </w:tc>
        <w:tc>
          <w:tcPr>
            <w:tcW w:w="5977" w:type="dxa"/>
          </w:tcPr>
          <w:p w14:paraId="699C17AE" w14:textId="77777777" w:rsidR="002313F6" w:rsidRPr="009168F0" w:rsidRDefault="002313F6" w:rsidP="00D51A1E">
            <w:pPr>
              <w:rPr>
                <w:rFonts w:asciiTheme="minorHAnsi" w:hAnsiTheme="minorHAnsi" w:cstheme="minorHAnsi"/>
                <w:sz w:val="22"/>
                <w:szCs w:val="22"/>
              </w:rPr>
            </w:pPr>
          </w:p>
        </w:tc>
      </w:tr>
      <w:tr w:rsidR="002313F6" w:rsidRPr="009168F0" w14:paraId="2760F499" w14:textId="77777777" w:rsidTr="00D51A1E">
        <w:tc>
          <w:tcPr>
            <w:tcW w:w="2613" w:type="dxa"/>
            <w:gridSpan w:val="3"/>
          </w:tcPr>
          <w:p w14:paraId="1675EC83" w14:textId="3773DCFD" w:rsidR="002313F6" w:rsidRPr="009168F0" w:rsidRDefault="002313F6" w:rsidP="00D51A1E">
            <w:pPr>
              <w:spacing w:before="120" w:line="264" w:lineRule="auto"/>
              <w:rPr>
                <w:rFonts w:asciiTheme="minorHAnsi" w:hAnsiTheme="minorHAnsi" w:cstheme="minorHAnsi"/>
                <w:b/>
                <w:sz w:val="22"/>
                <w:szCs w:val="22"/>
              </w:rPr>
            </w:pPr>
            <w:r>
              <w:rPr>
                <w:rFonts w:asciiTheme="minorHAnsi" w:hAnsiTheme="minorHAnsi" w:cstheme="minorHAnsi"/>
                <w:b/>
                <w:sz w:val="22"/>
                <w:szCs w:val="22"/>
              </w:rPr>
              <w:t>Rozsah služeb</w:t>
            </w:r>
          </w:p>
        </w:tc>
        <w:tc>
          <w:tcPr>
            <w:tcW w:w="1054" w:type="dxa"/>
          </w:tcPr>
          <w:p w14:paraId="44FF0E12" w14:textId="77777777" w:rsidR="002313F6" w:rsidRPr="009168F0" w:rsidRDefault="002313F6" w:rsidP="00D51A1E">
            <w:pPr>
              <w:rPr>
                <w:rFonts w:asciiTheme="minorHAnsi" w:hAnsiTheme="minorHAnsi" w:cstheme="minorHAnsi"/>
                <w:sz w:val="22"/>
                <w:szCs w:val="22"/>
              </w:rPr>
            </w:pPr>
          </w:p>
        </w:tc>
        <w:tc>
          <w:tcPr>
            <w:tcW w:w="5977" w:type="dxa"/>
          </w:tcPr>
          <w:p w14:paraId="07CB9006" w14:textId="77777777" w:rsidR="002313F6" w:rsidRPr="009168F0" w:rsidRDefault="002313F6" w:rsidP="00D51A1E">
            <w:pPr>
              <w:jc w:val="both"/>
              <w:rPr>
                <w:rFonts w:asciiTheme="minorHAnsi" w:hAnsiTheme="minorHAnsi" w:cstheme="minorHAnsi"/>
                <w:sz w:val="22"/>
                <w:szCs w:val="22"/>
              </w:rPr>
            </w:pPr>
          </w:p>
        </w:tc>
      </w:tr>
      <w:tr w:rsidR="002313F6" w:rsidRPr="009168F0" w14:paraId="16BEC91F" w14:textId="77777777" w:rsidTr="00D51A1E">
        <w:tc>
          <w:tcPr>
            <w:tcW w:w="2613" w:type="dxa"/>
            <w:gridSpan w:val="3"/>
          </w:tcPr>
          <w:p w14:paraId="4D9450D2" w14:textId="77777777" w:rsidR="002313F6" w:rsidRPr="009168F0" w:rsidRDefault="002313F6" w:rsidP="00D51A1E">
            <w:pPr>
              <w:spacing w:line="264" w:lineRule="auto"/>
              <w:rPr>
                <w:rFonts w:asciiTheme="minorHAnsi" w:hAnsiTheme="minorHAnsi" w:cstheme="minorHAnsi"/>
                <w:b/>
                <w:sz w:val="22"/>
                <w:szCs w:val="22"/>
              </w:rPr>
            </w:pPr>
          </w:p>
        </w:tc>
        <w:tc>
          <w:tcPr>
            <w:tcW w:w="1054" w:type="dxa"/>
          </w:tcPr>
          <w:p w14:paraId="4DED6DD1" w14:textId="02C901A9" w:rsidR="002313F6" w:rsidRPr="009168F0" w:rsidRDefault="002313F6" w:rsidP="00D51A1E">
            <w:pPr>
              <w:jc w:val="both"/>
              <w:rPr>
                <w:rFonts w:asciiTheme="minorHAnsi" w:hAnsiTheme="minorHAnsi" w:cstheme="minorHAnsi"/>
                <w:sz w:val="22"/>
                <w:szCs w:val="22"/>
              </w:rPr>
            </w:pPr>
            <w:r w:rsidRPr="009168F0">
              <w:rPr>
                <w:rFonts w:asciiTheme="minorHAnsi" w:hAnsiTheme="minorHAnsi" w:cstheme="minorHAnsi"/>
                <w:sz w:val="22"/>
                <w:szCs w:val="22"/>
              </w:rPr>
              <w:t>3.</w:t>
            </w:r>
            <w:r w:rsidR="00FB10C9">
              <w:rPr>
                <w:rFonts w:asciiTheme="minorHAnsi" w:hAnsiTheme="minorHAnsi" w:cstheme="minorHAnsi"/>
                <w:sz w:val="22"/>
                <w:szCs w:val="22"/>
              </w:rPr>
              <w:t>1</w:t>
            </w:r>
            <w:r w:rsidRPr="009168F0">
              <w:rPr>
                <w:rFonts w:asciiTheme="minorHAnsi" w:hAnsiTheme="minorHAnsi" w:cstheme="minorHAnsi"/>
                <w:sz w:val="22"/>
                <w:szCs w:val="22"/>
              </w:rPr>
              <w:t>.1</w:t>
            </w:r>
          </w:p>
        </w:tc>
        <w:tc>
          <w:tcPr>
            <w:tcW w:w="5977" w:type="dxa"/>
          </w:tcPr>
          <w:p w14:paraId="289AC97D" w14:textId="73AA5A14" w:rsidR="002313F6" w:rsidRPr="009168F0" w:rsidRDefault="002313F6" w:rsidP="003110D3">
            <w:pPr>
              <w:jc w:val="both"/>
              <w:rPr>
                <w:rFonts w:asciiTheme="minorHAnsi" w:hAnsiTheme="minorHAnsi" w:cstheme="minorHAnsi"/>
                <w:sz w:val="22"/>
                <w:szCs w:val="22"/>
              </w:rPr>
            </w:pPr>
            <w:r w:rsidRPr="009168F0">
              <w:rPr>
                <w:rFonts w:asciiTheme="minorHAnsi" w:hAnsiTheme="minorHAnsi" w:cstheme="minorHAnsi"/>
                <w:sz w:val="22"/>
                <w:szCs w:val="22"/>
              </w:rPr>
              <w:t>Pod-článek 3.</w:t>
            </w:r>
            <w:r w:rsidR="00FB10C9">
              <w:rPr>
                <w:rFonts w:asciiTheme="minorHAnsi" w:hAnsiTheme="minorHAnsi" w:cstheme="minorHAnsi"/>
                <w:sz w:val="22"/>
                <w:szCs w:val="22"/>
              </w:rPr>
              <w:t>1</w:t>
            </w:r>
            <w:r w:rsidRPr="009168F0">
              <w:rPr>
                <w:rFonts w:asciiTheme="minorHAnsi" w:hAnsiTheme="minorHAnsi" w:cstheme="minorHAnsi"/>
                <w:sz w:val="22"/>
                <w:szCs w:val="22"/>
              </w:rPr>
              <w:t>.1 se doplňuje o následující text:</w:t>
            </w:r>
          </w:p>
          <w:p w14:paraId="4D25F69F" w14:textId="2252ED71" w:rsidR="00FB10C9" w:rsidRPr="00FB10C9" w:rsidRDefault="002313F6" w:rsidP="003110D3">
            <w:pPr>
              <w:pStyle w:val="Default"/>
              <w:jc w:val="both"/>
              <w:rPr>
                <w:rFonts w:asciiTheme="minorHAnsi" w:hAnsiTheme="minorHAnsi" w:cstheme="minorHAnsi"/>
                <w:sz w:val="22"/>
                <w:szCs w:val="22"/>
              </w:rPr>
            </w:pPr>
            <w:r w:rsidRPr="009168F0">
              <w:rPr>
                <w:rFonts w:asciiTheme="minorHAnsi" w:hAnsiTheme="minorHAnsi" w:cstheme="minorHAnsi"/>
                <w:sz w:val="22"/>
                <w:szCs w:val="22"/>
              </w:rPr>
              <w:t>„</w:t>
            </w:r>
            <w:r w:rsidR="00FB10C9" w:rsidRPr="00FB10C9">
              <w:rPr>
                <w:rFonts w:asciiTheme="minorHAnsi" w:hAnsiTheme="minorHAnsi" w:cstheme="minorHAnsi"/>
                <w:sz w:val="22"/>
                <w:szCs w:val="22"/>
              </w:rPr>
              <w:t xml:space="preserve">Do 14 dnů ode dne předání a převzetí dokončeného Díla Objednatelem </w:t>
            </w:r>
            <w:r w:rsidR="003110D3">
              <w:rPr>
                <w:rFonts w:asciiTheme="minorHAnsi" w:hAnsiTheme="minorHAnsi" w:cstheme="minorHAnsi"/>
                <w:sz w:val="22"/>
                <w:szCs w:val="22"/>
              </w:rPr>
              <w:t>musí</w:t>
            </w:r>
            <w:r w:rsidR="00FB10C9" w:rsidRPr="00FB10C9">
              <w:rPr>
                <w:rFonts w:asciiTheme="minorHAnsi" w:hAnsiTheme="minorHAnsi" w:cstheme="minorHAnsi"/>
                <w:sz w:val="22"/>
                <w:szCs w:val="22"/>
              </w:rPr>
              <w:t xml:space="preserve"> Konzultant protokolárně předat Objednateli následující dokumenty:</w:t>
            </w:r>
          </w:p>
          <w:p w14:paraId="44730BC1" w14:textId="77777777" w:rsidR="00FB10C9" w:rsidRPr="00FB10C9" w:rsidRDefault="00FB10C9" w:rsidP="003110D3">
            <w:pPr>
              <w:pStyle w:val="Default"/>
              <w:numPr>
                <w:ilvl w:val="0"/>
                <w:numId w:val="24"/>
              </w:numPr>
              <w:jc w:val="both"/>
              <w:rPr>
                <w:rFonts w:asciiTheme="minorHAnsi" w:hAnsiTheme="minorHAnsi" w:cstheme="minorHAnsi"/>
                <w:sz w:val="22"/>
                <w:szCs w:val="22"/>
              </w:rPr>
            </w:pPr>
            <w:r w:rsidRPr="00FB10C9">
              <w:rPr>
                <w:rFonts w:asciiTheme="minorHAnsi" w:hAnsiTheme="minorHAnsi" w:cstheme="minorHAnsi"/>
                <w:sz w:val="22"/>
                <w:szCs w:val="22"/>
              </w:rPr>
              <w:t>přejímací protokoly,</w:t>
            </w:r>
          </w:p>
          <w:p w14:paraId="0C96BB5D" w14:textId="77777777" w:rsidR="00FB10C9" w:rsidRPr="00FB10C9" w:rsidRDefault="00FB10C9" w:rsidP="003110D3">
            <w:pPr>
              <w:pStyle w:val="Default"/>
              <w:numPr>
                <w:ilvl w:val="0"/>
                <w:numId w:val="24"/>
              </w:numPr>
              <w:jc w:val="both"/>
              <w:rPr>
                <w:rFonts w:asciiTheme="minorHAnsi" w:hAnsiTheme="minorHAnsi" w:cstheme="minorHAnsi"/>
                <w:sz w:val="22"/>
                <w:szCs w:val="22"/>
              </w:rPr>
            </w:pPr>
            <w:r w:rsidRPr="00FB10C9">
              <w:rPr>
                <w:rFonts w:asciiTheme="minorHAnsi" w:hAnsiTheme="minorHAnsi" w:cstheme="minorHAnsi"/>
                <w:sz w:val="22"/>
                <w:szCs w:val="22"/>
              </w:rPr>
              <w:t>seznamy stavebních deníků včetně předání stavebních deníků,</w:t>
            </w:r>
          </w:p>
          <w:p w14:paraId="0D9EA6DF" w14:textId="7311DD5A" w:rsidR="00FB10C9" w:rsidRPr="00FB10C9" w:rsidRDefault="00FB10C9" w:rsidP="003110D3">
            <w:pPr>
              <w:pStyle w:val="Default"/>
              <w:numPr>
                <w:ilvl w:val="0"/>
                <w:numId w:val="24"/>
              </w:numPr>
              <w:jc w:val="both"/>
              <w:rPr>
                <w:rFonts w:asciiTheme="minorHAnsi" w:hAnsiTheme="minorHAnsi" w:cstheme="minorHAnsi"/>
                <w:sz w:val="22"/>
                <w:szCs w:val="22"/>
              </w:rPr>
            </w:pPr>
            <w:r w:rsidRPr="00FB10C9">
              <w:rPr>
                <w:rFonts w:asciiTheme="minorHAnsi" w:hAnsiTheme="minorHAnsi" w:cstheme="minorHAnsi"/>
                <w:sz w:val="22"/>
                <w:szCs w:val="22"/>
              </w:rPr>
              <w:t xml:space="preserve">Konzultantem odsouhlasené dokumentace skutečného provedení (dokumentaci bude vyhotovovat Zhotovitel Díla nikoli Konzultant, který ji bude připomínkovat </w:t>
            </w:r>
            <w:r w:rsidR="00C5185E">
              <w:rPr>
                <w:rFonts w:asciiTheme="minorHAnsi" w:hAnsiTheme="minorHAnsi" w:cstheme="minorHAnsi"/>
                <w:sz w:val="22"/>
                <w:szCs w:val="22"/>
              </w:rPr>
              <w:br/>
            </w:r>
            <w:r w:rsidRPr="00FB10C9">
              <w:rPr>
                <w:rFonts w:asciiTheme="minorHAnsi" w:hAnsiTheme="minorHAnsi" w:cstheme="minorHAnsi"/>
                <w:sz w:val="22"/>
                <w:szCs w:val="22"/>
              </w:rPr>
              <w:t>a odsouhlasovat),</w:t>
            </w:r>
          </w:p>
          <w:p w14:paraId="1A746273" w14:textId="77777777" w:rsidR="00FB10C9" w:rsidRPr="00FB10C9" w:rsidRDefault="00FB10C9" w:rsidP="003110D3">
            <w:pPr>
              <w:pStyle w:val="Default"/>
              <w:numPr>
                <w:ilvl w:val="0"/>
                <w:numId w:val="24"/>
              </w:numPr>
              <w:jc w:val="both"/>
              <w:rPr>
                <w:rFonts w:asciiTheme="minorHAnsi" w:hAnsiTheme="minorHAnsi" w:cstheme="minorHAnsi"/>
                <w:sz w:val="22"/>
                <w:szCs w:val="22"/>
              </w:rPr>
            </w:pPr>
            <w:r w:rsidRPr="00FB10C9">
              <w:rPr>
                <w:rFonts w:asciiTheme="minorHAnsi" w:hAnsiTheme="minorHAnsi" w:cstheme="minorHAnsi"/>
                <w:sz w:val="22"/>
                <w:szCs w:val="22"/>
              </w:rPr>
              <w:t>havarijní řády,</w:t>
            </w:r>
          </w:p>
          <w:p w14:paraId="7DF19A69" w14:textId="77777777" w:rsidR="00FB10C9" w:rsidRPr="00FB10C9" w:rsidRDefault="00FB10C9" w:rsidP="003110D3">
            <w:pPr>
              <w:pStyle w:val="Default"/>
              <w:numPr>
                <w:ilvl w:val="0"/>
                <w:numId w:val="24"/>
              </w:numPr>
              <w:jc w:val="both"/>
              <w:rPr>
                <w:rFonts w:asciiTheme="minorHAnsi" w:hAnsiTheme="minorHAnsi" w:cstheme="minorHAnsi"/>
                <w:sz w:val="22"/>
                <w:szCs w:val="22"/>
              </w:rPr>
            </w:pPr>
            <w:r w:rsidRPr="00FB10C9">
              <w:rPr>
                <w:rFonts w:asciiTheme="minorHAnsi" w:hAnsiTheme="minorHAnsi" w:cstheme="minorHAnsi"/>
                <w:sz w:val="22"/>
                <w:szCs w:val="22"/>
              </w:rPr>
              <w:t>provozní řády,</w:t>
            </w:r>
          </w:p>
          <w:p w14:paraId="38BD96AC" w14:textId="77777777" w:rsidR="00FB10C9" w:rsidRPr="00FB10C9" w:rsidRDefault="00FB10C9" w:rsidP="003110D3">
            <w:pPr>
              <w:pStyle w:val="Default"/>
              <w:numPr>
                <w:ilvl w:val="0"/>
                <w:numId w:val="24"/>
              </w:numPr>
              <w:jc w:val="both"/>
              <w:rPr>
                <w:rFonts w:asciiTheme="minorHAnsi" w:hAnsiTheme="minorHAnsi" w:cstheme="minorHAnsi"/>
                <w:sz w:val="22"/>
                <w:szCs w:val="22"/>
              </w:rPr>
            </w:pPr>
            <w:r w:rsidRPr="00FB10C9">
              <w:rPr>
                <w:rFonts w:asciiTheme="minorHAnsi" w:hAnsiTheme="minorHAnsi" w:cstheme="minorHAnsi"/>
                <w:sz w:val="22"/>
                <w:szCs w:val="22"/>
              </w:rPr>
              <w:t>skutečné zaměření stavby,</w:t>
            </w:r>
          </w:p>
          <w:p w14:paraId="5C4A06F2" w14:textId="77777777" w:rsidR="00FB10C9" w:rsidRPr="00FB10C9" w:rsidRDefault="00FB10C9" w:rsidP="003110D3">
            <w:pPr>
              <w:pStyle w:val="Default"/>
              <w:numPr>
                <w:ilvl w:val="0"/>
                <w:numId w:val="24"/>
              </w:numPr>
              <w:jc w:val="both"/>
              <w:rPr>
                <w:rFonts w:asciiTheme="minorHAnsi" w:hAnsiTheme="minorHAnsi" w:cstheme="minorHAnsi"/>
                <w:sz w:val="22"/>
                <w:szCs w:val="22"/>
              </w:rPr>
            </w:pPr>
            <w:r w:rsidRPr="00FB10C9">
              <w:rPr>
                <w:rFonts w:asciiTheme="minorHAnsi" w:hAnsiTheme="minorHAnsi" w:cstheme="minorHAnsi"/>
                <w:sz w:val="22"/>
                <w:szCs w:val="22"/>
              </w:rPr>
              <w:t>vyhodnocení o činnosti koordinátora BOZP a</w:t>
            </w:r>
          </w:p>
          <w:p w14:paraId="1EF9502D" w14:textId="77777777" w:rsidR="00FB10C9" w:rsidRPr="00FB10C9" w:rsidRDefault="00FB10C9" w:rsidP="003110D3">
            <w:pPr>
              <w:pStyle w:val="Default"/>
              <w:numPr>
                <w:ilvl w:val="0"/>
                <w:numId w:val="24"/>
              </w:numPr>
              <w:jc w:val="both"/>
              <w:rPr>
                <w:rFonts w:asciiTheme="minorHAnsi" w:hAnsiTheme="minorHAnsi" w:cstheme="minorHAnsi"/>
                <w:sz w:val="22"/>
                <w:szCs w:val="22"/>
              </w:rPr>
            </w:pPr>
            <w:r w:rsidRPr="00FB10C9">
              <w:rPr>
                <w:rFonts w:asciiTheme="minorHAnsi" w:hAnsiTheme="minorHAnsi" w:cstheme="minorHAnsi"/>
                <w:sz w:val="22"/>
                <w:szCs w:val="22"/>
              </w:rPr>
              <w:t>případně další dokumenty požadované Objednatelem, které vzniknou při poskytování Služeb a budou nezbytné pro řádné poskytování Služeb.</w:t>
            </w:r>
          </w:p>
          <w:p w14:paraId="5D859527" w14:textId="0F65C1A1" w:rsidR="00FB10C9" w:rsidRPr="00FB10C9" w:rsidRDefault="00FB10C9" w:rsidP="003110D3">
            <w:pPr>
              <w:pStyle w:val="Default"/>
              <w:jc w:val="both"/>
              <w:rPr>
                <w:rFonts w:asciiTheme="minorHAnsi" w:hAnsiTheme="minorHAnsi" w:cstheme="minorHAnsi"/>
                <w:sz w:val="22"/>
                <w:szCs w:val="22"/>
              </w:rPr>
            </w:pPr>
            <w:r w:rsidRPr="00FB10C9">
              <w:rPr>
                <w:rFonts w:asciiTheme="minorHAnsi" w:hAnsiTheme="minorHAnsi" w:cstheme="minorHAnsi"/>
                <w:sz w:val="22"/>
                <w:szCs w:val="22"/>
              </w:rPr>
              <w:t xml:space="preserve">Konzultant odpovídá za úplnost a správnost předávaných dokumentů. Dokumenty budou Konzultantem předány </w:t>
            </w:r>
            <w:r w:rsidR="00C5185E">
              <w:rPr>
                <w:rFonts w:asciiTheme="minorHAnsi" w:hAnsiTheme="minorHAnsi" w:cstheme="minorHAnsi"/>
                <w:sz w:val="22"/>
                <w:szCs w:val="22"/>
              </w:rPr>
              <w:br/>
            </w:r>
            <w:r w:rsidRPr="00FB10C9">
              <w:rPr>
                <w:rFonts w:asciiTheme="minorHAnsi" w:hAnsiTheme="minorHAnsi" w:cstheme="minorHAnsi"/>
                <w:sz w:val="22"/>
                <w:szCs w:val="22"/>
              </w:rPr>
              <w:t>s detailním soupisem předávaných dokumentů. Není-li v Příloze 1 [Rozsah Služeb] stanoveno jinak, musí být dokumenty předány vždy i v digitální formě, umožňující jejich další využití Objednatelem</w:t>
            </w:r>
            <w:r w:rsidR="003110D3">
              <w:rPr>
                <w:rFonts w:asciiTheme="minorHAnsi" w:hAnsiTheme="minorHAnsi" w:cstheme="minorHAnsi"/>
                <w:sz w:val="22"/>
                <w:szCs w:val="22"/>
              </w:rPr>
              <w:t>.“</w:t>
            </w:r>
          </w:p>
          <w:p w14:paraId="6F868590" w14:textId="68B7EBF5" w:rsidR="002313F6" w:rsidRPr="009168F0" w:rsidRDefault="002313F6" w:rsidP="003110D3">
            <w:pPr>
              <w:jc w:val="both"/>
              <w:rPr>
                <w:rFonts w:asciiTheme="minorHAnsi" w:hAnsiTheme="minorHAnsi" w:cstheme="minorHAnsi"/>
                <w:sz w:val="22"/>
                <w:szCs w:val="22"/>
              </w:rPr>
            </w:pPr>
          </w:p>
        </w:tc>
      </w:tr>
      <w:tr w:rsidR="00B50C42" w:rsidRPr="009168F0" w14:paraId="78A07BA8" w14:textId="77777777" w:rsidTr="00BA598F">
        <w:tc>
          <w:tcPr>
            <w:tcW w:w="764" w:type="dxa"/>
          </w:tcPr>
          <w:p w14:paraId="74D3F6C2" w14:textId="77777777" w:rsidR="00B50C42" w:rsidRPr="009168F0" w:rsidRDefault="00B50C42" w:rsidP="00EC156D">
            <w:pPr>
              <w:spacing w:before="120" w:line="264" w:lineRule="auto"/>
              <w:rPr>
                <w:rFonts w:asciiTheme="minorHAnsi" w:hAnsiTheme="minorHAnsi" w:cstheme="minorHAnsi"/>
                <w:b/>
                <w:sz w:val="22"/>
                <w:szCs w:val="22"/>
              </w:rPr>
            </w:pPr>
            <w:bookmarkStart w:id="5" w:name="_Hlk201045497"/>
            <w:r w:rsidRPr="009168F0">
              <w:rPr>
                <w:rFonts w:asciiTheme="minorHAnsi" w:hAnsiTheme="minorHAnsi" w:cstheme="minorHAnsi"/>
                <w:b/>
                <w:sz w:val="22"/>
                <w:szCs w:val="22"/>
              </w:rPr>
              <w:t>3.3</w:t>
            </w:r>
          </w:p>
        </w:tc>
        <w:tc>
          <w:tcPr>
            <w:tcW w:w="1849" w:type="dxa"/>
            <w:gridSpan w:val="2"/>
          </w:tcPr>
          <w:p w14:paraId="02AE552F" w14:textId="77777777" w:rsidR="00B50C42" w:rsidRPr="009168F0" w:rsidRDefault="00B50C42" w:rsidP="00EC156D">
            <w:pPr>
              <w:spacing w:before="120" w:line="264" w:lineRule="auto"/>
              <w:rPr>
                <w:rFonts w:asciiTheme="minorHAnsi" w:hAnsiTheme="minorHAnsi" w:cstheme="minorHAnsi"/>
                <w:b/>
                <w:sz w:val="22"/>
                <w:szCs w:val="22"/>
              </w:rPr>
            </w:pPr>
          </w:p>
        </w:tc>
        <w:tc>
          <w:tcPr>
            <w:tcW w:w="1054" w:type="dxa"/>
          </w:tcPr>
          <w:p w14:paraId="7506A458" w14:textId="77777777" w:rsidR="00B50C42" w:rsidRPr="009168F0" w:rsidRDefault="00B50C42" w:rsidP="00EC156D">
            <w:pPr>
              <w:rPr>
                <w:rFonts w:asciiTheme="minorHAnsi" w:hAnsiTheme="minorHAnsi" w:cstheme="minorHAnsi"/>
                <w:sz w:val="22"/>
                <w:szCs w:val="22"/>
              </w:rPr>
            </w:pPr>
          </w:p>
        </w:tc>
        <w:tc>
          <w:tcPr>
            <w:tcW w:w="5977" w:type="dxa"/>
          </w:tcPr>
          <w:p w14:paraId="1ADBAD9F" w14:textId="77777777" w:rsidR="00B50C42" w:rsidRPr="009168F0" w:rsidRDefault="00B50C42" w:rsidP="00EC156D">
            <w:pPr>
              <w:rPr>
                <w:rFonts w:asciiTheme="minorHAnsi" w:hAnsiTheme="minorHAnsi" w:cstheme="minorHAnsi"/>
                <w:sz w:val="22"/>
                <w:szCs w:val="22"/>
              </w:rPr>
            </w:pPr>
          </w:p>
        </w:tc>
      </w:tr>
      <w:tr w:rsidR="00B50C42" w:rsidRPr="009168F0" w14:paraId="7A0F548C" w14:textId="77777777" w:rsidTr="00BA598F">
        <w:tc>
          <w:tcPr>
            <w:tcW w:w="2613" w:type="dxa"/>
            <w:gridSpan w:val="3"/>
          </w:tcPr>
          <w:p w14:paraId="3FB4E680" w14:textId="02F97497" w:rsidR="00B50C42" w:rsidRPr="009168F0" w:rsidRDefault="00132FB9" w:rsidP="00EC156D">
            <w:pPr>
              <w:spacing w:before="120" w:line="264" w:lineRule="auto"/>
              <w:rPr>
                <w:rFonts w:asciiTheme="minorHAnsi" w:hAnsiTheme="minorHAnsi" w:cstheme="minorHAnsi"/>
                <w:b/>
                <w:sz w:val="22"/>
                <w:szCs w:val="22"/>
              </w:rPr>
            </w:pPr>
            <w:r w:rsidRPr="009168F0">
              <w:rPr>
                <w:rFonts w:asciiTheme="minorHAnsi" w:hAnsiTheme="minorHAnsi" w:cstheme="minorHAnsi"/>
                <w:b/>
                <w:sz w:val="22"/>
                <w:szCs w:val="22"/>
              </w:rPr>
              <w:t>Standard péče</w:t>
            </w:r>
          </w:p>
        </w:tc>
        <w:tc>
          <w:tcPr>
            <w:tcW w:w="1054" w:type="dxa"/>
          </w:tcPr>
          <w:p w14:paraId="19FB89C1" w14:textId="77777777" w:rsidR="00B50C42" w:rsidRPr="009168F0" w:rsidRDefault="00B50C42" w:rsidP="00EC156D">
            <w:pPr>
              <w:rPr>
                <w:rFonts w:asciiTheme="minorHAnsi" w:hAnsiTheme="minorHAnsi" w:cstheme="minorHAnsi"/>
                <w:sz w:val="22"/>
                <w:szCs w:val="22"/>
              </w:rPr>
            </w:pPr>
          </w:p>
        </w:tc>
        <w:tc>
          <w:tcPr>
            <w:tcW w:w="5977" w:type="dxa"/>
          </w:tcPr>
          <w:p w14:paraId="61E06F01" w14:textId="77777777" w:rsidR="00B50C42" w:rsidRPr="009168F0" w:rsidRDefault="00B50C42" w:rsidP="00265DA3">
            <w:pPr>
              <w:jc w:val="both"/>
              <w:rPr>
                <w:rFonts w:asciiTheme="minorHAnsi" w:hAnsiTheme="minorHAnsi" w:cstheme="minorHAnsi"/>
                <w:sz w:val="22"/>
                <w:szCs w:val="22"/>
              </w:rPr>
            </w:pPr>
          </w:p>
        </w:tc>
      </w:tr>
      <w:tr w:rsidR="00B50C42" w:rsidRPr="009168F0" w14:paraId="49204CCB" w14:textId="77777777" w:rsidTr="00BA598F">
        <w:tc>
          <w:tcPr>
            <w:tcW w:w="2613" w:type="dxa"/>
            <w:gridSpan w:val="3"/>
          </w:tcPr>
          <w:p w14:paraId="392B813C" w14:textId="77777777" w:rsidR="00B50C42" w:rsidRPr="009168F0" w:rsidRDefault="00B50C42" w:rsidP="00EC156D">
            <w:pPr>
              <w:spacing w:line="264" w:lineRule="auto"/>
              <w:rPr>
                <w:rFonts w:asciiTheme="minorHAnsi" w:hAnsiTheme="minorHAnsi" w:cstheme="minorHAnsi"/>
                <w:b/>
                <w:sz w:val="22"/>
                <w:szCs w:val="22"/>
              </w:rPr>
            </w:pPr>
          </w:p>
        </w:tc>
        <w:tc>
          <w:tcPr>
            <w:tcW w:w="1054" w:type="dxa"/>
          </w:tcPr>
          <w:p w14:paraId="5509B6BC" w14:textId="77777777" w:rsidR="00B50C42" w:rsidRPr="009168F0" w:rsidRDefault="00B50C42" w:rsidP="00360E23">
            <w:pPr>
              <w:jc w:val="both"/>
              <w:rPr>
                <w:rFonts w:asciiTheme="minorHAnsi" w:hAnsiTheme="minorHAnsi" w:cstheme="minorHAnsi"/>
                <w:sz w:val="22"/>
                <w:szCs w:val="22"/>
              </w:rPr>
            </w:pPr>
            <w:r w:rsidRPr="009168F0">
              <w:rPr>
                <w:rFonts w:asciiTheme="minorHAnsi" w:hAnsiTheme="minorHAnsi" w:cstheme="minorHAnsi"/>
                <w:sz w:val="22"/>
                <w:szCs w:val="22"/>
              </w:rPr>
              <w:t>3.3.1</w:t>
            </w:r>
          </w:p>
        </w:tc>
        <w:tc>
          <w:tcPr>
            <w:tcW w:w="5977" w:type="dxa"/>
          </w:tcPr>
          <w:p w14:paraId="4D203F70" w14:textId="046605A9" w:rsidR="00B50C42" w:rsidRPr="009168F0" w:rsidRDefault="00360E23" w:rsidP="00265DA3">
            <w:pPr>
              <w:jc w:val="both"/>
              <w:rPr>
                <w:rFonts w:asciiTheme="minorHAnsi" w:hAnsiTheme="minorHAnsi" w:cstheme="minorHAnsi"/>
                <w:sz w:val="22"/>
                <w:szCs w:val="22"/>
              </w:rPr>
            </w:pPr>
            <w:r w:rsidRPr="009168F0">
              <w:rPr>
                <w:rFonts w:asciiTheme="minorHAnsi" w:hAnsiTheme="minorHAnsi" w:cstheme="minorHAnsi"/>
                <w:sz w:val="22"/>
                <w:szCs w:val="22"/>
              </w:rPr>
              <w:t>Pod-článek 3.3.1 se doplňuje o následující text:</w:t>
            </w:r>
          </w:p>
          <w:p w14:paraId="65D4CFC8" w14:textId="0F428AF3" w:rsidR="00360E23" w:rsidRPr="009168F0" w:rsidRDefault="00360E23" w:rsidP="00265DA3">
            <w:pPr>
              <w:pStyle w:val="Default"/>
              <w:jc w:val="both"/>
              <w:rPr>
                <w:rFonts w:asciiTheme="minorHAnsi" w:hAnsiTheme="minorHAnsi" w:cstheme="minorHAnsi"/>
                <w:sz w:val="22"/>
                <w:szCs w:val="22"/>
              </w:rPr>
            </w:pPr>
            <w:r w:rsidRPr="009168F0">
              <w:rPr>
                <w:rFonts w:asciiTheme="minorHAnsi" w:hAnsiTheme="minorHAnsi" w:cstheme="minorHAnsi"/>
                <w:sz w:val="22"/>
                <w:szCs w:val="22"/>
              </w:rPr>
              <w:t xml:space="preserve">„Konzultant </w:t>
            </w:r>
            <w:r w:rsidR="00A70706">
              <w:rPr>
                <w:rFonts w:asciiTheme="minorHAnsi" w:hAnsiTheme="minorHAnsi" w:cstheme="minorHAnsi"/>
                <w:sz w:val="22"/>
                <w:szCs w:val="22"/>
              </w:rPr>
              <w:t>musí</w:t>
            </w:r>
            <w:r w:rsidRPr="009168F0">
              <w:rPr>
                <w:rFonts w:asciiTheme="minorHAnsi" w:hAnsiTheme="minorHAnsi" w:cstheme="minorHAnsi"/>
                <w:sz w:val="22"/>
                <w:szCs w:val="22"/>
              </w:rPr>
              <w:t xml:space="preserve"> upozornit Objednatele na nevhodnou povahu věci nebo nevhodný či nesprávný pokyn, který od něj obdržel, a to be</w:t>
            </w:r>
            <w:r w:rsidR="00713B84">
              <w:rPr>
                <w:rFonts w:asciiTheme="minorHAnsi" w:hAnsiTheme="minorHAnsi" w:cstheme="minorHAnsi"/>
                <w:sz w:val="22"/>
                <w:szCs w:val="22"/>
              </w:rPr>
              <w:t>zodkladně</w:t>
            </w:r>
            <w:r w:rsidRPr="009168F0">
              <w:rPr>
                <w:rFonts w:asciiTheme="minorHAnsi" w:hAnsiTheme="minorHAnsi" w:cstheme="minorHAnsi"/>
                <w:sz w:val="22"/>
                <w:szCs w:val="22"/>
              </w:rPr>
              <w:t xml:space="preserve"> poté, kdy nevhodnost věci či nevhodnost nebo nesprávnost pokynu zjistil nebo při vynaložení potřebné péče zjistit mohl a měl. </w:t>
            </w:r>
          </w:p>
          <w:p w14:paraId="1FCF7F1D" w14:textId="77777777" w:rsidR="00360E23" w:rsidRPr="009168F0" w:rsidRDefault="00360E23" w:rsidP="00265DA3">
            <w:pPr>
              <w:jc w:val="both"/>
              <w:rPr>
                <w:rFonts w:asciiTheme="minorHAnsi" w:hAnsiTheme="minorHAnsi" w:cstheme="minorHAnsi"/>
                <w:sz w:val="22"/>
                <w:szCs w:val="22"/>
              </w:rPr>
            </w:pPr>
          </w:p>
          <w:p w14:paraId="368AB6FD" w14:textId="77777777" w:rsidR="00132FB9" w:rsidRPr="009168F0" w:rsidRDefault="00360E23" w:rsidP="00265DA3">
            <w:pPr>
              <w:jc w:val="both"/>
              <w:rPr>
                <w:rFonts w:asciiTheme="minorHAnsi" w:hAnsiTheme="minorHAnsi" w:cstheme="minorHAnsi"/>
                <w:sz w:val="22"/>
                <w:szCs w:val="22"/>
              </w:rPr>
            </w:pPr>
            <w:r w:rsidRPr="009168F0">
              <w:rPr>
                <w:rFonts w:asciiTheme="minorHAnsi" w:hAnsiTheme="minorHAnsi" w:cstheme="minorHAnsi"/>
                <w:sz w:val="22"/>
                <w:szCs w:val="22"/>
              </w:rPr>
              <w:t>Konzultant se nemůže zprostit odpovědnosti za použití nevhodné věci či postupu podle nevhodného či nesprávného pokynu, jestliže řádně a včas nesplnil svoji povinnost podle předchozího odstavce.</w:t>
            </w:r>
          </w:p>
          <w:p w14:paraId="07F095AA" w14:textId="77777777" w:rsidR="00132FB9" w:rsidRPr="009168F0" w:rsidRDefault="00132FB9" w:rsidP="00265DA3">
            <w:pPr>
              <w:jc w:val="both"/>
              <w:rPr>
                <w:rFonts w:asciiTheme="minorHAnsi" w:hAnsiTheme="minorHAnsi" w:cstheme="minorHAnsi"/>
                <w:sz w:val="22"/>
                <w:szCs w:val="22"/>
              </w:rPr>
            </w:pPr>
          </w:p>
          <w:p w14:paraId="716A750E" w14:textId="77777777" w:rsidR="00360E23" w:rsidRDefault="00132FB9" w:rsidP="00265DA3">
            <w:pPr>
              <w:jc w:val="both"/>
              <w:rPr>
                <w:rFonts w:asciiTheme="minorHAnsi" w:hAnsiTheme="minorHAnsi" w:cstheme="minorHAnsi"/>
                <w:sz w:val="22"/>
                <w:szCs w:val="22"/>
              </w:rPr>
            </w:pPr>
            <w:r w:rsidRPr="009168F0">
              <w:rPr>
                <w:rFonts w:asciiTheme="minorHAnsi" w:hAnsiTheme="minorHAnsi" w:cstheme="minorHAnsi"/>
                <w:sz w:val="22"/>
                <w:szCs w:val="22"/>
              </w:rPr>
              <w:t xml:space="preserve">Konzultant </w:t>
            </w:r>
            <w:r w:rsidR="00A70706">
              <w:rPr>
                <w:rFonts w:asciiTheme="minorHAnsi" w:hAnsiTheme="minorHAnsi" w:cstheme="minorHAnsi"/>
                <w:sz w:val="22"/>
                <w:szCs w:val="22"/>
              </w:rPr>
              <w:t>musí</w:t>
            </w:r>
            <w:r w:rsidRPr="009168F0">
              <w:rPr>
                <w:rFonts w:asciiTheme="minorHAnsi" w:hAnsiTheme="minorHAnsi" w:cstheme="minorHAnsi"/>
                <w:sz w:val="22"/>
                <w:szCs w:val="22"/>
              </w:rPr>
              <w:t xml:space="preserve"> neprodleně upozornit Objednatele na nedostatky v činnosti třetí strany</w:t>
            </w:r>
            <w:r w:rsidR="002A43ED" w:rsidRPr="009168F0">
              <w:rPr>
                <w:rFonts w:asciiTheme="minorHAnsi" w:hAnsiTheme="minorHAnsi" w:cstheme="minorHAnsi"/>
                <w:sz w:val="22"/>
                <w:szCs w:val="22"/>
              </w:rPr>
              <w:t xml:space="preserve"> ve smyslu Pod-článku 2.8.1</w:t>
            </w:r>
            <w:r w:rsidR="004F1420">
              <w:rPr>
                <w:rFonts w:asciiTheme="minorHAnsi" w:hAnsiTheme="minorHAnsi" w:cstheme="minorHAnsi"/>
                <w:sz w:val="22"/>
                <w:szCs w:val="22"/>
              </w:rPr>
              <w:t xml:space="preserve"> [Služby třetích osob].</w:t>
            </w:r>
            <w:r w:rsidRPr="009168F0">
              <w:rPr>
                <w:rFonts w:asciiTheme="minorHAnsi" w:hAnsiTheme="minorHAnsi" w:cstheme="minorHAnsi"/>
                <w:sz w:val="22"/>
                <w:szCs w:val="22"/>
              </w:rPr>
              <w:t>“</w:t>
            </w:r>
          </w:p>
          <w:p w14:paraId="70B41F43" w14:textId="1CA64079" w:rsidR="00B029AC" w:rsidRPr="009168F0" w:rsidRDefault="00B029AC" w:rsidP="00265DA3">
            <w:pPr>
              <w:jc w:val="both"/>
              <w:rPr>
                <w:rFonts w:asciiTheme="minorHAnsi" w:hAnsiTheme="minorHAnsi" w:cstheme="minorHAnsi"/>
                <w:sz w:val="22"/>
                <w:szCs w:val="22"/>
              </w:rPr>
            </w:pPr>
          </w:p>
        </w:tc>
      </w:tr>
      <w:bookmarkEnd w:id="5"/>
      <w:tr w:rsidR="00025D0E" w:rsidRPr="009168F0" w14:paraId="26F5C51E" w14:textId="77777777" w:rsidTr="00BA598F">
        <w:tc>
          <w:tcPr>
            <w:tcW w:w="2613" w:type="dxa"/>
            <w:gridSpan w:val="3"/>
          </w:tcPr>
          <w:p w14:paraId="66372679" w14:textId="77777777" w:rsidR="00025D0E" w:rsidRPr="009168F0" w:rsidRDefault="00025D0E" w:rsidP="00EC156D">
            <w:pPr>
              <w:spacing w:line="264" w:lineRule="auto"/>
              <w:rPr>
                <w:rFonts w:asciiTheme="minorHAnsi" w:hAnsiTheme="minorHAnsi" w:cstheme="minorHAnsi"/>
                <w:b/>
                <w:sz w:val="22"/>
                <w:szCs w:val="22"/>
              </w:rPr>
            </w:pPr>
          </w:p>
        </w:tc>
        <w:tc>
          <w:tcPr>
            <w:tcW w:w="1054" w:type="dxa"/>
          </w:tcPr>
          <w:p w14:paraId="6CCBDC4D" w14:textId="77777777" w:rsidR="00025D0E" w:rsidRPr="009168F0" w:rsidRDefault="00025D0E" w:rsidP="00360E23">
            <w:pPr>
              <w:jc w:val="both"/>
              <w:rPr>
                <w:rFonts w:asciiTheme="minorHAnsi" w:hAnsiTheme="minorHAnsi" w:cstheme="minorHAnsi"/>
                <w:sz w:val="22"/>
                <w:szCs w:val="22"/>
              </w:rPr>
            </w:pPr>
          </w:p>
        </w:tc>
        <w:tc>
          <w:tcPr>
            <w:tcW w:w="5977" w:type="dxa"/>
          </w:tcPr>
          <w:p w14:paraId="63CF68D6" w14:textId="77777777" w:rsidR="00025D0E" w:rsidRPr="009168F0" w:rsidRDefault="00025D0E" w:rsidP="00265DA3">
            <w:pPr>
              <w:jc w:val="both"/>
              <w:rPr>
                <w:rFonts w:asciiTheme="minorHAnsi" w:hAnsiTheme="minorHAnsi" w:cstheme="minorHAnsi"/>
                <w:sz w:val="22"/>
                <w:szCs w:val="22"/>
              </w:rPr>
            </w:pPr>
          </w:p>
        </w:tc>
      </w:tr>
      <w:tr w:rsidR="00DF1535" w:rsidRPr="009168F0" w14:paraId="3399F6F4" w14:textId="77777777" w:rsidTr="00BA598F">
        <w:tc>
          <w:tcPr>
            <w:tcW w:w="2613" w:type="dxa"/>
            <w:gridSpan w:val="3"/>
          </w:tcPr>
          <w:p w14:paraId="70C16970" w14:textId="58CF3AD4" w:rsidR="00DF1535" w:rsidRPr="009168F0" w:rsidRDefault="00DF1535" w:rsidP="00EC156D">
            <w:pPr>
              <w:spacing w:line="264" w:lineRule="auto"/>
              <w:rPr>
                <w:rFonts w:asciiTheme="minorHAnsi" w:hAnsiTheme="minorHAnsi" w:cstheme="minorHAnsi"/>
                <w:b/>
                <w:sz w:val="22"/>
                <w:szCs w:val="22"/>
              </w:rPr>
            </w:pPr>
            <w:r>
              <w:rPr>
                <w:rFonts w:asciiTheme="minorHAnsi" w:hAnsiTheme="minorHAnsi" w:cstheme="minorHAnsi"/>
                <w:b/>
                <w:sz w:val="22"/>
                <w:szCs w:val="22"/>
              </w:rPr>
              <w:lastRenderedPageBreak/>
              <w:t>3.5</w:t>
            </w:r>
          </w:p>
        </w:tc>
        <w:tc>
          <w:tcPr>
            <w:tcW w:w="1054" w:type="dxa"/>
          </w:tcPr>
          <w:p w14:paraId="46F6CFB2" w14:textId="77777777" w:rsidR="00DF1535" w:rsidRPr="009168F0" w:rsidRDefault="00DF1535" w:rsidP="00360E23">
            <w:pPr>
              <w:jc w:val="both"/>
              <w:rPr>
                <w:rFonts w:asciiTheme="minorHAnsi" w:hAnsiTheme="minorHAnsi" w:cstheme="minorHAnsi"/>
                <w:sz w:val="22"/>
                <w:szCs w:val="22"/>
              </w:rPr>
            </w:pPr>
          </w:p>
        </w:tc>
        <w:tc>
          <w:tcPr>
            <w:tcW w:w="5977" w:type="dxa"/>
          </w:tcPr>
          <w:p w14:paraId="058AA99F" w14:textId="77777777" w:rsidR="00DF1535" w:rsidRPr="009168F0" w:rsidRDefault="00DF1535" w:rsidP="00265DA3">
            <w:pPr>
              <w:jc w:val="both"/>
              <w:rPr>
                <w:rFonts w:asciiTheme="minorHAnsi" w:hAnsiTheme="minorHAnsi" w:cstheme="minorHAnsi"/>
                <w:sz w:val="22"/>
                <w:szCs w:val="22"/>
              </w:rPr>
            </w:pPr>
          </w:p>
        </w:tc>
      </w:tr>
      <w:tr w:rsidR="00DF1535" w:rsidRPr="009168F0" w14:paraId="6A2B71B5" w14:textId="77777777" w:rsidTr="00BA598F">
        <w:tc>
          <w:tcPr>
            <w:tcW w:w="2613" w:type="dxa"/>
            <w:gridSpan w:val="3"/>
          </w:tcPr>
          <w:p w14:paraId="41030544" w14:textId="19D663BA" w:rsidR="00DF1535" w:rsidRPr="009168F0" w:rsidRDefault="00DF1535" w:rsidP="00EC156D">
            <w:pPr>
              <w:spacing w:line="264" w:lineRule="auto"/>
              <w:rPr>
                <w:rFonts w:asciiTheme="minorHAnsi" w:hAnsiTheme="minorHAnsi" w:cstheme="minorHAnsi"/>
                <w:b/>
                <w:sz w:val="22"/>
                <w:szCs w:val="22"/>
              </w:rPr>
            </w:pPr>
            <w:r>
              <w:rPr>
                <w:rFonts w:asciiTheme="minorHAnsi" w:hAnsiTheme="minorHAnsi" w:cstheme="minorHAnsi"/>
                <w:b/>
                <w:sz w:val="22"/>
                <w:szCs w:val="22"/>
              </w:rPr>
              <w:t>Personál konzultanta</w:t>
            </w:r>
          </w:p>
        </w:tc>
        <w:tc>
          <w:tcPr>
            <w:tcW w:w="1054" w:type="dxa"/>
          </w:tcPr>
          <w:p w14:paraId="2BEDD51A" w14:textId="77777777" w:rsidR="00DF1535" w:rsidRPr="009168F0" w:rsidRDefault="00DF1535" w:rsidP="00360E23">
            <w:pPr>
              <w:jc w:val="both"/>
              <w:rPr>
                <w:rFonts w:asciiTheme="minorHAnsi" w:hAnsiTheme="minorHAnsi" w:cstheme="minorHAnsi"/>
                <w:sz w:val="22"/>
                <w:szCs w:val="22"/>
              </w:rPr>
            </w:pPr>
          </w:p>
        </w:tc>
        <w:tc>
          <w:tcPr>
            <w:tcW w:w="5977" w:type="dxa"/>
          </w:tcPr>
          <w:p w14:paraId="5E15174B" w14:textId="77777777" w:rsidR="00DF1535" w:rsidRPr="009168F0" w:rsidRDefault="00DF1535" w:rsidP="00265DA3">
            <w:pPr>
              <w:jc w:val="both"/>
              <w:rPr>
                <w:rFonts w:asciiTheme="minorHAnsi" w:hAnsiTheme="minorHAnsi" w:cstheme="minorHAnsi"/>
                <w:sz w:val="22"/>
                <w:szCs w:val="22"/>
              </w:rPr>
            </w:pPr>
          </w:p>
        </w:tc>
      </w:tr>
      <w:tr w:rsidR="00DF1535" w:rsidRPr="009168F0" w14:paraId="1166F299" w14:textId="77777777" w:rsidTr="00BA598F">
        <w:tc>
          <w:tcPr>
            <w:tcW w:w="2613" w:type="dxa"/>
            <w:gridSpan w:val="3"/>
          </w:tcPr>
          <w:p w14:paraId="054F17D1" w14:textId="77777777" w:rsidR="00DF1535" w:rsidRPr="009168F0" w:rsidRDefault="00DF1535" w:rsidP="00EC156D">
            <w:pPr>
              <w:spacing w:line="264" w:lineRule="auto"/>
              <w:rPr>
                <w:rFonts w:asciiTheme="minorHAnsi" w:hAnsiTheme="minorHAnsi" w:cstheme="minorHAnsi"/>
                <w:b/>
                <w:sz w:val="22"/>
                <w:szCs w:val="22"/>
              </w:rPr>
            </w:pPr>
          </w:p>
        </w:tc>
        <w:tc>
          <w:tcPr>
            <w:tcW w:w="1054" w:type="dxa"/>
          </w:tcPr>
          <w:p w14:paraId="46516CD7" w14:textId="3D895871" w:rsidR="00DF1535" w:rsidRPr="009168F0" w:rsidRDefault="00DF1535" w:rsidP="00360E23">
            <w:pPr>
              <w:jc w:val="both"/>
              <w:rPr>
                <w:rFonts w:asciiTheme="minorHAnsi" w:hAnsiTheme="minorHAnsi" w:cstheme="minorHAnsi"/>
                <w:sz w:val="22"/>
                <w:szCs w:val="22"/>
              </w:rPr>
            </w:pPr>
            <w:r>
              <w:rPr>
                <w:rFonts w:asciiTheme="minorHAnsi" w:hAnsiTheme="minorHAnsi" w:cstheme="minorHAnsi"/>
                <w:sz w:val="22"/>
                <w:szCs w:val="22"/>
              </w:rPr>
              <w:t>3.5.1</w:t>
            </w:r>
          </w:p>
        </w:tc>
        <w:tc>
          <w:tcPr>
            <w:tcW w:w="5977" w:type="dxa"/>
          </w:tcPr>
          <w:p w14:paraId="3E95E6FA" w14:textId="5B03BFA1" w:rsidR="00DF1535" w:rsidRPr="009168F0" w:rsidRDefault="00DF1535" w:rsidP="00DF1535">
            <w:pPr>
              <w:jc w:val="both"/>
              <w:rPr>
                <w:rFonts w:asciiTheme="minorHAnsi" w:hAnsiTheme="minorHAnsi" w:cstheme="minorHAnsi"/>
                <w:sz w:val="22"/>
                <w:szCs w:val="22"/>
              </w:rPr>
            </w:pPr>
            <w:r w:rsidRPr="009168F0">
              <w:rPr>
                <w:rFonts w:asciiTheme="minorHAnsi" w:hAnsiTheme="minorHAnsi" w:cstheme="minorHAnsi"/>
                <w:sz w:val="22"/>
                <w:szCs w:val="22"/>
              </w:rPr>
              <w:t>Pod-článek 3.</w:t>
            </w:r>
            <w:r>
              <w:rPr>
                <w:rFonts w:asciiTheme="minorHAnsi" w:hAnsiTheme="minorHAnsi" w:cstheme="minorHAnsi"/>
                <w:sz w:val="22"/>
                <w:szCs w:val="22"/>
              </w:rPr>
              <w:t>5</w:t>
            </w:r>
            <w:r w:rsidRPr="009168F0">
              <w:rPr>
                <w:rFonts w:asciiTheme="minorHAnsi" w:hAnsiTheme="minorHAnsi" w:cstheme="minorHAnsi"/>
                <w:sz w:val="22"/>
                <w:szCs w:val="22"/>
              </w:rPr>
              <w:t>.1 se nahrazuje novým zněním:</w:t>
            </w:r>
          </w:p>
          <w:p w14:paraId="110B8334" w14:textId="3105CCD5" w:rsidR="006E30EA" w:rsidRDefault="00DF1535" w:rsidP="00265DA3">
            <w:pPr>
              <w:jc w:val="both"/>
              <w:rPr>
                <w:rFonts w:asciiTheme="minorHAnsi" w:hAnsiTheme="minorHAnsi" w:cstheme="minorHAnsi"/>
                <w:sz w:val="22"/>
                <w:szCs w:val="22"/>
              </w:rPr>
            </w:pPr>
            <w:r>
              <w:rPr>
                <w:rFonts w:asciiTheme="minorHAnsi" w:hAnsiTheme="minorHAnsi" w:cstheme="minorHAnsi"/>
                <w:sz w:val="22"/>
                <w:szCs w:val="22"/>
              </w:rPr>
              <w:t>„Konzultant musí zajistit, aby se na poskytování Služeb podílel</w:t>
            </w:r>
            <w:r w:rsidR="007039A3">
              <w:rPr>
                <w:rFonts w:asciiTheme="minorHAnsi" w:hAnsiTheme="minorHAnsi" w:cstheme="minorHAnsi"/>
                <w:sz w:val="22"/>
                <w:szCs w:val="22"/>
              </w:rPr>
              <w:t>y</w:t>
            </w:r>
            <w:r>
              <w:rPr>
                <w:rFonts w:asciiTheme="minorHAnsi" w:hAnsiTheme="minorHAnsi" w:cstheme="minorHAnsi"/>
                <w:sz w:val="22"/>
                <w:szCs w:val="22"/>
              </w:rPr>
              <w:t xml:space="preserve"> ty osoby z </w:t>
            </w:r>
            <w:r w:rsidR="004F1420">
              <w:rPr>
                <w:rFonts w:asciiTheme="minorHAnsi" w:hAnsiTheme="minorHAnsi" w:cstheme="minorHAnsi"/>
                <w:sz w:val="22"/>
                <w:szCs w:val="22"/>
              </w:rPr>
              <w:t>P</w:t>
            </w:r>
            <w:r>
              <w:rPr>
                <w:rFonts w:asciiTheme="minorHAnsi" w:hAnsiTheme="minorHAnsi" w:cstheme="minorHAnsi"/>
                <w:sz w:val="22"/>
                <w:szCs w:val="22"/>
              </w:rPr>
              <w:t>ersonálu konzultanta, které byl</w:t>
            </w:r>
            <w:r w:rsidR="007039A3">
              <w:rPr>
                <w:rFonts w:asciiTheme="minorHAnsi" w:hAnsiTheme="minorHAnsi" w:cstheme="minorHAnsi"/>
                <w:sz w:val="22"/>
                <w:szCs w:val="22"/>
              </w:rPr>
              <w:t>y</w:t>
            </w:r>
            <w:r>
              <w:rPr>
                <w:rFonts w:asciiTheme="minorHAnsi" w:hAnsiTheme="minorHAnsi" w:cstheme="minorHAnsi"/>
                <w:sz w:val="22"/>
                <w:szCs w:val="22"/>
              </w:rPr>
              <w:t xml:space="preserve"> zahrnuty v nabídce Konzultanta, a prostřednictvím kterých Konzultant prokazoval splnění kvalifikace v zadávacím řízení podle zákona </w:t>
            </w:r>
            <w:r w:rsidR="00713B84">
              <w:rPr>
                <w:rFonts w:asciiTheme="minorHAnsi" w:hAnsiTheme="minorHAnsi" w:cstheme="minorHAnsi"/>
                <w:sz w:val="22"/>
                <w:szCs w:val="22"/>
              </w:rPr>
              <w:t>č. 13</w:t>
            </w:r>
            <w:r w:rsidR="00C91D0B">
              <w:rPr>
                <w:rFonts w:asciiTheme="minorHAnsi" w:hAnsiTheme="minorHAnsi" w:cstheme="minorHAnsi"/>
                <w:sz w:val="22"/>
                <w:szCs w:val="22"/>
              </w:rPr>
              <w:t>4</w:t>
            </w:r>
            <w:r w:rsidR="00713B84">
              <w:rPr>
                <w:rFonts w:asciiTheme="minorHAnsi" w:hAnsiTheme="minorHAnsi" w:cstheme="minorHAnsi"/>
                <w:sz w:val="22"/>
                <w:szCs w:val="22"/>
              </w:rPr>
              <w:t>/20</w:t>
            </w:r>
            <w:r w:rsidR="00C91D0B">
              <w:rPr>
                <w:rFonts w:asciiTheme="minorHAnsi" w:hAnsiTheme="minorHAnsi" w:cstheme="minorHAnsi"/>
                <w:sz w:val="22"/>
                <w:szCs w:val="22"/>
              </w:rPr>
              <w:t>1</w:t>
            </w:r>
            <w:r w:rsidR="00713B84">
              <w:rPr>
                <w:rFonts w:asciiTheme="minorHAnsi" w:hAnsiTheme="minorHAnsi" w:cstheme="minorHAnsi"/>
                <w:sz w:val="22"/>
                <w:szCs w:val="22"/>
              </w:rPr>
              <w:t xml:space="preserve">6 Sb., </w:t>
            </w:r>
            <w:r>
              <w:rPr>
                <w:rFonts w:asciiTheme="minorHAnsi" w:hAnsiTheme="minorHAnsi" w:cstheme="minorHAnsi"/>
                <w:sz w:val="22"/>
                <w:szCs w:val="22"/>
              </w:rPr>
              <w:t xml:space="preserve">o </w:t>
            </w:r>
            <w:r w:rsidR="00C91D0B">
              <w:rPr>
                <w:rFonts w:asciiTheme="minorHAnsi" w:hAnsiTheme="minorHAnsi" w:cstheme="minorHAnsi"/>
                <w:sz w:val="22"/>
                <w:szCs w:val="22"/>
              </w:rPr>
              <w:t>zadávání veřejných zakázek</w:t>
            </w:r>
            <w:r>
              <w:rPr>
                <w:rFonts w:asciiTheme="minorHAnsi" w:hAnsiTheme="minorHAnsi" w:cstheme="minorHAnsi"/>
                <w:sz w:val="22"/>
                <w:szCs w:val="22"/>
              </w:rPr>
              <w:t xml:space="preserve">, </w:t>
            </w:r>
            <w:r w:rsidR="007C4887">
              <w:rPr>
                <w:rFonts w:asciiTheme="minorHAnsi" w:hAnsiTheme="minorHAnsi" w:cstheme="minorHAnsi"/>
                <w:sz w:val="22"/>
                <w:szCs w:val="22"/>
              </w:rPr>
              <w:t xml:space="preserve">ve znění pozdějších předpisů, </w:t>
            </w:r>
            <w:r>
              <w:rPr>
                <w:rFonts w:asciiTheme="minorHAnsi" w:hAnsiTheme="minorHAnsi" w:cstheme="minorHAnsi"/>
                <w:sz w:val="22"/>
                <w:szCs w:val="22"/>
              </w:rPr>
              <w:t>případně které byl</w:t>
            </w:r>
            <w:r w:rsidR="007039A3">
              <w:rPr>
                <w:rFonts w:asciiTheme="minorHAnsi" w:hAnsiTheme="minorHAnsi" w:cstheme="minorHAnsi"/>
                <w:sz w:val="22"/>
                <w:szCs w:val="22"/>
              </w:rPr>
              <w:t>y</w:t>
            </w:r>
            <w:r>
              <w:rPr>
                <w:rFonts w:asciiTheme="minorHAnsi" w:hAnsiTheme="minorHAnsi" w:cstheme="minorHAnsi"/>
                <w:sz w:val="22"/>
                <w:szCs w:val="22"/>
              </w:rPr>
              <w:t xml:space="preserve"> předmětem hodnocení nabídky Konzultanta</w:t>
            </w:r>
            <w:r w:rsidR="006E30EA">
              <w:rPr>
                <w:rFonts w:asciiTheme="minorHAnsi" w:hAnsiTheme="minorHAnsi" w:cstheme="minorHAnsi"/>
                <w:sz w:val="22"/>
                <w:szCs w:val="22"/>
              </w:rPr>
              <w:t xml:space="preserve"> v tomto řízení</w:t>
            </w:r>
            <w:r>
              <w:rPr>
                <w:rFonts w:asciiTheme="minorHAnsi" w:hAnsiTheme="minorHAnsi" w:cstheme="minorHAnsi"/>
                <w:sz w:val="22"/>
                <w:szCs w:val="22"/>
              </w:rPr>
              <w:t>. Pokud byla v zadávacích podmínkách podle zákona</w:t>
            </w:r>
            <w:r w:rsidR="00713B84">
              <w:rPr>
                <w:rFonts w:asciiTheme="minorHAnsi" w:hAnsiTheme="minorHAnsi" w:cstheme="minorHAnsi"/>
                <w:sz w:val="22"/>
                <w:szCs w:val="22"/>
              </w:rPr>
              <w:t xml:space="preserve"> </w:t>
            </w:r>
            <w:r w:rsidR="00C91D0B">
              <w:rPr>
                <w:rFonts w:asciiTheme="minorHAnsi" w:hAnsiTheme="minorHAnsi" w:cstheme="minorHAnsi"/>
                <w:sz w:val="22"/>
                <w:szCs w:val="22"/>
              </w:rPr>
              <w:t>č. 134/2016 Sb., o zadávání veřejných zakázek</w:t>
            </w:r>
            <w:r w:rsidR="00713B84">
              <w:rPr>
                <w:rFonts w:asciiTheme="minorHAnsi" w:hAnsiTheme="minorHAnsi" w:cstheme="minorHAnsi"/>
                <w:sz w:val="22"/>
                <w:szCs w:val="22"/>
              </w:rPr>
              <w:t>,</w:t>
            </w:r>
            <w:r>
              <w:rPr>
                <w:rFonts w:asciiTheme="minorHAnsi" w:hAnsiTheme="minorHAnsi" w:cstheme="minorHAnsi"/>
                <w:sz w:val="22"/>
                <w:szCs w:val="22"/>
              </w:rPr>
              <w:t xml:space="preserve"> </w:t>
            </w:r>
            <w:r w:rsidR="007C4887">
              <w:rPr>
                <w:rFonts w:asciiTheme="minorHAnsi" w:hAnsiTheme="minorHAnsi" w:cstheme="minorHAnsi"/>
                <w:sz w:val="22"/>
                <w:szCs w:val="22"/>
              </w:rPr>
              <w:t xml:space="preserve">ve znění pozdějších předpisů, </w:t>
            </w:r>
            <w:r>
              <w:rPr>
                <w:rFonts w:asciiTheme="minorHAnsi" w:hAnsiTheme="minorHAnsi" w:cstheme="minorHAnsi"/>
                <w:sz w:val="22"/>
                <w:szCs w:val="22"/>
              </w:rPr>
              <w:t>pro takové osoby z Personálu konzultanta stanovena odborná způsobilost, musí touto způsobilostí disponovat po celou dobu plnění Smlouvy</w:t>
            </w:r>
            <w:r w:rsidR="006E30EA">
              <w:rPr>
                <w:rFonts w:asciiTheme="minorHAnsi" w:hAnsiTheme="minorHAnsi" w:cstheme="minorHAnsi"/>
                <w:sz w:val="22"/>
                <w:szCs w:val="22"/>
              </w:rPr>
              <w:t>.</w:t>
            </w:r>
          </w:p>
          <w:p w14:paraId="01B51CCA" w14:textId="77777777" w:rsidR="006E30EA" w:rsidRDefault="006E30EA" w:rsidP="006E30EA">
            <w:pPr>
              <w:jc w:val="both"/>
              <w:rPr>
                <w:rFonts w:asciiTheme="minorHAnsi" w:hAnsiTheme="minorHAnsi" w:cstheme="minorHAnsi"/>
                <w:sz w:val="22"/>
                <w:szCs w:val="22"/>
              </w:rPr>
            </w:pPr>
          </w:p>
          <w:p w14:paraId="0A7AD351" w14:textId="77777777" w:rsidR="00DF1535" w:rsidRDefault="006E30EA" w:rsidP="006E30EA">
            <w:pPr>
              <w:jc w:val="both"/>
              <w:rPr>
                <w:rFonts w:asciiTheme="minorHAnsi" w:hAnsiTheme="minorHAnsi" w:cstheme="minorHAnsi"/>
                <w:sz w:val="22"/>
                <w:szCs w:val="22"/>
              </w:rPr>
            </w:pPr>
            <w:r>
              <w:rPr>
                <w:rFonts w:asciiTheme="minorHAnsi" w:hAnsiTheme="minorHAnsi" w:cstheme="minorHAnsi"/>
                <w:sz w:val="22"/>
                <w:szCs w:val="22"/>
              </w:rPr>
              <w:t>Tímto ustanovením není dotčeno právo Objednatele požadovat změny Personálu konzultanta podle Pod-článku 3.7</w:t>
            </w:r>
            <w:r w:rsidR="004F1420">
              <w:rPr>
                <w:rFonts w:asciiTheme="minorHAnsi" w:hAnsiTheme="minorHAnsi" w:cstheme="minorHAnsi"/>
                <w:sz w:val="22"/>
                <w:szCs w:val="22"/>
              </w:rPr>
              <w:t xml:space="preserve"> [Změny v personálu konzultanta].</w:t>
            </w:r>
            <w:r w:rsidR="00DF1535">
              <w:rPr>
                <w:rFonts w:asciiTheme="minorHAnsi" w:hAnsiTheme="minorHAnsi" w:cstheme="minorHAnsi"/>
                <w:sz w:val="22"/>
                <w:szCs w:val="22"/>
              </w:rPr>
              <w:t>“</w:t>
            </w:r>
          </w:p>
          <w:p w14:paraId="3CC94B9F" w14:textId="6AABC5EE" w:rsidR="00BA598F" w:rsidRPr="009168F0" w:rsidRDefault="00BA598F" w:rsidP="006E30EA">
            <w:pPr>
              <w:jc w:val="both"/>
              <w:rPr>
                <w:rFonts w:asciiTheme="minorHAnsi" w:hAnsiTheme="minorHAnsi" w:cstheme="minorHAnsi"/>
                <w:sz w:val="22"/>
                <w:szCs w:val="22"/>
              </w:rPr>
            </w:pPr>
          </w:p>
        </w:tc>
      </w:tr>
      <w:tr w:rsidR="00BA598F" w:rsidRPr="009168F0" w14:paraId="089F0538" w14:textId="77777777" w:rsidTr="00BA598F">
        <w:tc>
          <w:tcPr>
            <w:tcW w:w="2613" w:type="dxa"/>
            <w:gridSpan w:val="3"/>
          </w:tcPr>
          <w:p w14:paraId="161D29E7" w14:textId="77777777" w:rsidR="00BA598F" w:rsidRPr="009168F0" w:rsidRDefault="00BA598F" w:rsidP="00BA598F">
            <w:pPr>
              <w:spacing w:line="264" w:lineRule="auto"/>
              <w:rPr>
                <w:rFonts w:asciiTheme="minorHAnsi" w:hAnsiTheme="minorHAnsi" w:cstheme="minorHAnsi"/>
                <w:b/>
                <w:sz w:val="22"/>
                <w:szCs w:val="22"/>
              </w:rPr>
            </w:pPr>
          </w:p>
        </w:tc>
        <w:tc>
          <w:tcPr>
            <w:tcW w:w="1054" w:type="dxa"/>
          </w:tcPr>
          <w:p w14:paraId="77DD4C58" w14:textId="58AE1DB7" w:rsidR="00BA598F" w:rsidRDefault="00BA598F" w:rsidP="00BA598F">
            <w:pPr>
              <w:jc w:val="both"/>
              <w:rPr>
                <w:rFonts w:asciiTheme="minorHAnsi" w:hAnsiTheme="minorHAnsi" w:cstheme="minorHAnsi"/>
                <w:sz w:val="22"/>
                <w:szCs w:val="22"/>
              </w:rPr>
            </w:pPr>
            <w:r>
              <w:rPr>
                <w:rFonts w:asciiTheme="minorHAnsi" w:hAnsiTheme="minorHAnsi" w:cstheme="minorHAnsi"/>
                <w:sz w:val="22"/>
                <w:szCs w:val="22"/>
              </w:rPr>
              <w:t>3.5.</w:t>
            </w:r>
            <w:r w:rsidR="003765C6">
              <w:rPr>
                <w:rFonts w:asciiTheme="minorHAnsi" w:hAnsiTheme="minorHAnsi" w:cstheme="minorHAnsi"/>
                <w:sz w:val="22"/>
                <w:szCs w:val="22"/>
              </w:rPr>
              <w:t>2</w:t>
            </w:r>
          </w:p>
        </w:tc>
        <w:tc>
          <w:tcPr>
            <w:tcW w:w="5977" w:type="dxa"/>
          </w:tcPr>
          <w:p w14:paraId="6EAC4A53" w14:textId="4F38F322" w:rsidR="00BA598F" w:rsidRPr="009168F0" w:rsidRDefault="003765C6" w:rsidP="00BA598F">
            <w:pPr>
              <w:jc w:val="both"/>
              <w:rPr>
                <w:rFonts w:asciiTheme="minorHAnsi" w:hAnsiTheme="minorHAnsi" w:cstheme="minorHAnsi"/>
                <w:sz w:val="22"/>
                <w:szCs w:val="22"/>
              </w:rPr>
            </w:pPr>
            <w:r>
              <w:rPr>
                <w:rFonts w:asciiTheme="minorHAnsi" w:hAnsiTheme="minorHAnsi" w:cstheme="minorHAnsi"/>
                <w:sz w:val="22"/>
                <w:szCs w:val="22"/>
              </w:rPr>
              <w:t xml:space="preserve">Doplňuje se nový </w:t>
            </w:r>
            <w:r w:rsidR="00BA598F" w:rsidRPr="009168F0">
              <w:rPr>
                <w:rFonts w:asciiTheme="minorHAnsi" w:hAnsiTheme="minorHAnsi" w:cstheme="minorHAnsi"/>
                <w:sz w:val="22"/>
                <w:szCs w:val="22"/>
              </w:rPr>
              <w:t>Pod-článek 3.</w:t>
            </w:r>
            <w:r w:rsidR="00BA598F">
              <w:rPr>
                <w:rFonts w:asciiTheme="minorHAnsi" w:hAnsiTheme="minorHAnsi" w:cstheme="minorHAnsi"/>
                <w:sz w:val="22"/>
                <w:szCs w:val="22"/>
              </w:rPr>
              <w:t>5</w:t>
            </w:r>
            <w:r w:rsidR="00BA598F" w:rsidRPr="009168F0">
              <w:rPr>
                <w:rFonts w:asciiTheme="minorHAnsi" w:hAnsiTheme="minorHAnsi" w:cstheme="minorHAnsi"/>
                <w:sz w:val="22"/>
                <w:szCs w:val="22"/>
              </w:rPr>
              <w:t>.</w:t>
            </w:r>
            <w:r>
              <w:rPr>
                <w:rFonts w:asciiTheme="minorHAnsi" w:hAnsiTheme="minorHAnsi" w:cstheme="minorHAnsi"/>
                <w:sz w:val="22"/>
                <w:szCs w:val="22"/>
              </w:rPr>
              <w:t>2, který zní následovně</w:t>
            </w:r>
            <w:r w:rsidR="00BA598F" w:rsidRPr="009168F0">
              <w:rPr>
                <w:rFonts w:asciiTheme="minorHAnsi" w:hAnsiTheme="minorHAnsi" w:cstheme="minorHAnsi"/>
                <w:sz w:val="22"/>
                <w:szCs w:val="22"/>
              </w:rPr>
              <w:t>:</w:t>
            </w:r>
          </w:p>
          <w:p w14:paraId="7FC6CC78" w14:textId="4BE91A50" w:rsidR="00BA598F" w:rsidRPr="009168F0" w:rsidRDefault="00BA598F" w:rsidP="003765C6">
            <w:pPr>
              <w:jc w:val="both"/>
              <w:rPr>
                <w:rFonts w:asciiTheme="minorHAnsi" w:hAnsiTheme="minorHAnsi" w:cstheme="minorHAnsi"/>
                <w:sz w:val="22"/>
                <w:szCs w:val="22"/>
              </w:rPr>
            </w:pPr>
            <w:r>
              <w:rPr>
                <w:rFonts w:asciiTheme="minorHAnsi" w:hAnsiTheme="minorHAnsi" w:cstheme="minorHAnsi"/>
                <w:sz w:val="22"/>
                <w:szCs w:val="22"/>
              </w:rPr>
              <w:t>„</w:t>
            </w:r>
            <w:r w:rsidR="003765C6">
              <w:rPr>
                <w:rFonts w:asciiTheme="minorHAnsi" w:hAnsiTheme="minorHAnsi" w:cstheme="minorHAnsi"/>
                <w:sz w:val="22"/>
                <w:szCs w:val="22"/>
              </w:rPr>
              <w:t>Konzultant může nechat dočasně zastoupit člena Personálu konzultanta z důvodů hodných zvláštního zřetele ležících mimo vůli Konzultanta, pro které není schopen krátkodobě zajistit jeho účast na poskytování Služeb (např. dovolená, krátkodobá pracovní neschopnost, doba bezprostředně předcházející dlouhodobému nahrazení podle Pod-článku 3.7 [Změny v personálu konzultanta]).</w:t>
            </w:r>
            <w:r w:rsidR="002209F4">
              <w:rPr>
                <w:rFonts w:asciiTheme="minorHAnsi" w:hAnsiTheme="minorHAnsi" w:cstheme="minorHAnsi"/>
                <w:sz w:val="22"/>
                <w:szCs w:val="22"/>
              </w:rPr>
              <w:t>“</w:t>
            </w:r>
          </w:p>
        </w:tc>
      </w:tr>
      <w:tr w:rsidR="00BA598F" w:rsidRPr="009168F0" w14:paraId="5E48AF87" w14:textId="77777777" w:rsidTr="00BA598F">
        <w:tc>
          <w:tcPr>
            <w:tcW w:w="764" w:type="dxa"/>
          </w:tcPr>
          <w:p w14:paraId="016757AE" w14:textId="77777777" w:rsidR="001C5E8D" w:rsidRDefault="001C5E8D" w:rsidP="00BA598F">
            <w:pPr>
              <w:spacing w:before="120" w:line="264" w:lineRule="auto"/>
              <w:rPr>
                <w:rFonts w:asciiTheme="minorHAnsi" w:hAnsiTheme="minorHAnsi" w:cstheme="minorHAnsi"/>
                <w:b/>
                <w:sz w:val="22"/>
                <w:szCs w:val="22"/>
              </w:rPr>
            </w:pPr>
          </w:p>
          <w:p w14:paraId="3C7F28C9" w14:textId="13ECE058" w:rsidR="00BA598F" w:rsidRPr="009168F0" w:rsidRDefault="00BA598F" w:rsidP="00BA598F">
            <w:pPr>
              <w:spacing w:before="120" w:line="264" w:lineRule="auto"/>
              <w:rPr>
                <w:rFonts w:asciiTheme="minorHAnsi" w:hAnsiTheme="minorHAnsi" w:cstheme="minorHAnsi"/>
                <w:b/>
                <w:sz w:val="22"/>
                <w:szCs w:val="22"/>
              </w:rPr>
            </w:pPr>
            <w:r w:rsidRPr="009168F0">
              <w:rPr>
                <w:rFonts w:asciiTheme="minorHAnsi" w:hAnsiTheme="minorHAnsi" w:cstheme="minorHAnsi"/>
                <w:b/>
                <w:sz w:val="22"/>
                <w:szCs w:val="22"/>
              </w:rPr>
              <w:t>3.6</w:t>
            </w:r>
          </w:p>
        </w:tc>
        <w:tc>
          <w:tcPr>
            <w:tcW w:w="1849" w:type="dxa"/>
            <w:gridSpan w:val="2"/>
          </w:tcPr>
          <w:p w14:paraId="754C74F1" w14:textId="77777777" w:rsidR="00BA598F" w:rsidRPr="009168F0" w:rsidRDefault="00BA598F" w:rsidP="00BA598F">
            <w:pPr>
              <w:spacing w:before="120" w:line="264" w:lineRule="auto"/>
              <w:rPr>
                <w:rFonts w:asciiTheme="minorHAnsi" w:hAnsiTheme="minorHAnsi" w:cstheme="minorHAnsi"/>
                <w:b/>
                <w:sz w:val="22"/>
                <w:szCs w:val="22"/>
              </w:rPr>
            </w:pPr>
          </w:p>
        </w:tc>
        <w:tc>
          <w:tcPr>
            <w:tcW w:w="1054" w:type="dxa"/>
          </w:tcPr>
          <w:p w14:paraId="112F3E29" w14:textId="77777777" w:rsidR="00BA598F" w:rsidRPr="009168F0" w:rsidRDefault="00BA598F" w:rsidP="00BA598F">
            <w:pPr>
              <w:rPr>
                <w:rFonts w:asciiTheme="minorHAnsi" w:hAnsiTheme="minorHAnsi" w:cstheme="minorHAnsi"/>
                <w:sz w:val="22"/>
                <w:szCs w:val="22"/>
              </w:rPr>
            </w:pPr>
          </w:p>
        </w:tc>
        <w:tc>
          <w:tcPr>
            <w:tcW w:w="5977" w:type="dxa"/>
          </w:tcPr>
          <w:p w14:paraId="5C706111" w14:textId="77777777" w:rsidR="00BA598F" w:rsidRPr="009168F0" w:rsidRDefault="00BA598F" w:rsidP="00BA598F">
            <w:pPr>
              <w:jc w:val="both"/>
              <w:rPr>
                <w:rFonts w:asciiTheme="minorHAnsi" w:hAnsiTheme="minorHAnsi" w:cstheme="minorHAnsi"/>
                <w:sz w:val="22"/>
                <w:szCs w:val="22"/>
              </w:rPr>
            </w:pPr>
          </w:p>
        </w:tc>
      </w:tr>
      <w:tr w:rsidR="00BA598F" w:rsidRPr="009168F0" w14:paraId="68A47F95" w14:textId="77777777" w:rsidTr="00BA598F">
        <w:tc>
          <w:tcPr>
            <w:tcW w:w="2613" w:type="dxa"/>
            <w:gridSpan w:val="3"/>
          </w:tcPr>
          <w:p w14:paraId="2582AC88" w14:textId="1C7F3F53" w:rsidR="00BA598F" w:rsidRPr="009168F0" w:rsidRDefault="00BA598F" w:rsidP="00BA598F">
            <w:pPr>
              <w:spacing w:before="120" w:line="264" w:lineRule="auto"/>
              <w:rPr>
                <w:rFonts w:asciiTheme="minorHAnsi" w:hAnsiTheme="minorHAnsi" w:cstheme="minorHAnsi"/>
                <w:b/>
                <w:sz w:val="22"/>
                <w:szCs w:val="22"/>
              </w:rPr>
            </w:pPr>
            <w:r w:rsidRPr="009168F0">
              <w:rPr>
                <w:rFonts w:asciiTheme="minorHAnsi" w:hAnsiTheme="minorHAnsi" w:cstheme="minorHAnsi"/>
                <w:b/>
                <w:sz w:val="22"/>
                <w:szCs w:val="22"/>
              </w:rPr>
              <w:t>Zástupce konzultanta</w:t>
            </w:r>
          </w:p>
        </w:tc>
        <w:tc>
          <w:tcPr>
            <w:tcW w:w="1054" w:type="dxa"/>
          </w:tcPr>
          <w:p w14:paraId="212192C2" w14:textId="77777777" w:rsidR="00BA598F" w:rsidRPr="009168F0" w:rsidRDefault="00BA598F" w:rsidP="00BA598F">
            <w:pPr>
              <w:rPr>
                <w:rFonts w:asciiTheme="minorHAnsi" w:hAnsiTheme="minorHAnsi" w:cstheme="minorHAnsi"/>
                <w:sz w:val="22"/>
                <w:szCs w:val="22"/>
              </w:rPr>
            </w:pPr>
          </w:p>
        </w:tc>
        <w:tc>
          <w:tcPr>
            <w:tcW w:w="5977" w:type="dxa"/>
          </w:tcPr>
          <w:p w14:paraId="2007DC8B" w14:textId="77777777" w:rsidR="00BA598F" w:rsidRPr="009168F0" w:rsidRDefault="00BA598F" w:rsidP="00BA598F">
            <w:pPr>
              <w:jc w:val="both"/>
              <w:rPr>
                <w:rFonts w:asciiTheme="minorHAnsi" w:hAnsiTheme="minorHAnsi" w:cstheme="minorHAnsi"/>
                <w:sz w:val="22"/>
                <w:szCs w:val="22"/>
              </w:rPr>
            </w:pPr>
          </w:p>
        </w:tc>
      </w:tr>
      <w:tr w:rsidR="00BA598F" w:rsidRPr="009168F0" w14:paraId="2248AA9A" w14:textId="77777777" w:rsidTr="00BA598F">
        <w:tc>
          <w:tcPr>
            <w:tcW w:w="2613" w:type="dxa"/>
            <w:gridSpan w:val="3"/>
          </w:tcPr>
          <w:p w14:paraId="08CE9B1A" w14:textId="77777777" w:rsidR="00BA598F" w:rsidRPr="009168F0" w:rsidRDefault="00BA598F" w:rsidP="00BA598F">
            <w:pPr>
              <w:spacing w:line="264" w:lineRule="auto"/>
              <w:rPr>
                <w:rFonts w:asciiTheme="minorHAnsi" w:hAnsiTheme="minorHAnsi" w:cstheme="minorHAnsi"/>
                <w:b/>
                <w:sz w:val="22"/>
                <w:szCs w:val="22"/>
              </w:rPr>
            </w:pPr>
          </w:p>
        </w:tc>
        <w:tc>
          <w:tcPr>
            <w:tcW w:w="1054" w:type="dxa"/>
          </w:tcPr>
          <w:p w14:paraId="7920DAA8" w14:textId="77777777" w:rsidR="00BA598F" w:rsidRPr="009168F0" w:rsidRDefault="00BA598F" w:rsidP="00BA598F">
            <w:pPr>
              <w:rPr>
                <w:rFonts w:asciiTheme="minorHAnsi" w:hAnsiTheme="minorHAnsi" w:cstheme="minorHAnsi"/>
                <w:sz w:val="22"/>
                <w:szCs w:val="22"/>
              </w:rPr>
            </w:pPr>
            <w:r w:rsidRPr="009168F0">
              <w:rPr>
                <w:rFonts w:asciiTheme="minorHAnsi" w:hAnsiTheme="minorHAnsi" w:cstheme="minorHAnsi"/>
                <w:sz w:val="22"/>
                <w:szCs w:val="22"/>
              </w:rPr>
              <w:t>3.6.2</w:t>
            </w:r>
          </w:p>
        </w:tc>
        <w:tc>
          <w:tcPr>
            <w:tcW w:w="5977" w:type="dxa"/>
          </w:tcPr>
          <w:p w14:paraId="6D474881" w14:textId="77777777" w:rsidR="00BA598F" w:rsidRDefault="00BA598F" w:rsidP="00BA598F">
            <w:pPr>
              <w:jc w:val="both"/>
              <w:rPr>
                <w:rFonts w:asciiTheme="minorHAnsi" w:hAnsiTheme="minorHAnsi" w:cstheme="minorHAnsi"/>
                <w:sz w:val="22"/>
                <w:szCs w:val="22"/>
              </w:rPr>
            </w:pPr>
            <w:r w:rsidRPr="009168F0">
              <w:rPr>
                <w:rFonts w:asciiTheme="minorHAnsi" w:hAnsiTheme="minorHAnsi" w:cstheme="minorHAnsi"/>
                <w:sz w:val="22"/>
                <w:szCs w:val="22"/>
              </w:rPr>
              <w:t>Pod-článek 3.6.2 se ruší bez náhrady.</w:t>
            </w:r>
          </w:p>
          <w:p w14:paraId="7C71514B" w14:textId="5E601436" w:rsidR="003765C6" w:rsidRPr="009168F0" w:rsidRDefault="003765C6" w:rsidP="00BA598F">
            <w:pPr>
              <w:jc w:val="both"/>
              <w:rPr>
                <w:rFonts w:asciiTheme="minorHAnsi" w:hAnsiTheme="minorHAnsi" w:cstheme="minorHAnsi"/>
                <w:sz w:val="22"/>
                <w:szCs w:val="22"/>
              </w:rPr>
            </w:pPr>
          </w:p>
        </w:tc>
      </w:tr>
      <w:tr w:rsidR="00BA598F" w:rsidRPr="009168F0" w14:paraId="2256F3B6" w14:textId="77777777" w:rsidTr="00BA598F">
        <w:tc>
          <w:tcPr>
            <w:tcW w:w="2613" w:type="dxa"/>
            <w:gridSpan w:val="3"/>
          </w:tcPr>
          <w:p w14:paraId="0E51BAB1" w14:textId="77777777" w:rsidR="00BA598F" w:rsidRPr="009168F0" w:rsidRDefault="00BA598F" w:rsidP="00BA598F">
            <w:pPr>
              <w:spacing w:line="264" w:lineRule="auto"/>
              <w:rPr>
                <w:rFonts w:asciiTheme="minorHAnsi" w:hAnsiTheme="minorHAnsi" w:cstheme="minorHAnsi"/>
                <w:b/>
                <w:sz w:val="22"/>
                <w:szCs w:val="22"/>
              </w:rPr>
            </w:pPr>
          </w:p>
        </w:tc>
        <w:tc>
          <w:tcPr>
            <w:tcW w:w="1054" w:type="dxa"/>
          </w:tcPr>
          <w:p w14:paraId="7073CA0D" w14:textId="77777777" w:rsidR="00BA598F" w:rsidRPr="009168F0" w:rsidRDefault="00BA598F" w:rsidP="00BA598F">
            <w:pPr>
              <w:rPr>
                <w:rFonts w:asciiTheme="minorHAnsi" w:hAnsiTheme="minorHAnsi" w:cstheme="minorHAnsi"/>
                <w:sz w:val="22"/>
                <w:szCs w:val="22"/>
              </w:rPr>
            </w:pPr>
          </w:p>
        </w:tc>
        <w:tc>
          <w:tcPr>
            <w:tcW w:w="5977" w:type="dxa"/>
          </w:tcPr>
          <w:p w14:paraId="251B45F1" w14:textId="77777777" w:rsidR="00BA598F" w:rsidRPr="009168F0" w:rsidRDefault="00BA598F" w:rsidP="00BA598F">
            <w:pPr>
              <w:jc w:val="both"/>
              <w:rPr>
                <w:rFonts w:asciiTheme="minorHAnsi" w:hAnsiTheme="minorHAnsi" w:cstheme="minorHAnsi"/>
                <w:sz w:val="22"/>
                <w:szCs w:val="22"/>
              </w:rPr>
            </w:pPr>
          </w:p>
        </w:tc>
      </w:tr>
      <w:tr w:rsidR="003765C6" w:rsidRPr="009168F0" w14:paraId="08FD137A" w14:textId="77777777" w:rsidTr="00A86739">
        <w:tc>
          <w:tcPr>
            <w:tcW w:w="764" w:type="dxa"/>
          </w:tcPr>
          <w:p w14:paraId="0E9A8801" w14:textId="6E430F38" w:rsidR="003765C6" w:rsidRPr="009168F0" w:rsidRDefault="003765C6" w:rsidP="00A86739">
            <w:pPr>
              <w:spacing w:before="120" w:line="264" w:lineRule="auto"/>
              <w:rPr>
                <w:rFonts w:asciiTheme="minorHAnsi" w:hAnsiTheme="minorHAnsi" w:cstheme="minorHAnsi"/>
                <w:b/>
                <w:sz w:val="22"/>
                <w:szCs w:val="22"/>
              </w:rPr>
            </w:pPr>
            <w:r w:rsidRPr="009168F0">
              <w:rPr>
                <w:rFonts w:asciiTheme="minorHAnsi" w:hAnsiTheme="minorHAnsi" w:cstheme="minorHAnsi"/>
                <w:b/>
                <w:sz w:val="22"/>
                <w:szCs w:val="22"/>
              </w:rPr>
              <w:t>3.</w:t>
            </w:r>
            <w:r>
              <w:rPr>
                <w:rFonts w:asciiTheme="minorHAnsi" w:hAnsiTheme="minorHAnsi" w:cstheme="minorHAnsi"/>
                <w:b/>
                <w:sz w:val="22"/>
                <w:szCs w:val="22"/>
              </w:rPr>
              <w:t>7</w:t>
            </w:r>
          </w:p>
        </w:tc>
        <w:tc>
          <w:tcPr>
            <w:tcW w:w="1849" w:type="dxa"/>
            <w:gridSpan w:val="2"/>
          </w:tcPr>
          <w:p w14:paraId="59603E64" w14:textId="77777777" w:rsidR="003765C6" w:rsidRPr="009168F0" w:rsidRDefault="003765C6" w:rsidP="00A86739">
            <w:pPr>
              <w:spacing w:before="120" w:line="264" w:lineRule="auto"/>
              <w:rPr>
                <w:rFonts w:asciiTheme="minorHAnsi" w:hAnsiTheme="minorHAnsi" w:cstheme="minorHAnsi"/>
                <w:b/>
                <w:sz w:val="22"/>
                <w:szCs w:val="22"/>
              </w:rPr>
            </w:pPr>
          </w:p>
        </w:tc>
        <w:tc>
          <w:tcPr>
            <w:tcW w:w="1054" w:type="dxa"/>
          </w:tcPr>
          <w:p w14:paraId="5C466CBA" w14:textId="77777777" w:rsidR="003765C6" w:rsidRPr="009168F0" w:rsidRDefault="003765C6" w:rsidP="00A86739">
            <w:pPr>
              <w:rPr>
                <w:rFonts w:asciiTheme="minorHAnsi" w:hAnsiTheme="minorHAnsi" w:cstheme="minorHAnsi"/>
                <w:sz w:val="22"/>
                <w:szCs w:val="22"/>
              </w:rPr>
            </w:pPr>
          </w:p>
        </w:tc>
        <w:tc>
          <w:tcPr>
            <w:tcW w:w="5977" w:type="dxa"/>
          </w:tcPr>
          <w:p w14:paraId="14C5F2B7" w14:textId="77777777" w:rsidR="003765C6" w:rsidRPr="009168F0" w:rsidRDefault="003765C6" w:rsidP="00A86739">
            <w:pPr>
              <w:jc w:val="both"/>
              <w:rPr>
                <w:rFonts w:asciiTheme="minorHAnsi" w:hAnsiTheme="minorHAnsi" w:cstheme="minorHAnsi"/>
                <w:sz w:val="22"/>
                <w:szCs w:val="22"/>
              </w:rPr>
            </w:pPr>
          </w:p>
        </w:tc>
      </w:tr>
      <w:tr w:rsidR="003765C6" w:rsidRPr="009168F0" w14:paraId="40D5DA94" w14:textId="77777777" w:rsidTr="00A86739">
        <w:tc>
          <w:tcPr>
            <w:tcW w:w="2613" w:type="dxa"/>
            <w:gridSpan w:val="3"/>
          </w:tcPr>
          <w:p w14:paraId="6FE0DD40" w14:textId="7A7446ED" w:rsidR="003765C6" w:rsidRPr="009168F0" w:rsidRDefault="003765C6" w:rsidP="00A86739">
            <w:pPr>
              <w:spacing w:before="120" w:line="264" w:lineRule="auto"/>
              <w:rPr>
                <w:rFonts w:asciiTheme="minorHAnsi" w:hAnsiTheme="minorHAnsi" w:cstheme="minorHAnsi"/>
                <w:b/>
                <w:sz w:val="22"/>
                <w:szCs w:val="22"/>
              </w:rPr>
            </w:pPr>
            <w:r w:rsidRPr="009168F0">
              <w:rPr>
                <w:rFonts w:asciiTheme="minorHAnsi" w:hAnsiTheme="minorHAnsi" w:cstheme="minorHAnsi"/>
                <w:b/>
                <w:sz w:val="22"/>
                <w:szCs w:val="22"/>
              </w:rPr>
              <w:t>Z</w:t>
            </w:r>
            <w:r>
              <w:rPr>
                <w:rFonts w:asciiTheme="minorHAnsi" w:hAnsiTheme="minorHAnsi" w:cstheme="minorHAnsi"/>
                <w:b/>
                <w:sz w:val="22"/>
                <w:szCs w:val="22"/>
              </w:rPr>
              <w:t>měny v personálu</w:t>
            </w:r>
            <w:r w:rsidRPr="009168F0">
              <w:rPr>
                <w:rFonts w:asciiTheme="minorHAnsi" w:hAnsiTheme="minorHAnsi" w:cstheme="minorHAnsi"/>
                <w:b/>
                <w:sz w:val="22"/>
                <w:szCs w:val="22"/>
              </w:rPr>
              <w:t xml:space="preserve"> konzultanta</w:t>
            </w:r>
          </w:p>
        </w:tc>
        <w:tc>
          <w:tcPr>
            <w:tcW w:w="1054" w:type="dxa"/>
          </w:tcPr>
          <w:p w14:paraId="2094C75B" w14:textId="77777777" w:rsidR="003765C6" w:rsidRPr="009168F0" w:rsidRDefault="003765C6" w:rsidP="00A86739">
            <w:pPr>
              <w:rPr>
                <w:rFonts w:asciiTheme="minorHAnsi" w:hAnsiTheme="minorHAnsi" w:cstheme="minorHAnsi"/>
                <w:sz w:val="22"/>
                <w:szCs w:val="22"/>
              </w:rPr>
            </w:pPr>
          </w:p>
        </w:tc>
        <w:tc>
          <w:tcPr>
            <w:tcW w:w="5977" w:type="dxa"/>
          </w:tcPr>
          <w:p w14:paraId="06B09F24" w14:textId="77777777" w:rsidR="003765C6" w:rsidRPr="009168F0" w:rsidRDefault="003765C6" w:rsidP="00A86739">
            <w:pPr>
              <w:jc w:val="both"/>
              <w:rPr>
                <w:rFonts w:asciiTheme="minorHAnsi" w:hAnsiTheme="minorHAnsi" w:cstheme="minorHAnsi"/>
                <w:sz w:val="22"/>
                <w:szCs w:val="22"/>
              </w:rPr>
            </w:pPr>
          </w:p>
        </w:tc>
      </w:tr>
      <w:tr w:rsidR="003765C6" w:rsidRPr="009168F0" w14:paraId="4CD7BFD5" w14:textId="77777777" w:rsidTr="00A86739">
        <w:tc>
          <w:tcPr>
            <w:tcW w:w="2613" w:type="dxa"/>
            <w:gridSpan w:val="3"/>
          </w:tcPr>
          <w:p w14:paraId="672F49F0" w14:textId="77777777" w:rsidR="003765C6" w:rsidRPr="009168F0" w:rsidRDefault="003765C6" w:rsidP="00A86739">
            <w:pPr>
              <w:spacing w:line="264" w:lineRule="auto"/>
              <w:rPr>
                <w:rFonts w:asciiTheme="minorHAnsi" w:hAnsiTheme="minorHAnsi" w:cstheme="minorHAnsi"/>
                <w:b/>
                <w:sz w:val="22"/>
                <w:szCs w:val="22"/>
              </w:rPr>
            </w:pPr>
          </w:p>
        </w:tc>
        <w:tc>
          <w:tcPr>
            <w:tcW w:w="1054" w:type="dxa"/>
          </w:tcPr>
          <w:p w14:paraId="1C3464CA" w14:textId="44D6FCB4" w:rsidR="003765C6" w:rsidRPr="009168F0" w:rsidRDefault="003765C6" w:rsidP="00A86739">
            <w:pPr>
              <w:rPr>
                <w:rFonts w:asciiTheme="minorHAnsi" w:hAnsiTheme="minorHAnsi" w:cstheme="minorHAnsi"/>
                <w:sz w:val="22"/>
                <w:szCs w:val="22"/>
              </w:rPr>
            </w:pPr>
            <w:r w:rsidRPr="009168F0">
              <w:rPr>
                <w:rFonts w:asciiTheme="minorHAnsi" w:hAnsiTheme="minorHAnsi" w:cstheme="minorHAnsi"/>
                <w:sz w:val="22"/>
                <w:szCs w:val="22"/>
              </w:rPr>
              <w:t>3.</w:t>
            </w:r>
            <w:r w:rsidR="00640D26">
              <w:rPr>
                <w:rFonts w:asciiTheme="minorHAnsi" w:hAnsiTheme="minorHAnsi" w:cstheme="minorHAnsi"/>
                <w:sz w:val="22"/>
                <w:szCs w:val="22"/>
              </w:rPr>
              <w:t>7</w:t>
            </w:r>
            <w:r w:rsidRPr="009168F0">
              <w:rPr>
                <w:rFonts w:asciiTheme="minorHAnsi" w:hAnsiTheme="minorHAnsi" w:cstheme="minorHAnsi"/>
                <w:sz w:val="22"/>
                <w:szCs w:val="22"/>
              </w:rPr>
              <w:t>.</w:t>
            </w:r>
            <w:r w:rsidR="00640D26">
              <w:rPr>
                <w:rFonts w:asciiTheme="minorHAnsi" w:hAnsiTheme="minorHAnsi" w:cstheme="minorHAnsi"/>
                <w:sz w:val="22"/>
                <w:szCs w:val="22"/>
              </w:rPr>
              <w:t>1</w:t>
            </w:r>
          </w:p>
        </w:tc>
        <w:tc>
          <w:tcPr>
            <w:tcW w:w="5977" w:type="dxa"/>
          </w:tcPr>
          <w:p w14:paraId="02DDD17E" w14:textId="1C22E07E" w:rsidR="003765C6" w:rsidRDefault="003765C6" w:rsidP="00A86739">
            <w:pPr>
              <w:jc w:val="both"/>
              <w:rPr>
                <w:rFonts w:asciiTheme="minorHAnsi" w:hAnsiTheme="minorHAnsi" w:cstheme="minorHAnsi"/>
                <w:sz w:val="22"/>
                <w:szCs w:val="22"/>
              </w:rPr>
            </w:pPr>
            <w:r w:rsidRPr="009168F0">
              <w:rPr>
                <w:rFonts w:asciiTheme="minorHAnsi" w:hAnsiTheme="minorHAnsi" w:cstheme="minorHAnsi"/>
                <w:sz w:val="22"/>
                <w:szCs w:val="22"/>
              </w:rPr>
              <w:t>Pod-článek 3.</w:t>
            </w:r>
            <w:r w:rsidR="00640D26">
              <w:rPr>
                <w:rFonts w:asciiTheme="minorHAnsi" w:hAnsiTheme="minorHAnsi" w:cstheme="minorHAnsi"/>
                <w:sz w:val="22"/>
                <w:szCs w:val="22"/>
              </w:rPr>
              <w:t>7</w:t>
            </w:r>
            <w:r w:rsidRPr="009168F0">
              <w:rPr>
                <w:rFonts w:asciiTheme="minorHAnsi" w:hAnsiTheme="minorHAnsi" w:cstheme="minorHAnsi"/>
                <w:sz w:val="22"/>
                <w:szCs w:val="22"/>
              </w:rPr>
              <w:t>.</w:t>
            </w:r>
            <w:r w:rsidR="00640D26">
              <w:rPr>
                <w:rFonts w:asciiTheme="minorHAnsi" w:hAnsiTheme="minorHAnsi" w:cstheme="minorHAnsi"/>
                <w:sz w:val="22"/>
                <w:szCs w:val="22"/>
              </w:rPr>
              <w:t>1</w:t>
            </w:r>
            <w:r w:rsidRPr="009168F0">
              <w:rPr>
                <w:rFonts w:asciiTheme="minorHAnsi" w:hAnsiTheme="minorHAnsi" w:cstheme="minorHAnsi"/>
                <w:sz w:val="22"/>
                <w:szCs w:val="22"/>
              </w:rPr>
              <w:t xml:space="preserve"> se </w:t>
            </w:r>
            <w:r w:rsidR="00640D26">
              <w:rPr>
                <w:rFonts w:asciiTheme="minorHAnsi" w:hAnsiTheme="minorHAnsi" w:cstheme="minorHAnsi"/>
                <w:sz w:val="22"/>
                <w:szCs w:val="22"/>
              </w:rPr>
              <w:t>doplňuje o následující text:</w:t>
            </w:r>
          </w:p>
          <w:p w14:paraId="2D0344A1" w14:textId="0C88E244" w:rsidR="00640D26" w:rsidRDefault="00640D26" w:rsidP="00A86739">
            <w:pPr>
              <w:jc w:val="both"/>
              <w:rPr>
                <w:rFonts w:asciiTheme="minorHAnsi" w:hAnsiTheme="minorHAnsi" w:cstheme="minorHAnsi"/>
                <w:sz w:val="22"/>
                <w:szCs w:val="22"/>
              </w:rPr>
            </w:pPr>
            <w:r>
              <w:rPr>
                <w:rFonts w:asciiTheme="minorHAnsi" w:hAnsiTheme="minorHAnsi" w:cstheme="minorHAnsi"/>
                <w:sz w:val="22"/>
                <w:szCs w:val="22"/>
              </w:rPr>
              <w:t>„Člena Personálu konzultanta zahrnutého v nabídce Konzultanta nebo člena, který jej nahradil v souladu se Smlouvou, však může Konzultant nahradit pouze:</w:t>
            </w:r>
          </w:p>
          <w:p w14:paraId="22CA7EA3" w14:textId="64FAF8BD" w:rsidR="00640D26" w:rsidRPr="00640D26" w:rsidRDefault="00640D26" w:rsidP="00640D26">
            <w:pPr>
              <w:pStyle w:val="Odstavecseseznamem"/>
              <w:numPr>
                <w:ilvl w:val="0"/>
                <w:numId w:val="16"/>
              </w:numPr>
              <w:jc w:val="both"/>
              <w:rPr>
                <w:rFonts w:asciiTheme="minorHAnsi" w:hAnsiTheme="minorHAnsi" w:cstheme="minorHAnsi"/>
                <w:sz w:val="22"/>
                <w:szCs w:val="22"/>
              </w:rPr>
            </w:pPr>
            <w:r w:rsidRPr="00640D26">
              <w:rPr>
                <w:rFonts w:asciiTheme="minorHAnsi" w:hAnsiTheme="minorHAnsi" w:cstheme="minorHAnsi"/>
                <w:sz w:val="22"/>
                <w:szCs w:val="22"/>
              </w:rPr>
              <w:t xml:space="preserve">z důvodů hodných zvláštního zřetele ležících mimo vůli Konzultanta, pro které není schopen dlouhodobě zajistit </w:t>
            </w:r>
            <w:r>
              <w:rPr>
                <w:rFonts w:asciiTheme="minorHAnsi" w:hAnsiTheme="minorHAnsi" w:cstheme="minorHAnsi"/>
                <w:sz w:val="22"/>
                <w:szCs w:val="22"/>
              </w:rPr>
              <w:t xml:space="preserve">jeho </w:t>
            </w:r>
            <w:r w:rsidRPr="00640D26">
              <w:rPr>
                <w:rFonts w:asciiTheme="minorHAnsi" w:hAnsiTheme="minorHAnsi" w:cstheme="minorHAnsi"/>
                <w:sz w:val="22"/>
                <w:szCs w:val="22"/>
              </w:rPr>
              <w:t>účast na poskytování Služeb (např. změna zaměstnavatele, dlouhodobá pracovní neschopnost, úmrtí);</w:t>
            </w:r>
            <w:r>
              <w:rPr>
                <w:rFonts w:asciiTheme="minorHAnsi" w:hAnsiTheme="minorHAnsi" w:cstheme="minorHAnsi"/>
                <w:sz w:val="22"/>
                <w:szCs w:val="22"/>
              </w:rPr>
              <w:t xml:space="preserve"> a</w:t>
            </w:r>
          </w:p>
          <w:p w14:paraId="401C4588" w14:textId="382E059F" w:rsidR="00640D26" w:rsidRPr="00640D26" w:rsidRDefault="00640D26" w:rsidP="00640D26">
            <w:pPr>
              <w:pStyle w:val="Odstavecseseznamem"/>
              <w:numPr>
                <w:ilvl w:val="0"/>
                <w:numId w:val="16"/>
              </w:numPr>
              <w:jc w:val="both"/>
              <w:rPr>
                <w:rFonts w:asciiTheme="minorHAnsi" w:hAnsiTheme="minorHAnsi" w:cstheme="minorHAnsi"/>
                <w:sz w:val="22"/>
                <w:szCs w:val="22"/>
              </w:rPr>
            </w:pPr>
            <w:r>
              <w:rPr>
                <w:rFonts w:asciiTheme="minorHAnsi" w:hAnsiTheme="minorHAnsi" w:cstheme="minorHAnsi"/>
                <w:sz w:val="22"/>
                <w:szCs w:val="22"/>
              </w:rPr>
              <w:t>pokud před takovým nahrazením prokáže Objednateli, že nahrazující člen splňuje dotčené podmínky kvalifikace stanovené v zadávacím řízení, na jehož základě byla uzavřena Smlouva.“</w:t>
            </w:r>
          </w:p>
          <w:p w14:paraId="210B62BD" w14:textId="77777777" w:rsidR="003765C6" w:rsidRPr="009168F0" w:rsidRDefault="003765C6" w:rsidP="00A86739">
            <w:pPr>
              <w:jc w:val="both"/>
              <w:rPr>
                <w:rFonts w:asciiTheme="minorHAnsi" w:hAnsiTheme="minorHAnsi" w:cstheme="minorHAnsi"/>
                <w:sz w:val="22"/>
                <w:szCs w:val="22"/>
              </w:rPr>
            </w:pPr>
          </w:p>
        </w:tc>
      </w:tr>
      <w:tr w:rsidR="00BA598F" w:rsidRPr="009168F0" w14:paraId="1C6592A7" w14:textId="77777777" w:rsidTr="00BA598F">
        <w:tc>
          <w:tcPr>
            <w:tcW w:w="764" w:type="dxa"/>
          </w:tcPr>
          <w:p w14:paraId="58C58F44" w14:textId="6ECD0F4E" w:rsidR="00BA598F" w:rsidRPr="009168F0" w:rsidRDefault="00BA598F" w:rsidP="00BA598F">
            <w:pPr>
              <w:spacing w:before="120" w:line="264" w:lineRule="auto"/>
              <w:rPr>
                <w:rFonts w:asciiTheme="minorHAnsi" w:hAnsiTheme="minorHAnsi" w:cstheme="minorHAnsi"/>
                <w:b/>
                <w:sz w:val="22"/>
                <w:szCs w:val="22"/>
              </w:rPr>
            </w:pPr>
            <w:r w:rsidRPr="009168F0">
              <w:rPr>
                <w:rFonts w:asciiTheme="minorHAnsi" w:hAnsiTheme="minorHAnsi" w:cstheme="minorHAnsi"/>
                <w:b/>
                <w:sz w:val="22"/>
                <w:szCs w:val="22"/>
              </w:rPr>
              <w:lastRenderedPageBreak/>
              <w:t>3.9</w:t>
            </w:r>
          </w:p>
        </w:tc>
        <w:tc>
          <w:tcPr>
            <w:tcW w:w="1849" w:type="dxa"/>
            <w:gridSpan w:val="2"/>
          </w:tcPr>
          <w:p w14:paraId="2E15FBD2" w14:textId="77777777" w:rsidR="00BA598F" w:rsidRPr="009168F0" w:rsidRDefault="00BA598F" w:rsidP="00BA598F">
            <w:pPr>
              <w:spacing w:before="120" w:line="264" w:lineRule="auto"/>
              <w:rPr>
                <w:rFonts w:asciiTheme="minorHAnsi" w:hAnsiTheme="minorHAnsi" w:cstheme="minorHAnsi"/>
                <w:b/>
                <w:sz w:val="22"/>
                <w:szCs w:val="22"/>
              </w:rPr>
            </w:pPr>
          </w:p>
        </w:tc>
        <w:tc>
          <w:tcPr>
            <w:tcW w:w="1054" w:type="dxa"/>
          </w:tcPr>
          <w:p w14:paraId="1C6A7225" w14:textId="77777777" w:rsidR="00BA598F" w:rsidRPr="009168F0" w:rsidRDefault="00BA598F" w:rsidP="00BA598F">
            <w:pPr>
              <w:rPr>
                <w:rFonts w:asciiTheme="minorHAnsi" w:hAnsiTheme="minorHAnsi" w:cstheme="minorHAnsi"/>
                <w:sz w:val="22"/>
                <w:szCs w:val="22"/>
              </w:rPr>
            </w:pPr>
          </w:p>
        </w:tc>
        <w:tc>
          <w:tcPr>
            <w:tcW w:w="5977" w:type="dxa"/>
          </w:tcPr>
          <w:p w14:paraId="3AA9BA87" w14:textId="77777777" w:rsidR="00BA598F" w:rsidRPr="009168F0" w:rsidRDefault="00BA598F" w:rsidP="00BA598F">
            <w:pPr>
              <w:jc w:val="both"/>
              <w:rPr>
                <w:rFonts w:asciiTheme="minorHAnsi" w:hAnsiTheme="minorHAnsi" w:cstheme="minorHAnsi"/>
                <w:sz w:val="22"/>
                <w:szCs w:val="22"/>
              </w:rPr>
            </w:pPr>
          </w:p>
        </w:tc>
      </w:tr>
      <w:tr w:rsidR="00BA598F" w:rsidRPr="009168F0" w14:paraId="35163573" w14:textId="77777777" w:rsidTr="00BA598F">
        <w:tc>
          <w:tcPr>
            <w:tcW w:w="2613" w:type="dxa"/>
            <w:gridSpan w:val="3"/>
          </w:tcPr>
          <w:p w14:paraId="7FB7E0B0" w14:textId="29325AA4" w:rsidR="00BA598F" w:rsidRPr="009168F0" w:rsidRDefault="00BA598F" w:rsidP="00BA598F">
            <w:pPr>
              <w:spacing w:before="120" w:line="264" w:lineRule="auto"/>
              <w:rPr>
                <w:rFonts w:asciiTheme="minorHAnsi" w:hAnsiTheme="minorHAnsi" w:cstheme="minorHAnsi"/>
                <w:b/>
                <w:sz w:val="22"/>
                <w:szCs w:val="22"/>
              </w:rPr>
            </w:pPr>
            <w:r w:rsidRPr="009168F0">
              <w:rPr>
                <w:rFonts w:asciiTheme="minorHAnsi" w:hAnsiTheme="minorHAnsi" w:cstheme="minorHAnsi"/>
                <w:b/>
                <w:sz w:val="22"/>
                <w:szCs w:val="22"/>
              </w:rPr>
              <w:t>Správa stavební zakázky</w:t>
            </w:r>
          </w:p>
        </w:tc>
        <w:tc>
          <w:tcPr>
            <w:tcW w:w="1054" w:type="dxa"/>
          </w:tcPr>
          <w:p w14:paraId="4C33BFD7" w14:textId="77777777" w:rsidR="00BA598F" w:rsidRPr="009168F0" w:rsidRDefault="00BA598F" w:rsidP="00BA598F">
            <w:pPr>
              <w:rPr>
                <w:rFonts w:asciiTheme="minorHAnsi" w:hAnsiTheme="minorHAnsi" w:cstheme="minorHAnsi"/>
                <w:sz w:val="22"/>
                <w:szCs w:val="22"/>
              </w:rPr>
            </w:pPr>
          </w:p>
        </w:tc>
        <w:tc>
          <w:tcPr>
            <w:tcW w:w="5977" w:type="dxa"/>
          </w:tcPr>
          <w:p w14:paraId="78537757" w14:textId="77777777" w:rsidR="00BA598F" w:rsidRPr="009168F0" w:rsidRDefault="00BA598F" w:rsidP="00BA598F">
            <w:pPr>
              <w:jc w:val="both"/>
              <w:rPr>
                <w:rFonts w:asciiTheme="minorHAnsi" w:hAnsiTheme="minorHAnsi" w:cstheme="minorHAnsi"/>
                <w:sz w:val="22"/>
                <w:szCs w:val="22"/>
              </w:rPr>
            </w:pPr>
          </w:p>
        </w:tc>
      </w:tr>
      <w:tr w:rsidR="00BA598F" w:rsidRPr="009168F0" w14:paraId="0E605F16" w14:textId="77777777" w:rsidTr="00BA598F">
        <w:trPr>
          <w:trHeight w:val="184"/>
        </w:trPr>
        <w:tc>
          <w:tcPr>
            <w:tcW w:w="2613" w:type="dxa"/>
            <w:gridSpan w:val="3"/>
          </w:tcPr>
          <w:p w14:paraId="3C1CBB17" w14:textId="77777777" w:rsidR="00BA598F" w:rsidRDefault="00BA598F" w:rsidP="00BA598F">
            <w:pPr>
              <w:spacing w:line="264" w:lineRule="auto"/>
              <w:rPr>
                <w:rFonts w:asciiTheme="minorHAnsi" w:hAnsiTheme="minorHAnsi" w:cstheme="minorHAnsi"/>
                <w:b/>
                <w:sz w:val="22"/>
                <w:szCs w:val="22"/>
              </w:rPr>
            </w:pPr>
          </w:p>
          <w:p w14:paraId="56652233" w14:textId="77777777" w:rsidR="00947705" w:rsidRPr="009168F0" w:rsidRDefault="00947705" w:rsidP="00BA598F">
            <w:pPr>
              <w:spacing w:line="264" w:lineRule="auto"/>
              <w:rPr>
                <w:rFonts w:asciiTheme="minorHAnsi" w:hAnsiTheme="minorHAnsi" w:cstheme="minorHAnsi"/>
                <w:b/>
                <w:sz w:val="22"/>
                <w:szCs w:val="22"/>
              </w:rPr>
            </w:pPr>
          </w:p>
        </w:tc>
        <w:tc>
          <w:tcPr>
            <w:tcW w:w="1054" w:type="dxa"/>
          </w:tcPr>
          <w:p w14:paraId="00DDEE06" w14:textId="0378429A" w:rsidR="00BA598F" w:rsidRPr="009168F0" w:rsidRDefault="00947705" w:rsidP="00BA598F">
            <w:pPr>
              <w:rPr>
                <w:rFonts w:asciiTheme="minorHAnsi" w:hAnsiTheme="minorHAnsi" w:cstheme="minorHAnsi"/>
                <w:sz w:val="22"/>
                <w:szCs w:val="22"/>
              </w:rPr>
            </w:pPr>
            <w:r>
              <w:rPr>
                <w:rFonts w:asciiTheme="minorHAnsi" w:hAnsiTheme="minorHAnsi" w:cstheme="minorHAnsi"/>
                <w:sz w:val="22"/>
                <w:szCs w:val="22"/>
              </w:rPr>
              <w:t>3</w:t>
            </w:r>
            <w:r w:rsidR="00BA598F" w:rsidRPr="009168F0">
              <w:rPr>
                <w:rFonts w:asciiTheme="minorHAnsi" w:hAnsiTheme="minorHAnsi" w:cstheme="minorHAnsi"/>
                <w:sz w:val="22"/>
                <w:szCs w:val="22"/>
              </w:rPr>
              <w:t>.9.</w:t>
            </w:r>
            <w:r w:rsidR="00BA598F">
              <w:rPr>
                <w:rFonts w:asciiTheme="minorHAnsi" w:hAnsiTheme="minorHAnsi" w:cstheme="minorHAnsi"/>
                <w:sz w:val="22"/>
                <w:szCs w:val="22"/>
              </w:rPr>
              <w:t>4</w:t>
            </w:r>
          </w:p>
        </w:tc>
        <w:tc>
          <w:tcPr>
            <w:tcW w:w="5977" w:type="dxa"/>
          </w:tcPr>
          <w:p w14:paraId="603FF5CC" w14:textId="33837156" w:rsidR="00BA598F" w:rsidRPr="008D2078" w:rsidRDefault="00BA598F" w:rsidP="00BA598F">
            <w:pPr>
              <w:jc w:val="both"/>
              <w:rPr>
                <w:rFonts w:asciiTheme="minorHAnsi" w:hAnsiTheme="minorHAnsi" w:cstheme="minorHAnsi"/>
                <w:sz w:val="22"/>
                <w:szCs w:val="22"/>
              </w:rPr>
            </w:pPr>
            <w:r>
              <w:rPr>
                <w:rFonts w:asciiTheme="minorHAnsi" w:hAnsiTheme="minorHAnsi" w:cstheme="minorHAnsi"/>
                <w:sz w:val="22"/>
                <w:szCs w:val="22"/>
              </w:rPr>
              <w:t xml:space="preserve">V </w:t>
            </w:r>
            <w:r w:rsidRPr="008D2078">
              <w:rPr>
                <w:rFonts w:asciiTheme="minorHAnsi" w:hAnsiTheme="minorHAnsi" w:cstheme="minorHAnsi"/>
                <w:sz w:val="22"/>
                <w:szCs w:val="22"/>
              </w:rPr>
              <w:t>Pod-článk</w:t>
            </w:r>
            <w:r>
              <w:rPr>
                <w:rFonts w:asciiTheme="minorHAnsi" w:hAnsiTheme="minorHAnsi" w:cstheme="minorHAnsi"/>
                <w:sz w:val="22"/>
                <w:szCs w:val="22"/>
              </w:rPr>
              <w:t>u</w:t>
            </w:r>
            <w:r w:rsidRPr="008D2078">
              <w:rPr>
                <w:rFonts w:asciiTheme="minorHAnsi" w:hAnsiTheme="minorHAnsi" w:cstheme="minorHAnsi"/>
                <w:sz w:val="22"/>
                <w:szCs w:val="22"/>
              </w:rPr>
              <w:t xml:space="preserve"> 3.9.</w:t>
            </w:r>
            <w:r>
              <w:rPr>
                <w:rFonts w:asciiTheme="minorHAnsi" w:hAnsiTheme="minorHAnsi" w:cstheme="minorHAnsi"/>
                <w:sz w:val="22"/>
                <w:szCs w:val="22"/>
              </w:rPr>
              <w:t>4</w:t>
            </w:r>
            <w:r w:rsidRPr="008D2078">
              <w:rPr>
                <w:rFonts w:asciiTheme="minorHAnsi" w:hAnsiTheme="minorHAnsi" w:cstheme="minorHAnsi"/>
                <w:sz w:val="22"/>
                <w:szCs w:val="22"/>
              </w:rPr>
              <w:t xml:space="preserve"> se </w:t>
            </w:r>
            <w:r>
              <w:rPr>
                <w:rFonts w:asciiTheme="minorHAnsi" w:hAnsiTheme="minorHAnsi" w:cstheme="minorHAnsi"/>
                <w:sz w:val="22"/>
                <w:szCs w:val="22"/>
              </w:rPr>
              <w:t>ruší bez náhrady poslední věta.</w:t>
            </w:r>
          </w:p>
          <w:p w14:paraId="5D011A72" w14:textId="77777777" w:rsidR="00BA598F" w:rsidRPr="009168F0" w:rsidRDefault="00BA598F" w:rsidP="00BA598F">
            <w:pPr>
              <w:jc w:val="both"/>
              <w:rPr>
                <w:rFonts w:asciiTheme="minorHAnsi" w:hAnsiTheme="minorHAnsi" w:cstheme="minorHAnsi"/>
                <w:sz w:val="22"/>
                <w:szCs w:val="22"/>
              </w:rPr>
            </w:pPr>
          </w:p>
        </w:tc>
      </w:tr>
      <w:tr w:rsidR="00BA598F" w:rsidRPr="00AB533A" w14:paraId="16510385" w14:textId="77777777" w:rsidTr="00BA598F">
        <w:tc>
          <w:tcPr>
            <w:tcW w:w="836" w:type="dxa"/>
            <w:gridSpan w:val="2"/>
          </w:tcPr>
          <w:p w14:paraId="588C26E3" w14:textId="5AE57137" w:rsidR="00BA598F" w:rsidRPr="003D2708" w:rsidRDefault="00BA598F" w:rsidP="00BA598F">
            <w:pPr>
              <w:spacing w:line="264" w:lineRule="auto"/>
              <w:rPr>
                <w:rFonts w:asciiTheme="minorHAnsi" w:hAnsiTheme="minorHAnsi" w:cstheme="minorHAnsi"/>
                <w:b/>
                <w:sz w:val="22"/>
                <w:szCs w:val="22"/>
              </w:rPr>
            </w:pPr>
            <w:r w:rsidRPr="003D2708">
              <w:rPr>
                <w:rFonts w:asciiTheme="minorHAnsi" w:hAnsiTheme="minorHAnsi" w:cstheme="minorHAnsi"/>
                <w:b/>
                <w:sz w:val="22"/>
                <w:szCs w:val="22"/>
              </w:rPr>
              <w:t>3.1</w:t>
            </w:r>
            <w:r w:rsidR="000C1DD0" w:rsidRPr="003D2708">
              <w:rPr>
                <w:rFonts w:asciiTheme="minorHAnsi" w:hAnsiTheme="minorHAnsi" w:cstheme="minorHAnsi"/>
                <w:b/>
                <w:sz w:val="22"/>
                <w:szCs w:val="22"/>
              </w:rPr>
              <w:t>0</w:t>
            </w:r>
          </w:p>
        </w:tc>
        <w:tc>
          <w:tcPr>
            <w:tcW w:w="1777" w:type="dxa"/>
          </w:tcPr>
          <w:p w14:paraId="7006BEA5" w14:textId="6DF7DAA7" w:rsidR="00BA598F" w:rsidRPr="00AB533A" w:rsidRDefault="00BA598F" w:rsidP="00BA598F">
            <w:pPr>
              <w:spacing w:line="264" w:lineRule="auto"/>
              <w:rPr>
                <w:rFonts w:asciiTheme="minorHAnsi" w:hAnsiTheme="minorHAnsi" w:cstheme="minorHAnsi"/>
                <w:b/>
                <w:sz w:val="22"/>
                <w:szCs w:val="22"/>
              </w:rPr>
            </w:pPr>
          </w:p>
        </w:tc>
        <w:tc>
          <w:tcPr>
            <w:tcW w:w="1054" w:type="dxa"/>
          </w:tcPr>
          <w:p w14:paraId="4DCCC264" w14:textId="77777777" w:rsidR="00BA598F" w:rsidRPr="00AB533A" w:rsidRDefault="00BA598F" w:rsidP="00BA598F">
            <w:pPr>
              <w:rPr>
                <w:rFonts w:asciiTheme="minorHAnsi" w:hAnsiTheme="minorHAnsi" w:cstheme="minorHAnsi"/>
                <w:sz w:val="22"/>
                <w:szCs w:val="22"/>
              </w:rPr>
            </w:pPr>
          </w:p>
        </w:tc>
        <w:tc>
          <w:tcPr>
            <w:tcW w:w="5977" w:type="dxa"/>
          </w:tcPr>
          <w:p w14:paraId="434A594F" w14:textId="77777777" w:rsidR="00BA598F" w:rsidRPr="00AB533A" w:rsidRDefault="00BA598F" w:rsidP="00BA598F">
            <w:pPr>
              <w:pStyle w:val="Default"/>
              <w:jc w:val="both"/>
              <w:rPr>
                <w:rFonts w:asciiTheme="minorHAnsi" w:hAnsiTheme="minorHAnsi" w:cstheme="minorHAnsi"/>
                <w:sz w:val="22"/>
                <w:szCs w:val="22"/>
              </w:rPr>
            </w:pPr>
          </w:p>
        </w:tc>
      </w:tr>
      <w:tr w:rsidR="00BA598F" w:rsidRPr="00AB533A" w14:paraId="23A3FACE" w14:textId="77777777" w:rsidTr="00BA598F">
        <w:tc>
          <w:tcPr>
            <w:tcW w:w="2613" w:type="dxa"/>
            <w:gridSpan w:val="3"/>
          </w:tcPr>
          <w:p w14:paraId="24FDA367" w14:textId="54DDA804" w:rsidR="00BA598F" w:rsidRPr="003D2708" w:rsidRDefault="00BA598F" w:rsidP="00BA598F">
            <w:pPr>
              <w:spacing w:line="264" w:lineRule="auto"/>
              <w:rPr>
                <w:rFonts w:asciiTheme="minorHAnsi" w:hAnsiTheme="minorHAnsi" w:cstheme="minorHAnsi"/>
                <w:b/>
                <w:sz w:val="22"/>
                <w:szCs w:val="22"/>
              </w:rPr>
            </w:pPr>
            <w:r w:rsidRPr="003D2708">
              <w:rPr>
                <w:rFonts w:asciiTheme="minorHAnsi" w:hAnsiTheme="minorHAnsi" w:cstheme="minorHAnsi"/>
                <w:b/>
                <w:sz w:val="22"/>
                <w:szCs w:val="22"/>
              </w:rPr>
              <w:t>Střet zájmů</w:t>
            </w:r>
          </w:p>
        </w:tc>
        <w:tc>
          <w:tcPr>
            <w:tcW w:w="1054" w:type="dxa"/>
          </w:tcPr>
          <w:p w14:paraId="31725F4A" w14:textId="77777777" w:rsidR="00BA598F" w:rsidRPr="00AB533A" w:rsidRDefault="00BA598F" w:rsidP="00BA598F">
            <w:pPr>
              <w:rPr>
                <w:rFonts w:asciiTheme="minorHAnsi" w:hAnsiTheme="minorHAnsi" w:cstheme="minorHAnsi"/>
                <w:sz w:val="22"/>
                <w:szCs w:val="22"/>
              </w:rPr>
            </w:pPr>
          </w:p>
        </w:tc>
        <w:tc>
          <w:tcPr>
            <w:tcW w:w="5977" w:type="dxa"/>
          </w:tcPr>
          <w:p w14:paraId="0BBE6E8E" w14:textId="77777777" w:rsidR="00BA598F" w:rsidRPr="00AB533A" w:rsidRDefault="00BA598F" w:rsidP="00BA598F">
            <w:pPr>
              <w:pStyle w:val="Default"/>
              <w:jc w:val="both"/>
              <w:rPr>
                <w:rFonts w:asciiTheme="minorHAnsi" w:hAnsiTheme="minorHAnsi" w:cstheme="minorHAnsi"/>
                <w:sz w:val="22"/>
                <w:szCs w:val="22"/>
              </w:rPr>
            </w:pPr>
          </w:p>
        </w:tc>
      </w:tr>
      <w:tr w:rsidR="00BA598F" w:rsidRPr="00AB533A" w14:paraId="00E828E1" w14:textId="77777777" w:rsidTr="00BA598F">
        <w:tc>
          <w:tcPr>
            <w:tcW w:w="2613" w:type="dxa"/>
            <w:gridSpan w:val="3"/>
          </w:tcPr>
          <w:p w14:paraId="13CFEE5B" w14:textId="77777777" w:rsidR="00BA598F" w:rsidRPr="00AB533A" w:rsidRDefault="00BA598F" w:rsidP="00BA598F">
            <w:pPr>
              <w:spacing w:line="264" w:lineRule="auto"/>
              <w:rPr>
                <w:rFonts w:asciiTheme="minorHAnsi" w:hAnsiTheme="minorHAnsi" w:cstheme="minorHAnsi"/>
                <w:b/>
                <w:sz w:val="22"/>
                <w:szCs w:val="22"/>
              </w:rPr>
            </w:pPr>
          </w:p>
        </w:tc>
        <w:tc>
          <w:tcPr>
            <w:tcW w:w="1054" w:type="dxa"/>
          </w:tcPr>
          <w:p w14:paraId="2AF7C771" w14:textId="6C591F78" w:rsidR="00BA598F" w:rsidRPr="00AB533A" w:rsidRDefault="00BA598F" w:rsidP="00BA598F">
            <w:pPr>
              <w:rPr>
                <w:rFonts w:asciiTheme="minorHAnsi" w:hAnsiTheme="minorHAnsi" w:cstheme="minorHAnsi"/>
                <w:sz w:val="22"/>
                <w:szCs w:val="22"/>
              </w:rPr>
            </w:pPr>
            <w:r w:rsidRPr="00AB533A">
              <w:rPr>
                <w:rFonts w:asciiTheme="minorHAnsi" w:hAnsiTheme="minorHAnsi" w:cstheme="minorHAnsi"/>
                <w:sz w:val="22"/>
                <w:szCs w:val="22"/>
              </w:rPr>
              <w:t>3.1</w:t>
            </w:r>
            <w:r w:rsidR="000C1DD0">
              <w:rPr>
                <w:rFonts w:asciiTheme="minorHAnsi" w:hAnsiTheme="minorHAnsi" w:cstheme="minorHAnsi"/>
                <w:sz w:val="22"/>
                <w:szCs w:val="22"/>
              </w:rPr>
              <w:t>0</w:t>
            </w:r>
          </w:p>
        </w:tc>
        <w:tc>
          <w:tcPr>
            <w:tcW w:w="5977" w:type="dxa"/>
          </w:tcPr>
          <w:p w14:paraId="7EAAFE3B" w14:textId="64DC3B05" w:rsidR="00BA598F" w:rsidRPr="00AB533A" w:rsidRDefault="00BA598F" w:rsidP="00BA598F">
            <w:pPr>
              <w:pStyle w:val="Default"/>
              <w:jc w:val="both"/>
              <w:rPr>
                <w:rFonts w:asciiTheme="minorHAnsi" w:hAnsiTheme="minorHAnsi" w:cstheme="minorHAnsi"/>
                <w:sz w:val="22"/>
                <w:szCs w:val="22"/>
              </w:rPr>
            </w:pPr>
            <w:r w:rsidRPr="00AB533A">
              <w:rPr>
                <w:rFonts w:asciiTheme="minorHAnsi" w:hAnsiTheme="minorHAnsi" w:cstheme="minorHAnsi"/>
                <w:sz w:val="22"/>
                <w:szCs w:val="22"/>
              </w:rPr>
              <w:t>Doplňuje se nový Pod-článek 3.1</w:t>
            </w:r>
            <w:r w:rsidR="000C1DD0">
              <w:rPr>
                <w:rFonts w:asciiTheme="minorHAnsi" w:hAnsiTheme="minorHAnsi" w:cstheme="minorHAnsi"/>
                <w:sz w:val="22"/>
                <w:szCs w:val="22"/>
              </w:rPr>
              <w:t>0</w:t>
            </w:r>
            <w:r w:rsidRPr="00AB533A">
              <w:rPr>
                <w:rFonts w:asciiTheme="minorHAnsi" w:hAnsiTheme="minorHAnsi" w:cstheme="minorHAnsi"/>
                <w:sz w:val="22"/>
                <w:szCs w:val="22"/>
              </w:rPr>
              <w:t xml:space="preserve"> Střet zájmů, jehož jednotlivé Pod-články zní následovně:</w:t>
            </w:r>
          </w:p>
        </w:tc>
      </w:tr>
      <w:tr w:rsidR="00BA598F" w:rsidRPr="00AB533A" w14:paraId="670A7298" w14:textId="77777777" w:rsidTr="00BA598F">
        <w:tc>
          <w:tcPr>
            <w:tcW w:w="2613" w:type="dxa"/>
            <w:gridSpan w:val="3"/>
          </w:tcPr>
          <w:p w14:paraId="76E36389" w14:textId="77777777" w:rsidR="00BA598F" w:rsidRPr="00AB533A" w:rsidRDefault="00BA598F" w:rsidP="00BA598F">
            <w:pPr>
              <w:spacing w:line="264" w:lineRule="auto"/>
              <w:rPr>
                <w:rFonts w:asciiTheme="minorHAnsi" w:hAnsiTheme="minorHAnsi" w:cstheme="minorHAnsi"/>
                <w:b/>
                <w:sz w:val="22"/>
                <w:szCs w:val="22"/>
              </w:rPr>
            </w:pPr>
          </w:p>
        </w:tc>
        <w:tc>
          <w:tcPr>
            <w:tcW w:w="1054" w:type="dxa"/>
          </w:tcPr>
          <w:p w14:paraId="0C6E6D84" w14:textId="77777777" w:rsidR="00BA598F" w:rsidRPr="00AB533A" w:rsidRDefault="00BA598F" w:rsidP="00BA598F">
            <w:pPr>
              <w:rPr>
                <w:rFonts w:asciiTheme="minorHAnsi" w:hAnsiTheme="minorHAnsi" w:cstheme="minorHAnsi"/>
                <w:sz w:val="22"/>
                <w:szCs w:val="22"/>
              </w:rPr>
            </w:pPr>
          </w:p>
        </w:tc>
        <w:tc>
          <w:tcPr>
            <w:tcW w:w="5977" w:type="dxa"/>
          </w:tcPr>
          <w:p w14:paraId="036C266A" w14:textId="77777777" w:rsidR="00BA598F" w:rsidRPr="00AB533A" w:rsidRDefault="00BA598F" w:rsidP="00BA598F">
            <w:pPr>
              <w:pStyle w:val="Default"/>
              <w:jc w:val="both"/>
              <w:rPr>
                <w:rFonts w:asciiTheme="minorHAnsi" w:hAnsiTheme="minorHAnsi" w:cstheme="minorHAnsi"/>
                <w:sz w:val="22"/>
                <w:szCs w:val="22"/>
              </w:rPr>
            </w:pPr>
          </w:p>
        </w:tc>
      </w:tr>
      <w:tr w:rsidR="00BA598F" w:rsidRPr="00AB533A" w14:paraId="0CE22D5D" w14:textId="77777777" w:rsidTr="00BA598F">
        <w:tc>
          <w:tcPr>
            <w:tcW w:w="2613" w:type="dxa"/>
            <w:gridSpan w:val="3"/>
          </w:tcPr>
          <w:p w14:paraId="180E6077" w14:textId="77777777" w:rsidR="00BA598F" w:rsidRPr="00AB533A" w:rsidRDefault="00BA598F" w:rsidP="00BA598F">
            <w:pPr>
              <w:spacing w:line="264" w:lineRule="auto"/>
              <w:rPr>
                <w:rFonts w:asciiTheme="minorHAnsi" w:hAnsiTheme="minorHAnsi" w:cstheme="minorHAnsi"/>
                <w:b/>
                <w:sz w:val="22"/>
                <w:szCs w:val="22"/>
              </w:rPr>
            </w:pPr>
          </w:p>
        </w:tc>
        <w:tc>
          <w:tcPr>
            <w:tcW w:w="1054" w:type="dxa"/>
          </w:tcPr>
          <w:p w14:paraId="7A976BED" w14:textId="1C404FF2" w:rsidR="00BA598F" w:rsidRPr="00AB533A" w:rsidRDefault="00BA598F" w:rsidP="00BA598F">
            <w:pPr>
              <w:rPr>
                <w:rFonts w:asciiTheme="minorHAnsi" w:hAnsiTheme="minorHAnsi" w:cstheme="minorHAnsi"/>
                <w:sz w:val="22"/>
                <w:szCs w:val="22"/>
              </w:rPr>
            </w:pPr>
            <w:r w:rsidRPr="00AB533A">
              <w:rPr>
                <w:rFonts w:asciiTheme="minorHAnsi" w:hAnsiTheme="minorHAnsi" w:cstheme="minorHAnsi"/>
                <w:sz w:val="22"/>
                <w:szCs w:val="22"/>
              </w:rPr>
              <w:t>3.1</w:t>
            </w:r>
            <w:r w:rsidR="000C1DD0">
              <w:rPr>
                <w:rFonts w:asciiTheme="minorHAnsi" w:hAnsiTheme="minorHAnsi" w:cstheme="minorHAnsi"/>
                <w:sz w:val="22"/>
                <w:szCs w:val="22"/>
              </w:rPr>
              <w:t>0</w:t>
            </w:r>
            <w:r w:rsidRPr="00AB533A">
              <w:rPr>
                <w:rFonts w:asciiTheme="minorHAnsi" w:hAnsiTheme="minorHAnsi" w:cstheme="minorHAnsi"/>
                <w:sz w:val="22"/>
                <w:szCs w:val="22"/>
              </w:rPr>
              <w:t>.1</w:t>
            </w:r>
          </w:p>
        </w:tc>
        <w:tc>
          <w:tcPr>
            <w:tcW w:w="5977" w:type="dxa"/>
          </w:tcPr>
          <w:p w14:paraId="1E1453DE" w14:textId="1CCE2DBC" w:rsidR="00BA598F" w:rsidRPr="00AB533A" w:rsidRDefault="00027C01" w:rsidP="00723DC5">
            <w:pPr>
              <w:pStyle w:val="Default"/>
              <w:jc w:val="both"/>
              <w:rPr>
                <w:rFonts w:asciiTheme="minorHAnsi" w:hAnsiTheme="minorHAnsi" w:cstheme="minorHAnsi"/>
                <w:sz w:val="22"/>
                <w:szCs w:val="22"/>
              </w:rPr>
            </w:pPr>
            <w:r>
              <w:rPr>
                <w:rFonts w:asciiTheme="minorHAnsi" w:hAnsiTheme="minorHAnsi" w:cstheme="minorHAnsi"/>
                <w:sz w:val="22"/>
                <w:szCs w:val="22"/>
              </w:rPr>
              <w:t>„Konzultant nesmí být po dobu účinnosti Smlouvy v přímém nebo nepřímém střetu zájmů.“</w:t>
            </w:r>
          </w:p>
        </w:tc>
      </w:tr>
      <w:tr w:rsidR="00BA598F" w:rsidRPr="00AB533A" w14:paraId="401F6F25" w14:textId="77777777" w:rsidTr="00BA598F">
        <w:tc>
          <w:tcPr>
            <w:tcW w:w="2613" w:type="dxa"/>
            <w:gridSpan w:val="3"/>
          </w:tcPr>
          <w:p w14:paraId="04737C34" w14:textId="77777777" w:rsidR="00BA598F" w:rsidRPr="00AB533A" w:rsidRDefault="00BA598F" w:rsidP="00BA598F">
            <w:pPr>
              <w:spacing w:line="264" w:lineRule="auto"/>
              <w:rPr>
                <w:rFonts w:asciiTheme="minorHAnsi" w:hAnsiTheme="minorHAnsi" w:cstheme="minorHAnsi"/>
                <w:b/>
                <w:sz w:val="22"/>
                <w:szCs w:val="22"/>
              </w:rPr>
            </w:pPr>
          </w:p>
        </w:tc>
        <w:tc>
          <w:tcPr>
            <w:tcW w:w="1054" w:type="dxa"/>
          </w:tcPr>
          <w:p w14:paraId="5D7081D3" w14:textId="77777777" w:rsidR="00BA598F" w:rsidRPr="00AB533A" w:rsidRDefault="00BA598F" w:rsidP="00BA598F">
            <w:pPr>
              <w:rPr>
                <w:rFonts w:asciiTheme="minorHAnsi" w:hAnsiTheme="minorHAnsi" w:cstheme="minorHAnsi"/>
                <w:sz w:val="22"/>
                <w:szCs w:val="22"/>
              </w:rPr>
            </w:pPr>
          </w:p>
        </w:tc>
        <w:tc>
          <w:tcPr>
            <w:tcW w:w="5977" w:type="dxa"/>
          </w:tcPr>
          <w:p w14:paraId="40315890" w14:textId="77777777" w:rsidR="00BA598F" w:rsidRPr="00AB533A" w:rsidRDefault="00BA598F" w:rsidP="00BA598F">
            <w:pPr>
              <w:pStyle w:val="Default"/>
              <w:jc w:val="both"/>
              <w:rPr>
                <w:rFonts w:asciiTheme="minorHAnsi" w:hAnsiTheme="minorHAnsi" w:cstheme="minorHAnsi"/>
                <w:sz w:val="22"/>
                <w:szCs w:val="22"/>
              </w:rPr>
            </w:pPr>
          </w:p>
        </w:tc>
      </w:tr>
      <w:tr w:rsidR="00BA598F" w:rsidRPr="00AB533A" w14:paraId="5C38085D" w14:textId="77777777" w:rsidTr="00BA598F">
        <w:tc>
          <w:tcPr>
            <w:tcW w:w="2613" w:type="dxa"/>
            <w:gridSpan w:val="3"/>
          </w:tcPr>
          <w:p w14:paraId="30D7A152" w14:textId="77777777" w:rsidR="00BA598F" w:rsidRPr="00AB533A" w:rsidRDefault="00BA598F" w:rsidP="00BA598F">
            <w:pPr>
              <w:spacing w:line="264" w:lineRule="auto"/>
              <w:rPr>
                <w:rFonts w:asciiTheme="minorHAnsi" w:hAnsiTheme="minorHAnsi" w:cstheme="minorHAnsi"/>
                <w:b/>
                <w:sz w:val="22"/>
                <w:szCs w:val="22"/>
              </w:rPr>
            </w:pPr>
          </w:p>
        </w:tc>
        <w:tc>
          <w:tcPr>
            <w:tcW w:w="1054" w:type="dxa"/>
          </w:tcPr>
          <w:p w14:paraId="5B5487E7" w14:textId="6FEEC1C4" w:rsidR="00BA598F" w:rsidRPr="00AB533A" w:rsidRDefault="00BA598F" w:rsidP="00BA598F">
            <w:pPr>
              <w:rPr>
                <w:rFonts w:asciiTheme="minorHAnsi" w:hAnsiTheme="minorHAnsi" w:cstheme="minorHAnsi"/>
                <w:sz w:val="22"/>
                <w:szCs w:val="22"/>
              </w:rPr>
            </w:pPr>
            <w:r w:rsidRPr="00AB533A">
              <w:rPr>
                <w:rFonts w:asciiTheme="minorHAnsi" w:hAnsiTheme="minorHAnsi" w:cstheme="minorHAnsi"/>
                <w:sz w:val="22"/>
                <w:szCs w:val="22"/>
              </w:rPr>
              <w:t>3.1</w:t>
            </w:r>
            <w:r w:rsidR="000C1DD0">
              <w:rPr>
                <w:rFonts w:asciiTheme="minorHAnsi" w:hAnsiTheme="minorHAnsi" w:cstheme="minorHAnsi"/>
                <w:sz w:val="22"/>
                <w:szCs w:val="22"/>
              </w:rPr>
              <w:t>0</w:t>
            </w:r>
            <w:r w:rsidRPr="00AB533A">
              <w:rPr>
                <w:rFonts w:asciiTheme="minorHAnsi" w:hAnsiTheme="minorHAnsi" w:cstheme="minorHAnsi"/>
                <w:sz w:val="22"/>
                <w:szCs w:val="22"/>
              </w:rPr>
              <w:t>.2</w:t>
            </w:r>
          </w:p>
        </w:tc>
        <w:tc>
          <w:tcPr>
            <w:tcW w:w="5977" w:type="dxa"/>
          </w:tcPr>
          <w:p w14:paraId="406C66E8" w14:textId="04CDF6AD" w:rsidR="00027C01" w:rsidRDefault="00027C01" w:rsidP="00BA598F">
            <w:pPr>
              <w:pStyle w:val="Default"/>
              <w:jc w:val="both"/>
              <w:rPr>
                <w:rFonts w:asciiTheme="minorHAnsi" w:hAnsiTheme="minorHAnsi" w:cstheme="minorHAnsi"/>
                <w:sz w:val="22"/>
                <w:szCs w:val="22"/>
              </w:rPr>
            </w:pPr>
            <w:r>
              <w:rPr>
                <w:rFonts w:asciiTheme="minorHAnsi" w:hAnsiTheme="minorHAnsi" w:cstheme="minorHAnsi"/>
                <w:sz w:val="22"/>
                <w:szCs w:val="22"/>
              </w:rPr>
              <w:t>„Za přímý střet zájmů se považuje situace, kdy jsou současně splněné obě následující podmínky:</w:t>
            </w:r>
          </w:p>
          <w:p w14:paraId="74C3D4F0" w14:textId="77777777" w:rsidR="00027C01" w:rsidRDefault="00027C01" w:rsidP="00561BFB">
            <w:pPr>
              <w:pStyle w:val="Default"/>
              <w:numPr>
                <w:ilvl w:val="0"/>
                <w:numId w:val="17"/>
              </w:numPr>
              <w:jc w:val="both"/>
              <w:rPr>
                <w:rFonts w:asciiTheme="minorHAnsi" w:hAnsiTheme="minorHAnsi" w:cstheme="minorHAnsi"/>
                <w:sz w:val="22"/>
                <w:szCs w:val="22"/>
              </w:rPr>
            </w:pPr>
            <w:r>
              <w:rPr>
                <w:rFonts w:asciiTheme="minorHAnsi" w:hAnsiTheme="minorHAnsi" w:cstheme="minorHAnsi"/>
                <w:sz w:val="22"/>
                <w:szCs w:val="22"/>
              </w:rPr>
              <w:t>Konzultant se podílí nebo podílel na činnosti související s přípravou nebo realizací Projektu, která není součástí Služeb, nebo na jiné činnosti, již při poskytování Služeb kontroluje nebo posuzuje; a</w:t>
            </w:r>
          </w:p>
          <w:p w14:paraId="54EE7CD6" w14:textId="361DF560" w:rsidR="00BA598F" w:rsidRPr="00AB533A" w:rsidRDefault="00027C01" w:rsidP="00723DC5">
            <w:pPr>
              <w:pStyle w:val="Default"/>
              <w:numPr>
                <w:ilvl w:val="0"/>
                <w:numId w:val="17"/>
              </w:numPr>
              <w:jc w:val="both"/>
              <w:rPr>
                <w:rFonts w:asciiTheme="minorHAnsi" w:hAnsiTheme="minorHAnsi" w:cstheme="minorHAnsi"/>
                <w:sz w:val="22"/>
                <w:szCs w:val="22"/>
              </w:rPr>
            </w:pPr>
            <w:r>
              <w:rPr>
                <w:rFonts w:asciiTheme="minorHAnsi" w:hAnsiTheme="minorHAnsi" w:cstheme="minorHAnsi"/>
                <w:sz w:val="22"/>
                <w:szCs w:val="22"/>
              </w:rPr>
              <w:t>povaha takové činnosti by mohla narušit objektivní, neutrální a spravedlivý výkon práv a povinností Konzultanta vyplývajících ze Smlouvy, ohrozit přípravu nebo realizaci Projektu nebo způsobit Objednateli újmu.“</w:t>
            </w:r>
          </w:p>
        </w:tc>
      </w:tr>
      <w:tr w:rsidR="00BA598F" w:rsidRPr="00AB533A" w14:paraId="2F59600F" w14:textId="77777777" w:rsidTr="00BA598F">
        <w:tc>
          <w:tcPr>
            <w:tcW w:w="2613" w:type="dxa"/>
            <w:gridSpan w:val="3"/>
          </w:tcPr>
          <w:p w14:paraId="7CE3AC04" w14:textId="77777777" w:rsidR="00BA598F" w:rsidRPr="00AB533A" w:rsidRDefault="00BA598F" w:rsidP="00BA598F">
            <w:pPr>
              <w:spacing w:line="264" w:lineRule="auto"/>
              <w:rPr>
                <w:rFonts w:asciiTheme="minorHAnsi" w:hAnsiTheme="minorHAnsi" w:cstheme="minorHAnsi"/>
                <w:b/>
                <w:sz w:val="22"/>
                <w:szCs w:val="22"/>
              </w:rPr>
            </w:pPr>
          </w:p>
        </w:tc>
        <w:tc>
          <w:tcPr>
            <w:tcW w:w="1054" w:type="dxa"/>
          </w:tcPr>
          <w:p w14:paraId="454B0219" w14:textId="77777777" w:rsidR="00BA598F" w:rsidRPr="00AB533A" w:rsidRDefault="00BA598F" w:rsidP="00BA598F">
            <w:pPr>
              <w:rPr>
                <w:rFonts w:asciiTheme="minorHAnsi" w:hAnsiTheme="minorHAnsi" w:cstheme="minorHAnsi"/>
                <w:sz w:val="22"/>
                <w:szCs w:val="22"/>
              </w:rPr>
            </w:pPr>
          </w:p>
        </w:tc>
        <w:tc>
          <w:tcPr>
            <w:tcW w:w="5977" w:type="dxa"/>
          </w:tcPr>
          <w:p w14:paraId="699C619B" w14:textId="77777777" w:rsidR="00BA598F" w:rsidRPr="00AB533A" w:rsidRDefault="00BA598F" w:rsidP="00BA598F">
            <w:pPr>
              <w:pStyle w:val="Default"/>
              <w:jc w:val="both"/>
              <w:rPr>
                <w:rFonts w:asciiTheme="minorHAnsi" w:hAnsiTheme="minorHAnsi" w:cstheme="minorHAnsi"/>
                <w:sz w:val="22"/>
                <w:szCs w:val="22"/>
              </w:rPr>
            </w:pPr>
          </w:p>
        </w:tc>
      </w:tr>
      <w:tr w:rsidR="00BA598F" w:rsidRPr="00AB533A" w14:paraId="30A46083" w14:textId="77777777" w:rsidTr="00BA598F">
        <w:tc>
          <w:tcPr>
            <w:tcW w:w="2613" w:type="dxa"/>
            <w:gridSpan w:val="3"/>
          </w:tcPr>
          <w:p w14:paraId="1C8447E2" w14:textId="77777777" w:rsidR="00BA598F" w:rsidRPr="00AB533A" w:rsidRDefault="00BA598F" w:rsidP="00BA598F">
            <w:pPr>
              <w:spacing w:line="264" w:lineRule="auto"/>
              <w:rPr>
                <w:rFonts w:asciiTheme="minorHAnsi" w:hAnsiTheme="minorHAnsi" w:cstheme="minorHAnsi"/>
                <w:b/>
                <w:sz w:val="22"/>
                <w:szCs w:val="22"/>
              </w:rPr>
            </w:pPr>
          </w:p>
        </w:tc>
        <w:tc>
          <w:tcPr>
            <w:tcW w:w="1054" w:type="dxa"/>
          </w:tcPr>
          <w:p w14:paraId="19C6577C" w14:textId="50402567" w:rsidR="00BA598F" w:rsidRPr="00AB533A" w:rsidRDefault="00BA598F" w:rsidP="00BA598F">
            <w:pPr>
              <w:rPr>
                <w:rFonts w:asciiTheme="minorHAnsi" w:hAnsiTheme="minorHAnsi" w:cstheme="minorHAnsi"/>
                <w:sz w:val="22"/>
                <w:szCs w:val="22"/>
              </w:rPr>
            </w:pPr>
            <w:r w:rsidRPr="00AB533A">
              <w:rPr>
                <w:rFonts w:asciiTheme="minorHAnsi" w:hAnsiTheme="minorHAnsi" w:cstheme="minorHAnsi"/>
                <w:sz w:val="22"/>
                <w:szCs w:val="22"/>
              </w:rPr>
              <w:t>3.1</w:t>
            </w:r>
            <w:r w:rsidR="000C1DD0">
              <w:rPr>
                <w:rFonts w:asciiTheme="minorHAnsi" w:hAnsiTheme="minorHAnsi" w:cstheme="minorHAnsi"/>
                <w:sz w:val="22"/>
                <w:szCs w:val="22"/>
              </w:rPr>
              <w:t>0</w:t>
            </w:r>
            <w:r w:rsidRPr="00AB533A">
              <w:rPr>
                <w:rFonts w:asciiTheme="minorHAnsi" w:hAnsiTheme="minorHAnsi" w:cstheme="minorHAnsi"/>
                <w:sz w:val="22"/>
                <w:szCs w:val="22"/>
              </w:rPr>
              <w:t>.3</w:t>
            </w:r>
          </w:p>
        </w:tc>
        <w:tc>
          <w:tcPr>
            <w:tcW w:w="5977" w:type="dxa"/>
          </w:tcPr>
          <w:p w14:paraId="45813EE1" w14:textId="3FFA45FC" w:rsidR="00027C01" w:rsidRDefault="00027C01" w:rsidP="00BA598F">
            <w:pPr>
              <w:pStyle w:val="Default"/>
              <w:jc w:val="both"/>
              <w:rPr>
                <w:rFonts w:asciiTheme="minorHAnsi" w:hAnsiTheme="minorHAnsi" w:cstheme="minorHAnsi"/>
                <w:sz w:val="22"/>
                <w:szCs w:val="22"/>
              </w:rPr>
            </w:pPr>
            <w:r>
              <w:rPr>
                <w:rFonts w:asciiTheme="minorHAnsi" w:hAnsiTheme="minorHAnsi" w:cstheme="minorHAnsi"/>
                <w:sz w:val="22"/>
                <w:szCs w:val="22"/>
              </w:rPr>
              <w:t>„Za nepřímý střet zájmů se považuj</w:t>
            </w:r>
            <w:r w:rsidR="00D37590">
              <w:rPr>
                <w:rFonts w:asciiTheme="minorHAnsi" w:hAnsiTheme="minorHAnsi" w:cstheme="minorHAnsi"/>
                <w:sz w:val="22"/>
                <w:szCs w:val="22"/>
              </w:rPr>
              <w:t>í</w:t>
            </w:r>
            <w:r>
              <w:rPr>
                <w:rFonts w:asciiTheme="minorHAnsi" w:hAnsiTheme="minorHAnsi" w:cstheme="minorHAnsi"/>
                <w:sz w:val="22"/>
                <w:szCs w:val="22"/>
              </w:rPr>
              <w:t xml:space="preserve"> situace, kdy jsou současně splněné obě následující podmínky:</w:t>
            </w:r>
          </w:p>
          <w:p w14:paraId="4D9C0A21" w14:textId="13CD7C10" w:rsidR="00027C01" w:rsidRDefault="00D37590" w:rsidP="00561BFB">
            <w:pPr>
              <w:pStyle w:val="Default"/>
              <w:numPr>
                <w:ilvl w:val="0"/>
                <w:numId w:val="18"/>
              </w:numPr>
              <w:jc w:val="both"/>
              <w:rPr>
                <w:rFonts w:asciiTheme="minorHAnsi" w:hAnsiTheme="minorHAnsi" w:cstheme="minorHAnsi"/>
                <w:sz w:val="22"/>
                <w:szCs w:val="22"/>
              </w:rPr>
            </w:pPr>
            <w:r>
              <w:rPr>
                <w:rFonts w:asciiTheme="minorHAnsi" w:hAnsiTheme="minorHAnsi" w:cstheme="minorHAnsi"/>
                <w:sz w:val="22"/>
                <w:szCs w:val="22"/>
              </w:rPr>
              <w:t>jakýkoli/jakákoli:</w:t>
            </w:r>
          </w:p>
          <w:p w14:paraId="09B95321" w14:textId="1A032636" w:rsidR="00D37590" w:rsidRDefault="00D37590" w:rsidP="00561BFB">
            <w:pPr>
              <w:pStyle w:val="Default"/>
              <w:numPr>
                <w:ilvl w:val="0"/>
                <w:numId w:val="19"/>
              </w:numPr>
              <w:jc w:val="both"/>
              <w:rPr>
                <w:rFonts w:asciiTheme="minorHAnsi" w:hAnsiTheme="minorHAnsi" w:cstheme="minorHAnsi"/>
                <w:sz w:val="22"/>
                <w:szCs w:val="22"/>
              </w:rPr>
            </w:pPr>
            <w:r>
              <w:rPr>
                <w:rFonts w:asciiTheme="minorHAnsi" w:hAnsiTheme="minorHAnsi" w:cstheme="minorHAnsi"/>
                <w:sz w:val="22"/>
                <w:szCs w:val="22"/>
              </w:rPr>
              <w:t>člen Personálu konzultanta anebo jeho jiný zaměstnanec;</w:t>
            </w:r>
          </w:p>
          <w:p w14:paraId="2F3416A8" w14:textId="329CCE0A" w:rsidR="00D37590" w:rsidRDefault="00D37590" w:rsidP="00561BFB">
            <w:pPr>
              <w:pStyle w:val="Default"/>
              <w:numPr>
                <w:ilvl w:val="0"/>
                <w:numId w:val="19"/>
              </w:numPr>
              <w:jc w:val="both"/>
              <w:rPr>
                <w:rFonts w:asciiTheme="minorHAnsi" w:hAnsiTheme="minorHAnsi" w:cstheme="minorHAnsi"/>
                <w:sz w:val="22"/>
                <w:szCs w:val="22"/>
              </w:rPr>
            </w:pPr>
            <w:r>
              <w:rPr>
                <w:rFonts w:asciiTheme="minorHAnsi" w:hAnsiTheme="minorHAnsi" w:cstheme="minorHAnsi"/>
                <w:sz w:val="22"/>
                <w:szCs w:val="22"/>
              </w:rPr>
              <w:t>osoba ovládaná Konzultantem anebo osoba ovládající Konzultanta (nebo jejich zaměstnanec);</w:t>
            </w:r>
          </w:p>
          <w:p w14:paraId="2D394C85" w14:textId="2FBEF454" w:rsidR="00D37590" w:rsidRDefault="00D37590" w:rsidP="00561BFB">
            <w:pPr>
              <w:pStyle w:val="Default"/>
              <w:numPr>
                <w:ilvl w:val="0"/>
                <w:numId w:val="19"/>
              </w:numPr>
              <w:jc w:val="both"/>
              <w:rPr>
                <w:rFonts w:asciiTheme="minorHAnsi" w:hAnsiTheme="minorHAnsi" w:cstheme="minorHAnsi"/>
                <w:sz w:val="22"/>
                <w:szCs w:val="22"/>
              </w:rPr>
            </w:pPr>
            <w:r>
              <w:rPr>
                <w:rFonts w:asciiTheme="minorHAnsi" w:hAnsiTheme="minorHAnsi" w:cstheme="minorHAnsi"/>
                <w:sz w:val="22"/>
                <w:szCs w:val="22"/>
              </w:rPr>
              <w:t>subdodavatel Konzultanta (nebo jeho zaměstnanec); nebo</w:t>
            </w:r>
          </w:p>
          <w:p w14:paraId="0ACE98C3" w14:textId="3F235723" w:rsidR="00D37590" w:rsidRDefault="00D37590" w:rsidP="00561BFB">
            <w:pPr>
              <w:pStyle w:val="Default"/>
              <w:numPr>
                <w:ilvl w:val="0"/>
                <w:numId w:val="19"/>
              </w:numPr>
              <w:jc w:val="both"/>
              <w:rPr>
                <w:rFonts w:asciiTheme="minorHAnsi" w:hAnsiTheme="minorHAnsi" w:cstheme="minorHAnsi"/>
                <w:sz w:val="22"/>
                <w:szCs w:val="22"/>
              </w:rPr>
            </w:pPr>
            <w:r>
              <w:rPr>
                <w:rFonts w:asciiTheme="minorHAnsi" w:hAnsiTheme="minorHAnsi" w:cstheme="minorHAnsi"/>
                <w:sz w:val="22"/>
                <w:szCs w:val="22"/>
              </w:rPr>
              <w:t>osoba v jiném poměru ke Konzultantovi anebo k osobě podle bodů (i) až (</w:t>
            </w:r>
            <w:proofErr w:type="spellStart"/>
            <w:r>
              <w:rPr>
                <w:rFonts w:asciiTheme="minorHAnsi" w:hAnsiTheme="minorHAnsi" w:cstheme="minorHAnsi"/>
                <w:sz w:val="22"/>
                <w:szCs w:val="22"/>
              </w:rPr>
              <w:t>iii</w:t>
            </w:r>
            <w:proofErr w:type="spellEnd"/>
            <w:r>
              <w:rPr>
                <w:rFonts w:asciiTheme="minorHAnsi" w:hAnsiTheme="minorHAnsi" w:cstheme="minorHAnsi"/>
                <w:sz w:val="22"/>
                <w:szCs w:val="22"/>
              </w:rPr>
              <w:t>), který by mohl nasvědčovat existenci možného střetu zájmů</w:t>
            </w:r>
          </w:p>
          <w:p w14:paraId="319A5AAC" w14:textId="2835A045" w:rsidR="00D37590" w:rsidRDefault="00D37590" w:rsidP="00561BFB">
            <w:pPr>
              <w:pStyle w:val="Default"/>
              <w:ind w:left="720"/>
              <w:jc w:val="both"/>
              <w:rPr>
                <w:rFonts w:asciiTheme="minorHAnsi" w:hAnsiTheme="minorHAnsi" w:cstheme="minorHAnsi"/>
                <w:sz w:val="22"/>
                <w:szCs w:val="22"/>
              </w:rPr>
            </w:pPr>
            <w:r>
              <w:rPr>
                <w:rFonts w:asciiTheme="minorHAnsi" w:hAnsiTheme="minorHAnsi" w:cstheme="minorHAnsi"/>
                <w:sz w:val="22"/>
                <w:szCs w:val="22"/>
              </w:rPr>
              <w:t>se podílí nebo podílel/a na činnosti související s přípravou nebo realizací Projektu, která není součástí Služeb, nebo na jiné činnosti, již při poskytování Služeb kontroluje nebo posuzuje; a</w:t>
            </w:r>
          </w:p>
          <w:p w14:paraId="6916F43B" w14:textId="196BA229" w:rsidR="00BA598F" w:rsidRPr="00723DC5" w:rsidRDefault="00D37590" w:rsidP="00BA598F">
            <w:pPr>
              <w:pStyle w:val="Default"/>
              <w:numPr>
                <w:ilvl w:val="0"/>
                <w:numId w:val="18"/>
              </w:numPr>
              <w:jc w:val="both"/>
              <w:rPr>
                <w:rFonts w:asciiTheme="minorHAnsi" w:hAnsiTheme="minorHAnsi" w:cstheme="minorHAnsi"/>
                <w:sz w:val="22"/>
                <w:szCs w:val="22"/>
              </w:rPr>
            </w:pPr>
            <w:r>
              <w:rPr>
                <w:rFonts w:asciiTheme="minorHAnsi" w:hAnsiTheme="minorHAnsi" w:cstheme="minorHAnsi"/>
                <w:sz w:val="22"/>
                <w:szCs w:val="22"/>
              </w:rPr>
              <w:t>povaha takové činnosti by mohla narušit objektivní, neutrální nebo spravedlivý výkon práv a povinností Konzultanta vyplývajících ze Smlouvy, ohrozit přípravu nebo realizaci Projektu nebo způsobit Objednateli újmu.“</w:t>
            </w:r>
          </w:p>
        </w:tc>
      </w:tr>
      <w:tr w:rsidR="00BA598F" w:rsidRPr="00AB533A" w14:paraId="51CA4B6C" w14:textId="77777777" w:rsidTr="00BA598F">
        <w:tc>
          <w:tcPr>
            <w:tcW w:w="2613" w:type="dxa"/>
            <w:gridSpan w:val="3"/>
          </w:tcPr>
          <w:p w14:paraId="26AD433A" w14:textId="77777777" w:rsidR="00BA598F" w:rsidRPr="00AB533A" w:rsidRDefault="00BA598F" w:rsidP="00BA598F">
            <w:pPr>
              <w:spacing w:line="264" w:lineRule="auto"/>
              <w:rPr>
                <w:rFonts w:asciiTheme="minorHAnsi" w:hAnsiTheme="minorHAnsi" w:cstheme="minorHAnsi"/>
                <w:b/>
                <w:sz w:val="22"/>
                <w:szCs w:val="22"/>
              </w:rPr>
            </w:pPr>
          </w:p>
        </w:tc>
        <w:tc>
          <w:tcPr>
            <w:tcW w:w="1054" w:type="dxa"/>
          </w:tcPr>
          <w:p w14:paraId="5FF8DF6F" w14:textId="77777777" w:rsidR="00BA598F" w:rsidRPr="00AB533A" w:rsidRDefault="00BA598F" w:rsidP="00BA598F">
            <w:pPr>
              <w:rPr>
                <w:rFonts w:asciiTheme="minorHAnsi" w:hAnsiTheme="minorHAnsi" w:cstheme="minorHAnsi"/>
                <w:sz w:val="22"/>
                <w:szCs w:val="22"/>
              </w:rPr>
            </w:pPr>
          </w:p>
        </w:tc>
        <w:tc>
          <w:tcPr>
            <w:tcW w:w="5977" w:type="dxa"/>
          </w:tcPr>
          <w:p w14:paraId="69A09D95" w14:textId="77777777" w:rsidR="00BA598F" w:rsidRPr="00AB533A" w:rsidRDefault="00BA598F" w:rsidP="00BA598F">
            <w:pPr>
              <w:pStyle w:val="Default"/>
              <w:jc w:val="both"/>
              <w:rPr>
                <w:rFonts w:asciiTheme="minorHAnsi" w:hAnsiTheme="minorHAnsi" w:cstheme="minorHAnsi"/>
                <w:sz w:val="22"/>
                <w:szCs w:val="22"/>
              </w:rPr>
            </w:pPr>
          </w:p>
        </w:tc>
      </w:tr>
      <w:tr w:rsidR="00BA598F" w:rsidRPr="00AB533A" w14:paraId="328EB8FF" w14:textId="77777777" w:rsidTr="00BA598F">
        <w:tc>
          <w:tcPr>
            <w:tcW w:w="2613" w:type="dxa"/>
            <w:gridSpan w:val="3"/>
          </w:tcPr>
          <w:p w14:paraId="24D34DDF" w14:textId="77777777" w:rsidR="00BA598F" w:rsidRPr="00AB533A" w:rsidRDefault="00BA598F" w:rsidP="00BA598F">
            <w:pPr>
              <w:spacing w:line="264" w:lineRule="auto"/>
              <w:rPr>
                <w:rFonts w:asciiTheme="minorHAnsi" w:hAnsiTheme="minorHAnsi" w:cstheme="minorHAnsi"/>
                <w:b/>
                <w:sz w:val="22"/>
                <w:szCs w:val="22"/>
              </w:rPr>
            </w:pPr>
          </w:p>
        </w:tc>
        <w:tc>
          <w:tcPr>
            <w:tcW w:w="1054" w:type="dxa"/>
          </w:tcPr>
          <w:p w14:paraId="595F2952" w14:textId="3C7FB5AA" w:rsidR="00BA598F" w:rsidRPr="00AB533A" w:rsidRDefault="00BA598F" w:rsidP="00BA598F">
            <w:pPr>
              <w:rPr>
                <w:rFonts w:asciiTheme="minorHAnsi" w:hAnsiTheme="minorHAnsi" w:cstheme="minorHAnsi"/>
                <w:sz w:val="22"/>
                <w:szCs w:val="22"/>
              </w:rPr>
            </w:pPr>
            <w:r w:rsidRPr="00AB533A">
              <w:rPr>
                <w:rFonts w:asciiTheme="minorHAnsi" w:hAnsiTheme="minorHAnsi" w:cstheme="minorHAnsi"/>
                <w:sz w:val="22"/>
                <w:szCs w:val="22"/>
              </w:rPr>
              <w:t>3.1</w:t>
            </w:r>
            <w:r w:rsidR="000C1DD0">
              <w:rPr>
                <w:rFonts w:asciiTheme="minorHAnsi" w:hAnsiTheme="minorHAnsi" w:cstheme="minorHAnsi"/>
                <w:sz w:val="22"/>
                <w:szCs w:val="22"/>
              </w:rPr>
              <w:t>0</w:t>
            </w:r>
            <w:r w:rsidRPr="00AB533A">
              <w:rPr>
                <w:rFonts w:asciiTheme="minorHAnsi" w:hAnsiTheme="minorHAnsi" w:cstheme="minorHAnsi"/>
                <w:sz w:val="22"/>
                <w:szCs w:val="22"/>
              </w:rPr>
              <w:t>.4</w:t>
            </w:r>
          </w:p>
        </w:tc>
        <w:tc>
          <w:tcPr>
            <w:tcW w:w="5977" w:type="dxa"/>
          </w:tcPr>
          <w:p w14:paraId="200CC308" w14:textId="77777777" w:rsidR="00BA598F" w:rsidRDefault="00D37590" w:rsidP="00BA598F">
            <w:pPr>
              <w:pStyle w:val="Default"/>
              <w:jc w:val="both"/>
              <w:rPr>
                <w:rFonts w:asciiTheme="minorHAnsi" w:hAnsiTheme="minorHAnsi" w:cstheme="minorHAnsi"/>
                <w:sz w:val="22"/>
                <w:szCs w:val="22"/>
              </w:rPr>
            </w:pPr>
            <w:r>
              <w:rPr>
                <w:rFonts w:asciiTheme="minorHAnsi" w:hAnsiTheme="minorHAnsi" w:cstheme="minorHAnsi"/>
                <w:sz w:val="22"/>
                <w:szCs w:val="22"/>
              </w:rPr>
              <w:t>„Jakmile se Konzultant dozví o jakékoli skutečnosti nasvědčující možný přímý nebo nepřímý střet zájmů, musí dát Objednateli ihned Oznámení.“</w:t>
            </w:r>
          </w:p>
          <w:p w14:paraId="32C1094E" w14:textId="6195223F" w:rsidR="00723DC5" w:rsidRPr="00AB533A" w:rsidRDefault="00723DC5" w:rsidP="00BA598F">
            <w:pPr>
              <w:pStyle w:val="Default"/>
              <w:jc w:val="both"/>
              <w:rPr>
                <w:rFonts w:asciiTheme="minorHAnsi" w:hAnsiTheme="minorHAnsi" w:cstheme="minorHAnsi"/>
                <w:sz w:val="22"/>
                <w:szCs w:val="22"/>
              </w:rPr>
            </w:pPr>
          </w:p>
        </w:tc>
      </w:tr>
      <w:tr w:rsidR="00421954" w:rsidRPr="009168F0" w14:paraId="49CE18C0" w14:textId="77777777" w:rsidTr="00A86739">
        <w:trPr>
          <w:trHeight w:val="392"/>
        </w:trPr>
        <w:tc>
          <w:tcPr>
            <w:tcW w:w="2613" w:type="dxa"/>
            <w:gridSpan w:val="3"/>
          </w:tcPr>
          <w:p w14:paraId="2C395E79" w14:textId="77777777" w:rsidR="00421954" w:rsidRPr="009168F0" w:rsidRDefault="00421954" w:rsidP="00A86739">
            <w:pPr>
              <w:spacing w:line="264" w:lineRule="auto"/>
              <w:rPr>
                <w:rFonts w:asciiTheme="minorHAnsi" w:hAnsiTheme="minorHAnsi" w:cstheme="minorHAnsi"/>
                <w:b/>
                <w:sz w:val="22"/>
                <w:szCs w:val="22"/>
              </w:rPr>
            </w:pPr>
          </w:p>
        </w:tc>
        <w:tc>
          <w:tcPr>
            <w:tcW w:w="1054" w:type="dxa"/>
          </w:tcPr>
          <w:p w14:paraId="2FEA05C6" w14:textId="44003327" w:rsidR="00421954" w:rsidRPr="009168F0" w:rsidRDefault="00421954" w:rsidP="00A86739">
            <w:pPr>
              <w:rPr>
                <w:rFonts w:asciiTheme="minorHAnsi" w:hAnsiTheme="minorHAnsi" w:cstheme="minorHAnsi"/>
                <w:sz w:val="22"/>
                <w:szCs w:val="22"/>
              </w:rPr>
            </w:pPr>
            <w:r w:rsidRPr="009168F0">
              <w:rPr>
                <w:rFonts w:asciiTheme="minorHAnsi" w:hAnsiTheme="minorHAnsi" w:cstheme="minorHAnsi"/>
                <w:sz w:val="22"/>
                <w:szCs w:val="22"/>
              </w:rPr>
              <w:t>3.</w:t>
            </w:r>
            <w:r>
              <w:rPr>
                <w:rFonts w:asciiTheme="minorHAnsi" w:hAnsiTheme="minorHAnsi" w:cstheme="minorHAnsi"/>
                <w:sz w:val="22"/>
                <w:szCs w:val="22"/>
              </w:rPr>
              <w:t>10.5</w:t>
            </w:r>
          </w:p>
        </w:tc>
        <w:tc>
          <w:tcPr>
            <w:tcW w:w="5977" w:type="dxa"/>
          </w:tcPr>
          <w:p w14:paraId="3FEC5126" w14:textId="7BCC11E1" w:rsidR="00421954" w:rsidRDefault="00421954" w:rsidP="00A86739">
            <w:pPr>
              <w:jc w:val="both"/>
              <w:rPr>
                <w:rFonts w:asciiTheme="minorHAnsi" w:hAnsiTheme="minorHAnsi" w:cstheme="minorHAnsi"/>
                <w:sz w:val="22"/>
                <w:szCs w:val="22"/>
              </w:rPr>
            </w:pPr>
            <w:r>
              <w:rPr>
                <w:rFonts w:asciiTheme="minorHAnsi" w:hAnsiTheme="minorHAnsi" w:cstheme="minorHAnsi"/>
                <w:sz w:val="22"/>
                <w:szCs w:val="22"/>
              </w:rPr>
              <w:t>„Hrozí-li přímý střet zájmů, musí se Konzultant zdržet poskytování Služeb v rozsahu dotčeném takovým přímým střetem zájmů.“</w:t>
            </w:r>
          </w:p>
          <w:p w14:paraId="67F1FEF0" w14:textId="77777777" w:rsidR="00421954" w:rsidRPr="009168F0" w:rsidRDefault="00421954" w:rsidP="00A86739">
            <w:pPr>
              <w:jc w:val="both"/>
              <w:rPr>
                <w:rFonts w:asciiTheme="minorHAnsi" w:hAnsiTheme="minorHAnsi" w:cstheme="minorHAnsi"/>
                <w:sz w:val="22"/>
                <w:szCs w:val="22"/>
              </w:rPr>
            </w:pPr>
          </w:p>
        </w:tc>
      </w:tr>
      <w:tr w:rsidR="00421954" w:rsidRPr="009168F0" w14:paraId="7BB9E51D" w14:textId="77777777" w:rsidTr="00A86739">
        <w:trPr>
          <w:trHeight w:val="392"/>
        </w:trPr>
        <w:tc>
          <w:tcPr>
            <w:tcW w:w="2613" w:type="dxa"/>
            <w:gridSpan w:val="3"/>
          </w:tcPr>
          <w:p w14:paraId="1E7E9D98" w14:textId="77777777" w:rsidR="00421954" w:rsidRPr="009168F0" w:rsidRDefault="00421954" w:rsidP="00A86739">
            <w:pPr>
              <w:spacing w:line="264" w:lineRule="auto"/>
              <w:rPr>
                <w:rFonts w:asciiTheme="minorHAnsi" w:hAnsiTheme="minorHAnsi" w:cstheme="minorHAnsi"/>
                <w:b/>
                <w:sz w:val="22"/>
                <w:szCs w:val="22"/>
              </w:rPr>
            </w:pPr>
          </w:p>
        </w:tc>
        <w:tc>
          <w:tcPr>
            <w:tcW w:w="1054" w:type="dxa"/>
          </w:tcPr>
          <w:p w14:paraId="7A708663" w14:textId="1A2F4DB6" w:rsidR="00421954" w:rsidRPr="009168F0" w:rsidRDefault="00421954" w:rsidP="00A86739">
            <w:pPr>
              <w:rPr>
                <w:rFonts w:asciiTheme="minorHAnsi" w:hAnsiTheme="minorHAnsi" w:cstheme="minorHAnsi"/>
                <w:sz w:val="22"/>
                <w:szCs w:val="22"/>
              </w:rPr>
            </w:pPr>
            <w:r w:rsidRPr="009168F0">
              <w:rPr>
                <w:rFonts w:asciiTheme="minorHAnsi" w:hAnsiTheme="minorHAnsi" w:cstheme="minorHAnsi"/>
                <w:sz w:val="22"/>
                <w:szCs w:val="22"/>
              </w:rPr>
              <w:t>3.</w:t>
            </w:r>
            <w:r>
              <w:rPr>
                <w:rFonts w:asciiTheme="minorHAnsi" w:hAnsiTheme="minorHAnsi" w:cstheme="minorHAnsi"/>
                <w:sz w:val="22"/>
                <w:szCs w:val="22"/>
              </w:rPr>
              <w:t>10.6</w:t>
            </w:r>
          </w:p>
        </w:tc>
        <w:tc>
          <w:tcPr>
            <w:tcW w:w="5977" w:type="dxa"/>
          </w:tcPr>
          <w:p w14:paraId="392260C4" w14:textId="19BB65F0" w:rsidR="00984FB5" w:rsidRDefault="00421954" w:rsidP="00A86739">
            <w:pPr>
              <w:jc w:val="both"/>
              <w:rPr>
                <w:rFonts w:asciiTheme="minorHAnsi" w:hAnsiTheme="minorHAnsi" w:cstheme="minorHAnsi"/>
                <w:sz w:val="22"/>
                <w:szCs w:val="22"/>
              </w:rPr>
            </w:pPr>
            <w:r>
              <w:rPr>
                <w:rFonts w:asciiTheme="minorHAnsi" w:hAnsiTheme="minorHAnsi" w:cstheme="minorHAnsi"/>
                <w:sz w:val="22"/>
                <w:szCs w:val="22"/>
              </w:rPr>
              <w:t>„Hrozí-li nepřímý střet zájmů, Strany se bez zbytečného odkladu písemně dohodnou na přijetí přiměřeného opatření nezbytného pro vyloučení nežádoucích dopadů takového střetu zájmu, a to zejména vzhledem k jeho povaze a míře možného ohrožení objektivity, neutrality a spravedlivosti osoby, které se takový nepřímý střet zájmů týká. Pokud se Strany na přijetí takového opatření nedohodnou, Objednatel může písemným pokynem nařídit Konzultantovi přijetí takového opatření. Do okamžiku takového opatření se Konzultant musí zdržet poskytování Služeb v rozsahu dotčeném takovým nepřímým střetem zájmů.“</w:t>
            </w:r>
          </w:p>
          <w:p w14:paraId="471B41D8" w14:textId="77777777" w:rsidR="00421954" w:rsidRPr="009168F0" w:rsidRDefault="00421954" w:rsidP="00A86739">
            <w:pPr>
              <w:jc w:val="both"/>
              <w:rPr>
                <w:rFonts w:asciiTheme="minorHAnsi" w:hAnsiTheme="minorHAnsi" w:cstheme="minorHAnsi"/>
                <w:sz w:val="22"/>
                <w:szCs w:val="22"/>
              </w:rPr>
            </w:pPr>
          </w:p>
        </w:tc>
      </w:tr>
      <w:tr w:rsidR="00BA598F" w:rsidRPr="009168F0" w14:paraId="63F738E0" w14:textId="77777777" w:rsidTr="00BA598F">
        <w:tc>
          <w:tcPr>
            <w:tcW w:w="2613" w:type="dxa"/>
            <w:gridSpan w:val="3"/>
          </w:tcPr>
          <w:p w14:paraId="0395D6E2" w14:textId="1FB231D6" w:rsidR="00421954" w:rsidRDefault="00421954" w:rsidP="00BA598F">
            <w:pPr>
              <w:spacing w:before="120" w:line="264" w:lineRule="auto"/>
              <w:rPr>
                <w:rFonts w:asciiTheme="minorHAnsi" w:hAnsiTheme="minorHAnsi" w:cstheme="minorHAnsi"/>
                <w:b/>
                <w:sz w:val="22"/>
                <w:szCs w:val="22"/>
              </w:rPr>
            </w:pPr>
            <w:bookmarkStart w:id="6" w:name="_Hlk201043305"/>
            <w:r>
              <w:rPr>
                <w:rFonts w:asciiTheme="minorHAnsi" w:hAnsiTheme="minorHAnsi" w:cstheme="minorHAnsi"/>
                <w:b/>
                <w:sz w:val="22"/>
                <w:szCs w:val="22"/>
              </w:rPr>
              <w:t>3.1</w:t>
            </w:r>
            <w:r w:rsidR="00F76DA1">
              <w:rPr>
                <w:rFonts w:asciiTheme="minorHAnsi" w:hAnsiTheme="minorHAnsi" w:cstheme="minorHAnsi"/>
                <w:b/>
                <w:sz w:val="22"/>
                <w:szCs w:val="22"/>
              </w:rPr>
              <w:t>1</w:t>
            </w:r>
          </w:p>
          <w:p w14:paraId="6244697D" w14:textId="04F34474" w:rsidR="00BA598F" w:rsidRPr="009168F0" w:rsidRDefault="00BA598F" w:rsidP="00BA598F">
            <w:pPr>
              <w:spacing w:before="120" w:line="264" w:lineRule="auto"/>
              <w:rPr>
                <w:rFonts w:asciiTheme="minorHAnsi" w:hAnsiTheme="minorHAnsi" w:cstheme="minorHAnsi"/>
                <w:b/>
                <w:sz w:val="22"/>
                <w:szCs w:val="22"/>
              </w:rPr>
            </w:pPr>
            <w:r>
              <w:rPr>
                <w:rFonts w:asciiTheme="minorHAnsi" w:hAnsiTheme="minorHAnsi" w:cstheme="minorHAnsi"/>
                <w:b/>
                <w:sz w:val="22"/>
                <w:szCs w:val="22"/>
              </w:rPr>
              <w:t>Součinnost při kontrole</w:t>
            </w:r>
          </w:p>
        </w:tc>
        <w:tc>
          <w:tcPr>
            <w:tcW w:w="1054" w:type="dxa"/>
          </w:tcPr>
          <w:p w14:paraId="758FC410" w14:textId="77777777" w:rsidR="00BA598F" w:rsidRPr="009168F0" w:rsidRDefault="00BA598F" w:rsidP="00BA598F">
            <w:pPr>
              <w:rPr>
                <w:rFonts w:asciiTheme="minorHAnsi" w:hAnsiTheme="minorHAnsi" w:cstheme="minorHAnsi"/>
                <w:sz w:val="22"/>
                <w:szCs w:val="22"/>
              </w:rPr>
            </w:pPr>
          </w:p>
        </w:tc>
        <w:tc>
          <w:tcPr>
            <w:tcW w:w="5977" w:type="dxa"/>
          </w:tcPr>
          <w:p w14:paraId="276189FB" w14:textId="77777777" w:rsidR="00BA598F" w:rsidRPr="009168F0" w:rsidRDefault="00BA598F" w:rsidP="00BA598F">
            <w:pPr>
              <w:jc w:val="both"/>
              <w:rPr>
                <w:rFonts w:asciiTheme="minorHAnsi" w:hAnsiTheme="minorHAnsi" w:cstheme="minorHAnsi"/>
                <w:sz w:val="22"/>
                <w:szCs w:val="22"/>
              </w:rPr>
            </w:pPr>
          </w:p>
        </w:tc>
      </w:tr>
      <w:tr w:rsidR="00BA598F" w:rsidRPr="009168F0" w14:paraId="15733E59" w14:textId="77777777" w:rsidTr="00BA598F">
        <w:trPr>
          <w:trHeight w:val="392"/>
        </w:trPr>
        <w:tc>
          <w:tcPr>
            <w:tcW w:w="2613" w:type="dxa"/>
            <w:gridSpan w:val="3"/>
          </w:tcPr>
          <w:p w14:paraId="1E4DC949" w14:textId="77777777" w:rsidR="00BA598F" w:rsidRPr="009168F0" w:rsidRDefault="00BA598F" w:rsidP="00BA598F">
            <w:pPr>
              <w:spacing w:line="264" w:lineRule="auto"/>
              <w:rPr>
                <w:rFonts w:asciiTheme="minorHAnsi" w:hAnsiTheme="minorHAnsi" w:cstheme="minorHAnsi"/>
                <w:b/>
                <w:sz w:val="22"/>
                <w:szCs w:val="22"/>
              </w:rPr>
            </w:pPr>
            <w:bookmarkStart w:id="7" w:name="_Hlk156208776"/>
          </w:p>
        </w:tc>
        <w:tc>
          <w:tcPr>
            <w:tcW w:w="1054" w:type="dxa"/>
          </w:tcPr>
          <w:p w14:paraId="292FBC2E" w14:textId="6989A184" w:rsidR="00BA598F" w:rsidRPr="009168F0" w:rsidRDefault="00BA598F" w:rsidP="00BA598F">
            <w:pPr>
              <w:rPr>
                <w:rFonts w:asciiTheme="minorHAnsi" w:hAnsiTheme="minorHAnsi" w:cstheme="minorHAnsi"/>
                <w:sz w:val="22"/>
                <w:szCs w:val="22"/>
              </w:rPr>
            </w:pPr>
            <w:r w:rsidRPr="009168F0">
              <w:rPr>
                <w:rFonts w:asciiTheme="minorHAnsi" w:hAnsiTheme="minorHAnsi" w:cstheme="minorHAnsi"/>
                <w:sz w:val="22"/>
                <w:szCs w:val="22"/>
              </w:rPr>
              <w:t>3.</w:t>
            </w:r>
            <w:r>
              <w:rPr>
                <w:rFonts w:asciiTheme="minorHAnsi" w:hAnsiTheme="minorHAnsi" w:cstheme="minorHAnsi"/>
                <w:sz w:val="22"/>
                <w:szCs w:val="22"/>
              </w:rPr>
              <w:t>1</w:t>
            </w:r>
            <w:r w:rsidR="00F76DA1">
              <w:rPr>
                <w:rFonts w:asciiTheme="minorHAnsi" w:hAnsiTheme="minorHAnsi" w:cstheme="minorHAnsi"/>
                <w:sz w:val="22"/>
                <w:szCs w:val="22"/>
              </w:rPr>
              <w:t>1</w:t>
            </w:r>
          </w:p>
        </w:tc>
        <w:tc>
          <w:tcPr>
            <w:tcW w:w="5977" w:type="dxa"/>
          </w:tcPr>
          <w:p w14:paraId="40715D99" w14:textId="447E5F5A" w:rsidR="00BA598F" w:rsidRDefault="00BA598F" w:rsidP="00BA598F">
            <w:pPr>
              <w:jc w:val="both"/>
              <w:rPr>
                <w:rFonts w:asciiTheme="minorHAnsi" w:hAnsiTheme="minorHAnsi" w:cstheme="minorHAnsi"/>
                <w:sz w:val="22"/>
                <w:szCs w:val="22"/>
              </w:rPr>
            </w:pPr>
            <w:r w:rsidRPr="00AB533A">
              <w:rPr>
                <w:rFonts w:asciiTheme="minorHAnsi" w:hAnsiTheme="minorHAnsi" w:cstheme="minorHAnsi"/>
                <w:sz w:val="22"/>
                <w:szCs w:val="22"/>
              </w:rPr>
              <w:t>Doplňuje se nový Pod-článek 3.1</w:t>
            </w:r>
            <w:r w:rsidR="00F76DA1">
              <w:rPr>
                <w:rFonts w:asciiTheme="minorHAnsi" w:hAnsiTheme="minorHAnsi" w:cstheme="minorHAnsi"/>
                <w:sz w:val="22"/>
                <w:szCs w:val="22"/>
              </w:rPr>
              <w:t>1</w:t>
            </w:r>
            <w:r w:rsidRPr="00AB533A">
              <w:rPr>
                <w:rFonts w:asciiTheme="minorHAnsi" w:hAnsiTheme="minorHAnsi" w:cstheme="minorHAnsi"/>
                <w:sz w:val="22"/>
                <w:szCs w:val="22"/>
              </w:rPr>
              <w:t xml:space="preserve"> </w:t>
            </w:r>
            <w:r>
              <w:rPr>
                <w:rFonts w:asciiTheme="minorHAnsi" w:hAnsiTheme="minorHAnsi" w:cstheme="minorHAnsi"/>
                <w:sz w:val="22"/>
                <w:szCs w:val="22"/>
              </w:rPr>
              <w:t>Součinnost při kontrole</w:t>
            </w:r>
            <w:r w:rsidRPr="00AB533A">
              <w:rPr>
                <w:rFonts w:asciiTheme="minorHAnsi" w:hAnsiTheme="minorHAnsi" w:cstheme="minorHAnsi"/>
                <w:sz w:val="22"/>
                <w:szCs w:val="22"/>
              </w:rPr>
              <w:t>, jehož Pod-člán</w:t>
            </w:r>
            <w:r>
              <w:rPr>
                <w:rFonts w:asciiTheme="minorHAnsi" w:hAnsiTheme="minorHAnsi" w:cstheme="minorHAnsi"/>
                <w:sz w:val="22"/>
                <w:szCs w:val="22"/>
              </w:rPr>
              <w:t>ek</w:t>
            </w:r>
            <w:r w:rsidRPr="00AB533A">
              <w:rPr>
                <w:rFonts w:asciiTheme="minorHAnsi" w:hAnsiTheme="minorHAnsi" w:cstheme="minorHAnsi"/>
                <w:sz w:val="22"/>
                <w:szCs w:val="22"/>
              </w:rPr>
              <w:t xml:space="preserve"> zní následovně:</w:t>
            </w:r>
          </w:p>
          <w:p w14:paraId="6A9FF47D" w14:textId="77777777" w:rsidR="00BA598F" w:rsidRPr="009168F0" w:rsidRDefault="00BA598F" w:rsidP="00BA598F">
            <w:pPr>
              <w:jc w:val="both"/>
              <w:rPr>
                <w:rFonts w:asciiTheme="minorHAnsi" w:hAnsiTheme="minorHAnsi" w:cstheme="minorHAnsi"/>
                <w:sz w:val="22"/>
                <w:szCs w:val="22"/>
              </w:rPr>
            </w:pPr>
          </w:p>
        </w:tc>
      </w:tr>
      <w:tr w:rsidR="00BA598F" w:rsidRPr="009168F0" w14:paraId="3D75E266" w14:textId="77777777" w:rsidTr="00BA598F">
        <w:trPr>
          <w:trHeight w:val="184"/>
        </w:trPr>
        <w:tc>
          <w:tcPr>
            <w:tcW w:w="2613" w:type="dxa"/>
            <w:gridSpan w:val="3"/>
          </w:tcPr>
          <w:p w14:paraId="6C5980CF" w14:textId="77777777" w:rsidR="00BA598F" w:rsidRDefault="00BA598F" w:rsidP="00BA598F">
            <w:pPr>
              <w:spacing w:line="264" w:lineRule="auto"/>
              <w:rPr>
                <w:rFonts w:asciiTheme="minorHAnsi" w:hAnsiTheme="minorHAnsi" w:cstheme="minorHAnsi"/>
                <w:b/>
                <w:sz w:val="22"/>
                <w:szCs w:val="22"/>
              </w:rPr>
            </w:pPr>
            <w:bookmarkStart w:id="8" w:name="_Hlk156208744"/>
            <w:bookmarkEnd w:id="7"/>
          </w:p>
          <w:p w14:paraId="241CE61A" w14:textId="77777777" w:rsidR="00BA598F" w:rsidRDefault="00BA598F" w:rsidP="00BA598F">
            <w:pPr>
              <w:spacing w:line="264" w:lineRule="auto"/>
              <w:rPr>
                <w:rFonts w:asciiTheme="minorHAnsi" w:hAnsiTheme="minorHAnsi" w:cstheme="minorHAnsi"/>
                <w:b/>
                <w:sz w:val="22"/>
                <w:szCs w:val="22"/>
              </w:rPr>
            </w:pPr>
          </w:p>
          <w:p w14:paraId="33BB8116" w14:textId="77777777" w:rsidR="00BA598F" w:rsidRDefault="00BA598F" w:rsidP="00BA598F">
            <w:pPr>
              <w:spacing w:line="264" w:lineRule="auto"/>
              <w:rPr>
                <w:rFonts w:asciiTheme="minorHAnsi" w:hAnsiTheme="minorHAnsi" w:cstheme="minorHAnsi"/>
                <w:b/>
                <w:sz w:val="22"/>
                <w:szCs w:val="22"/>
              </w:rPr>
            </w:pPr>
          </w:p>
          <w:p w14:paraId="012B9522" w14:textId="77777777" w:rsidR="00BA598F" w:rsidRPr="009168F0" w:rsidRDefault="00BA598F" w:rsidP="00BA598F">
            <w:pPr>
              <w:spacing w:line="264" w:lineRule="auto"/>
              <w:rPr>
                <w:rFonts w:asciiTheme="minorHAnsi" w:hAnsiTheme="minorHAnsi" w:cstheme="minorHAnsi"/>
                <w:b/>
                <w:sz w:val="22"/>
                <w:szCs w:val="22"/>
              </w:rPr>
            </w:pPr>
          </w:p>
        </w:tc>
        <w:tc>
          <w:tcPr>
            <w:tcW w:w="1054" w:type="dxa"/>
          </w:tcPr>
          <w:p w14:paraId="0004E0B1" w14:textId="75232603" w:rsidR="00BA598F" w:rsidRPr="009168F0" w:rsidRDefault="00BA598F" w:rsidP="00BA598F">
            <w:pPr>
              <w:rPr>
                <w:rFonts w:asciiTheme="minorHAnsi" w:hAnsiTheme="minorHAnsi" w:cstheme="minorHAnsi"/>
                <w:sz w:val="22"/>
                <w:szCs w:val="22"/>
              </w:rPr>
            </w:pPr>
            <w:r w:rsidRPr="009168F0">
              <w:rPr>
                <w:rFonts w:asciiTheme="minorHAnsi" w:hAnsiTheme="minorHAnsi" w:cstheme="minorHAnsi"/>
                <w:sz w:val="22"/>
                <w:szCs w:val="22"/>
              </w:rPr>
              <w:t>3.</w:t>
            </w:r>
            <w:r>
              <w:rPr>
                <w:rFonts w:asciiTheme="minorHAnsi" w:hAnsiTheme="minorHAnsi" w:cstheme="minorHAnsi"/>
                <w:sz w:val="22"/>
                <w:szCs w:val="22"/>
              </w:rPr>
              <w:t>1</w:t>
            </w:r>
            <w:r w:rsidR="00F76DA1">
              <w:rPr>
                <w:rFonts w:asciiTheme="minorHAnsi" w:hAnsiTheme="minorHAnsi" w:cstheme="minorHAnsi"/>
                <w:sz w:val="22"/>
                <w:szCs w:val="22"/>
              </w:rPr>
              <w:t>1</w:t>
            </w:r>
            <w:r>
              <w:rPr>
                <w:rFonts w:asciiTheme="minorHAnsi" w:hAnsiTheme="minorHAnsi" w:cstheme="minorHAnsi"/>
                <w:sz w:val="22"/>
                <w:szCs w:val="22"/>
              </w:rPr>
              <w:t>.1</w:t>
            </w:r>
          </w:p>
        </w:tc>
        <w:tc>
          <w:tcPr>
            <w:tcW w:w="5977" w:type="dxa"/>
          </w:tcPr>
          <w:p w14:paraId="56F93C17" w14:textId="7F1A0BEA" w:rsidR="00785B4B" w:rsidRDefault="00BA598F" w:rsidP="00BA598F">
            <w:pPr>
              <w:jc w:val="both"/>
              <w:rPr>
                <w:rFonts w:asciiTheme="minorHAnsi" w:hAnsiTheme="minorHAnsi" w:cstheme="minorHAnsi"/>
                <w:sz w:val="22"/>
                <w:szCs w:val="22"/>
              </w:rPr>
            </w:pPr>
            <w:r>
              <w:rPr>
                <w:rFonts w:asciiTheme="minorHAnsi" w:hAnsiTheme="minorHAnsi" w:cstheme="minorHAnsi"/>
                <w:sz w:val="22"/>
                <w:szCs w:val="22"/>
              </w:rPr>
              <w:t>„Konzultant musí poskytnout potřebnou součinnost při provádění jakéhokoli auditu nebo jakékoli kontroly podle právních předpisů nebo vnitřních předpisů Objednatele v souvislosti se Službami nebo Projektem nebo jejich financováním.“</w:t>
            </w:r>
          </w:p>
          <w:p w14:paraId="6A91A458" w14:textId="77777777" w:rsidR="00785B4B" w:rsidRDefault="00785B4B" w:rsidP="00BA598F">
            <w:pPr>
              <w:jc w:val="both"/>
              <w:rPr>
                <w:rFonts w:asciiTheme="minorHAnsi" w:hAnsiTheme="minorHAnsi" w:cstheme="minorHAnsi"/>
                <w:sz w:val="22"/>
                <w:szCs w:val="22"/>
              </w:rPr>
            </w:pPr>
          </w:p>
          <w:p w14:paraId="0A280C8B" w14:textId="77777777" w:rsidR="00785B4B" w:rsidRPr="009168F0" w:rsidRDefault="00785B4B" w:rsidP="00BA598F">
            <w:pPr>
              <w:jc w:val="both"/>
              <w:rPr>
                <w:rFonts w:asciiTheme="minorHAnsi" w:hAnsiTheme="minorHAnsi" w:cstheme="minorHAnsi"/>
                <w:sz w:val="22"/>
                <w:szCs w:val="22"/>
              </w:rPr>
            </w:pPr>
          </w:p>
        </w:tc>
      </w:tr>
      <w:bookmarkEnd w:id="6"/>
      <w:bookmarkEnd w:id="8"/>
      <w:tr w:rsidR="005F4794" w:rsidRPr="009168F0" w14:paraId="4C1FADB1" w14:textId="77777777" w:rsidTr="005F4794">
        <w:trPr>
          <w:trHeight w:val="184"/>
        </w:trPr>
        <w:tc>
          <w:tcPr>
            <w:tcW w:w="2613" w:type="dxa"/>
            <w:gridSpan w:val="3"/>
          </w:tcPr>
          <w:p w14:paraId="533B7180" w14:textId="58551CC8" w:rsidR="005F4794" w:rsidRDefault="005F4794" w:rsidP="005F4794">
            <w:pPr>
              <w:spacing w:line="264" w:lineRule="auto"/>
              <w:rPr>
                <w:rFonts w:asciiTheme="minorHAnsi" w:hAnsiTheme="minorHAnsi" w:cstheme="minorHAnsi"/>
                <w:b/>
                <w:sz w:val="22"/>
                <w:szCs w:val="22"/>
              </w:rPr>
            </w:pPr>
            <w:r>
              <w:rPr>
                <w:rFonts w:asciiTheme="minorHAnsi" w:hAnsiTheme="minorHAnsi" w:cstheme="minorHAnsi"/>
                <w:b/>
                <w:sz w:val="22"/>
                <w:szCs w:val="22"/>
              </w:rPr>
              <w:t>3.12</w:t>
            </w:r>
          </w:p>
          <w:p w14:paraId="2A7E151E" w14:textId="7FA997F5" w:rsidR="005F4794" w:rsidRPr="009168F0" w:rsidRDefault="005F4794" w:rsidP="005F4794">
            <w:pPr>
              <w:spacing w:line="264" w:lineRule="auto"/>
              <w:rPr>
                <w:rFonts w:asciiTheme="minorHAnsi" w:hAnsiTheme="minorHAnsi" w:cstheme="minorHAnsi"/>
                <w:b/>
                <w:sz w:val="22"/>
                <w:szCs w:val="22"/>
              </w:rPr>
            </w:pPr>
            <w:r>
              <w:rPr>
                <w:rFonts w:asciiTheme="minorHAnsi" w:hAnsiTheme="minorHAnsi" w:cstheme="minorHAnsi"/>
                <w:b/>
                <w:sz w:val="22"/>
                <w:szCs w:val="22"/>
              </w:rPr>
              <w:t>Závěrečná zpráva o postupu poskytování Služeb</w:t>
            </w:r>
          </w:p>
        </w:tc>
        <w:tc>
          <w:tcPr>
            <w:tcW w:w="1054" w:type="dxa"/>
          </w:tcPr>
          <w:p w14:paraId="41FCDCAA" w14:textId="77777777" w:rsidR="005F4794" w:rsidRPr="009168F0" w:rsidRDefault="005F4794" w:rsidP="00D51A1E">
            <w:pPr>
              <w:rPr>
                <w:rFonts w:asciiTheme="minorHAnsi" w:hAnsiTheme="minorHAnsi" w:cstheme="minorHAnsi"/>
                <w:sz w:val="22"/>
                <w:szCs w:val="22"/>
              </w:rPr>
            </w:pPr>
          </w:p>
        </w:tc>
        <w:tc>
          <w:tcPr>
            <w:tcW w:w="5977" w:type="dxa"/>
          </w:tcPr>
          <w:p w14:paraId="1CAA4B83" w14:textId="77777777" w:rsidR="005F4794" w:rsidRPr="009168F0" w:rsidRDefault="005F4794" w:rsidP="00D51A1E">
            <w:pPr>
              <w:jc w:val="both"/>
              <w:rPr>
                <w:rFonts w:asciiTheme="minorHAnsi" w:hAnsiTheme="minorHAnsi" w:cstheme="minorHAnsi"/>
                <w:sz w:val="22"/>
                <w:szCs w:val="22"/>
              </w:rPr>
            </w:pPr>
          </w:p>
        </w:tc>
      </w:tr>
      <w:tr w:rsidR="005F4794" w:rsidRPr="009168F0" w14:paraId="22C650A3" w14:textId="77777777" w:rsidTr="005F4794">
        <w:trPr>
          <w:trHeight w:val="184"/>
        </w:trPr>
        <w:tc>
          <w:tcPr>
            <w:tcW w:w="2613" w:type="dxa"/>
            <w:gridSpan w:val="3"/>
          </w:tcPr>
          <w:p w14:paraId="7657359D" w14:textId="77777777" w:rsidR="005F4794" w:rsidRPr="009168F0" w:rsidRDefault="005F4794" w:rsidP="00D51A1E">
            <w:pPr>
              <w:spacing w:line="264" w:lineRule="auto"/>
              <w:rPr>
                <w:rFonts w:asciiTheme="minorHAnsi" w:hAnsiTheme="minorHAnsi" w:cstheme="minorHAnsi"/>
                <w:b/>
                <w:sz w:val="22"/>
                <w:szCs w:val="22"/>
              </w:rPr>
            </w:pPr>
          </w:p>
        </w:tc>
        <w:tc>
          <w:tcPr>
            <w:tcW w:w="1054" w:type="dxa"/>
          </w:tcPr>
          <w:p w14:paraId="0AB0D1D5" w14:textId="74924836" w:rsidR="005F4794" w:rsidRPr="009168F0" w:rsidRDefault="005F4794" w:rsidP="00D51A1E">
            <w:pPr>
              <w:rPr>
                <w:rFonts w:asciiTheme="minorHAnsi" w:hAnsiTheme="minorHAnsi" w:cstheme="minorHAnsi"/>
                <w:sz w:val="22"/>
                <w:szCs w:val="22"/>
              </w:rPr>
            </w:pPr>
            <w:r w:rsidRPr="009168F0">
              <w:rPr>
                <w:rFonts w:asciiTheme="minorHAnsi" w:hAnsiTheme="minorHAnsi" w:cstheme="minorHAnsi"/>
                <w:sz w:val="22"/>
                <w:szCs w:val="22"/>
              </w:rPr>
              <w:t>3.</w:t>
            </w:r>
            <w:r>
              <w:rPr>
                <w:rFonts w:asciiTheme="minorHAnsi" w:hAnsiTheme="minorHAnsi" w:cstheme="minorHAnsi"/>
                <w:sz w:val="22"/>
                <w:szCs w:val="22"/>
              </w:rPr>
              <w:t>12</w:t>
            </w:r>
          </w:p>
        </w:tc>
        <w:tc>
          <w:tcPr>
            <w:tcW w:w="5977" w:type="dxa"/>
          </w:tcPr>
          <w:p w14:paraId="3C6E8D5B" w14:textId="3C4BF2ED" w:rsidR="005F4794" w:rsidRDefault="005F4794" w:rsidP="00D51A1E">
            <w:pPr>
              <w:jc w:val="both"/>
              <w:rPr>
                <w:rFonts w:asciiTheme="minorHAnsi" w:hAnsiTheme="minorHAnsi" w:cstheme="minorHAnsi"/>
                <w:sz w:val="22"/>
                <w:szCs w:val="22"/>
              </w:rPr>
            </w:pPr>
            <w:r w:rsidRPr="00AB533A">
              <w:rPr>
                <w:rFonts w:asciiTheme="minorHAnsi" w:hAnsiTheme="minorHAnsi" w:cstheme="minorHAnsi"/>
                <w:sz w:val="22"/>
                <w:szCs w:val="22"/>
              </w:rPr>
              <w:t>Doplňuje se nový Pod-článek 3.1</w:t>
            </w:r>
            <w:r>
              <w:rPr>
                <w:rFonts w:asciiTheme="minorHAnsi" w:hAnsiTheme="minorHAnsi" w:cstheme="minorHAnsi"/>
                <w:sz w:val="22"/>
                <w:szCs w:val="22"/>
              </w:rPr>
              <w:t>2</w:t>
            </w:r>
            <w:r w:rsidRPr="00AB533A">
              <w:rPr>
                <w:rFonts w:asciiTheme="minorHAnsi" w:hAnsiTheme="minorHAnsi" w:cstheme="minorHAnsi"/>
                <w:sz w:val="22"/>
                <w:szCs w:val="22"/>
              </w:rPr>
              <w:t xml:space="preserve"> </w:t>
            </w:r>
            <w:r>
              <w:rPr>
                <w:rFonts w:asciiTheme="minorHAnsi" w:hAnsiTheme="minorHAnsi" w:cstheme="minorHAnsi"/>
                <w:sz w:val="22"/>
                <w:szCs w:val="22"/>
              </w:rPr>
              <w:t>Závěrečná zpráva o postupu poskytování Služeb</w:t>
            </w:r>
            <w:r w:rsidRPr="00AB533A">
              <w:rPr>
                <w:rFonts w:asciiTheme="minorHAnsi" w:hAnsiTheme="minorHAnsi" w:cstheme="minorHAnsi"/>
                <w:sz w:val="22"/>
                <w:szCs w:val="22"/>
              </w:rPr>
              <w:t>, jehož Pod-člán</w:t>
            </w:r>
            <w:r>
              <w:rPr>
                <w:rFonts w:asciiTheme="minorHAnsi" w:hAnsiTheme="minorHAnsi" w:cstheme="minorHAnsi"/>
                <w:sz w:val="22"/>
                <w:szCs w:val="22"/>
              </w:rPr>
              <w:t>ek</w:t>
            </w:r>
            <w:r w:rsidRPr="00AB533A">
              <w:rPr>
                <w:rFonts w:asciiTheme="minorHAnsi" w:hAnsiTheme="minorHAnsi" w:cstheme="minorHAnsi"/>
                <w:sz w:val="22"/>
                <w:szCs w:val="22"/>
              </w:rPr>
              <w:t xml:space="preserve"> zní následovně:</w:t>
            </w:r>
          </w:p>
          <w:p w14:paraId="78319FA4" w14:textId="77777777" w:rsidR="005F4794" w:rsidRPr="009168F0" w:rsidRDefault="005F4794" w:rsidP="00D51A1E">
            <w:pPr>
              <w:jc w:val="both"/>
              <w:rPr>
                <w:rFonts w:asciiTheme="minorHAnsi" w:hAnsiTheme="minorHAnsi" w:cstheme="minorHAnsi"/>
                <w:sz w:val="22"/>
                <w:szCs w:val="22"/>
              </w:rPr>
            </w:pPr>
          </w:p>
        </w:tc>
      </w:tr>
      <w:tr w:rsidR="005F4794" w:rsidRPr="009168F0" w14:paraId="67DF5DB0" w14:textId="77777777" w:rsidTr="005F4794">
        <w:trPr>
          <w:trHeight w:val="184"/>
        </w:trPr>
        <w:tc>
          <w:tcPr>
            <w:tcW w:w="2613" w:type="dxa"/>
            <w:gridSpan w:val="3"/>
          </w:tcPr>
          <w:p w14:paraId="2D105302" w14:textId="77777777" w:rsidR="005F4794" w:rsidRDefault="005F4794" w:rsidP="00D51A1E">
            <w:pPr>
              <w:spacing w:line="264" w:lineRule="auto"/>
              <w:rPr>
                <w:rFonts w:asciiTheme="minorHAnsi" w:hAnsiTheme="minorHAnsi" w:cstheme="minorHAnsi"/>
                <w:b/>
                <w:sz w:val="22"/>
                <w:szCs w:val="22"/>
              </w:rPr>
            </w:pPr>
          </w:p>
          <w:p w14:paraId="664D4CBD" w14:textId="77777777" w:rsidR="005F4794" w:rsidRDefault="005F4794" w:rsidP="00D51A1E">
            <w:pPr>
              <w:spacing w:line="264" w:lineRule="auto"/>
              <w:rPr>
                <w:rFonts w:asciiTheme="minorHAnsi" w:hAnsiTheme="minorHAnsi" w:cstheme="minorHAnsi"/>
                <w:b/>
                <w:sz w:val="22"/>
                <w:szCs w:val="22"/>
              </w:rPr>
            </w:pPr>
          </w:p>
          <w:p w14:paraId="3E85E6C5" w14:textId="77777777" w:rsidR="005F4794" w:rsidRDefault="005F4794" w:rsidP="00D51A1E">
            <w:pPr>
              <w:spacing w:line="264" w:lineRule="auto"/>
              <w:rPr>
                <w:rFonts w:asciiTheme="minorHAnsi" w:hAnsiTheme="minorHAnsi" w:cstheme="minorHAnsi"/>
                <w:b/>
                <w:sz w:val="22"/>
                <w:szCs w:val="22"/>
              </w:rPr>
            </w:pPr>
          </w:p>
          <w:p w14:paraId="31F2F3ED" w14:textId="77777777" w:rsidR="005F4794" w:rsidRDefault="005F4794" w:rsidP="00D51A1E">
            <w:pPr>
              <w:spacing w:line="264" w:lineRule="auto"/>
              <w:rPr>
                <w:rFonts w:asciiTheme="minorHAnsi" w:hAnsiTheme="minorHAnsi" w:cstheme="minorHAnsi"/>
                <w:b/>
                <w:sz w:val="22"/>
                <w:szCs w:val="22"/>
              </w:rPr>
            </w:pPr>
          </w:p>
          <w:p w14:paraId="50849533" w14:textId="77777777" w:rsidR="005F4794" w:rsidRPr="009168F0" w:rsidRDefault="005F4794" w:rsidP="00D51A1E">
            <w:pPr>
              <w:spacing w:line="264" w:lineRule="auto"/>
              <w:rPr>
                <w:rFonts w:asciiTheme="minorHAnsi" w:hAnsiTheme="minorHAnsi" w:cstheme="minorHAnsi"/>
                <w:b/>
                <w:sz w:val="22"/>
                <w:szCs w:val="22"/>
              </w:rPr>
            </w:pPr>
          </w:p>
        </w:tc>
        <w:tc>
          <w:tcPr>
            <w:tcW w:w="1054" w:type="dxa"/>
          </w:tcPr>
          <w:p w14:paraId="095CB805" w14:textId="2672E356" w:rsidR="005F4794" w:rsidRPr="009168F0" w:rsidRDefault="005F4794" w:rsidP="00D51A1E">
            <w:pPr>
              <w:rPr>
                <w:rFonts w:asciiTheme="minorHAnsi" w:hAnsiTheme="minorHAnsi" w:cstheme="minorHAnsi"/>
                <w:sz w:val="22"/>
                <w:szCs w:val="22"/>
              </w:rPr>
            </w:pPr>
            <w:r w:rsidRPr="009168F0">
              <w:rPr>
                <w:rFonts w:asciiTheme="minorHAnsi" w:hAnsiTheme="minorHAnsi" w:cstheme="minorHAnsi"/>
                <w:sz w:val="22"/>
                <w:szCs w:val="22"/>
              </w:rPr>
              <w:t>3.</w:t>
            </w:r>
            <w:r>
              <w:rPr>
                <w:rFonts w:asciiTheme="minorHAnsi" w:hAnsiTheme="minorHAnsi" w:cstheme="minorHAnsi"/>
                <w:sz w:val="22"/>
                <w:szCs w:val="22"/>
              </w:rPr>
              <w:t>12.1</w:t>
            </w:r>
          </w:p>
        </w:tc>
        <w:tc>
          <w:tcPr>
            <w:tcW w:w="5977" w:type="dxa"/>
          </w:tcPr>
          <w:p w14:paraId="41F7445C" w14:textId="567099FF" w:rsidR="005F4794" w:rsidRPr="005F4794" w:rsidRDefault="002F6C69" w:rsidP="005F4794">
            <w:pPr>
              <w:jc w:val="both"/>
              <w:rPr>
                <w:rFonts w:asciiTheme="minorHAnsi" w:hAnsiTheme="minorHAnsi" w:cstheme="minorHAnsi"/>
                <w:sz w:val="22"/>
                <w:szCs w:val="22"/>
              </w:rPr>
            </w:pPr>
            <w:r>
              <w:rPr>
                <w:rFonts w:asciiTheme="minorHAnsi" w:hAnsiTheme="minorHAnsi" w:cstheme="minorHAnsi"/>
                <w:sz w:val="22"/>
                <w:szCs w:val="22"/>
              </w:rPr>
              <w:t>„</w:t>
            </w:r>
            <w:r w:rsidR="005F4794" w:rsidRPr="005F4794">
              <w:rPr>
                <w:rFonts w:asciiTheme="minorHAnsi" w:hAnsiTheme="minorHAnsi" w:cstheme="minorHAnsi"/>
                <w:sz w:val="22"/>
                <w:szCs w:val="22"/>
              </w:rPr>
              <w:t xml:space="preserve">Konzultant </w:t>
            </w:r>
            <w:r w:rsidR="005F4794">
              <w:rPr>
                <w:rFonts w:asciiTheme="minorHAnsi" w:hAnsiTheme="minorHAnsi" w:cstheme="minorHAnsi"/>
                <w:sz w:val="22"/>
                <w:szCs w:val="22"/>
              </w:rPr>
              <w:t>musí</w:t>
            </w:r>
            <w:r w:rsidR="005F4794" w:rsidRPr="005F4794">
              <w:rPr>
                <w:rFonts w:asciiTheme="minorHAnsi" w:hAnsiTheme="minorHAnsi" w:cstheme="minorHAnsi"/>
                <w:sz w:val="22"/>
                <w:szCs w:val="22"/>
              </w:rPr>
              <w:t xml:space="preserve"> předložit Objednateli Závěrečnou zprávu</w:t>
            </w:r>
            <w:r w:rsidR="005F4794">
              <w:rPr>
                <w:rFonts w:asciiTheme="minorHAnsi" w:hAnsiTheme="minorHAnsi" w:cstheme="minorHAnsi"/>
                <w:sz w:val="22"/>
                <w:szCs w:val="22"/>
              </w:rPr>
              <w:t xml:space="preserve"> </w:t>
            </w:r>
            <w:r w:rsidR="005F4794">
              <w:rPr>
                <w:rFonts w:asciiTheme="minorHAnsi" w:hAnsiTheme="minorHAnsi" w:cstheme="minorHAnsi"/>
                <w:sz w:val="22"/>
                <w:szCs w:val="22"/>
              </w:rPr>
              <w:br/>
              <w:t>o postupu poskytování Služeb („Závěrečná zpráva“)</w:t>
            </w:r>
            <w:r w:rsidR="005F4794" w:rsidRPr="005F4794">
              <w:rPr>
                <w:rFonts w:asciiTheme="minorHAnsi" w:hAnsiTheme="minorHAnsi" w:cstheme="minorHAnsi"/>
                <w:sz w:val="22"/>
                <w:szCs w:val="22"/>
              </w:rPr>
              <w:t>, která musí obsahovat informace a hodnocení přípravy a realizace celého Projektu. Závěrečnou zprávu Konzultant projedná s Objednatelem.</w:t>
            </w:r>
          </w:p>
          <w:p w14:paraId="4874833F" w14:textId="72484A2C" w:rsidR="005F4794" w:rsidRDefault="005F4794" w:rsidP="00D51A1E">
            <w:pPr>
              <w:jc w:val="both"/>
              <w:rPr>
                <w:rFonts w:asciiTheme="minorHAnsi" w:hAnsiTheme="minorHAnsi" w:cstheme="minorHAnsi"/>
                <w:sz w:val="22"/>
                <w:szCs w:val="22"/>
              </w:rPr>
            </w:pPr>
            <w:r w:rsidRPr="005F4794">
              <w:rPr>
                <w:rFonts w:asciiTheme="minorHAnsi" w:hAnsiTheme="minorHAnsi" w:cstheme="minorHAnsi"/>
                <w:sz w:val="22"/>
                <w:szCs w:val="22"/>
              </w:rPr>
              <w:t xml:space="preserve">V Závěrečné zprávě musí být stručně, avšak vyčerpávajícím způsobem, prezentován souhrn Projektu a jakékoliv zkušenosti, které by měl Objednatel využít při realizaci obdobných projektů </w:t>
            </w:r>
            <w:r>
              <w:rPr>
                <w:rFonts w:asciiTheme="minorHAnsi" w:hAnsiTheme="minorHAnsi" w:cstheme="minorHAnsi"/>
                <w:sz w:val="22"/>
                <w:szCs w:val="22"/>
              </w:rPr>
              <w:br/>
            </w:r>
            <w:r w:rsidRPr="005F4794">
              <w:rPr>
                <w:rFonts w:asciiTheme="minorHAnsi" w:hAnsiTheme="minorHAnsi" w:cstheme="minorHAnsi"/>
                <w:sz w:val="22"/>
                <w:szCs w:val="22"/>
              </w:rPr>
              <w:t xml:space="preserve">v budoucím období, společně s kritickou studií případných větších problémů týkajících se např. plynulosti realizace Projektu </w:t>
            </w:r>
            <w:r w:rsidR="002F6C69">
              <w:rPr>
                <w:rFonts w:asciiTheme="minorHAnsi" w:hAnsiTheme="minorHAnsi" w:cstheme="minorHAnsi"/>
                <w:sz w:val="22"/>
                <w:szCs w:val="22"/>
              </w:rPr>
              <w:br/>
            </w:r>
            <w:r w:rsidRPr="005F4794">
              <w:rPr>
                <w:rFonts w:asciiTheme="minorHAnsi" w:hAnsiTheme="minorHAnsi" w:cstheme="minorHAnsi"/>
                <w:sz w:val="22"/>
                <w:szCs w:val="22"/>
              </w:rPr>
              <w:t xml:space="preserve">a dodržování harmonogramů, financování Projektu a průběhu čerpání finančních prostředků apod., které se objevily během plnění Smlouvy. Závěrečná zpráva musí rovněž obsahovat přinejmenším přehled o postupu realizace Projektu a celkovou finanční situaci Projektu po jeho dokončení. Tato zpráva </w:t>
            </w:r>
            <w:r w:rsidR="002F6C69">
              <w:rPr>
                <w:rFonts w:asciiTheme="minorHAnsi" w:hAnsiTheme="minorHAnsi" w:cstheme="minorHAnsi"/>
                <w:sz w:val="22"/>
                <w:szCs w:val="22"/>
              </w:rPr>
              <w:t>musí</w:t>
            </w:r>
            <w:r w:rsidRPr="005F4794">
              <w:rPr>
                <w:rFonts w:asciiTheme="minorHAnsi" w:hAnsiTheme="minorHAnsi" w:cstheme="minorHAnsi"/>
                <w:sz w:val="22"/>
                <w:szCs w:val="22"/>
              </w:rPr>
              <w:t xml:space="preserve"> obsahovat doporučení pro řádné provozování a údržbu provedeného Díla, včetně posouzení závěrů kolaudačních řízení. Konzultant </w:t>
            </w:r>
            <w:r w:rsidR="002F6C69">
              <w:rPr>
                <w:rFonts w:asciiTheme="minorHAnsi" w:hAnsiTheme="minorHAnsi" w:cstheme="minorHAnsi"/>
                <w:sz w:val="22"/>
                <w:szCs w:val="22"/>
              </w:rPr>
              <w:t>musí</w:t>
            </w:r>
            <w:r w:rsidRPr="005F4794">
              <w:rPr>
                <w:rFonts w:asciiTheme="minorHAnsi" w:hAnsiTheme="minorHAnsi" w:cstheme="minorHAnsi"/>
                <w:sz w:val="22"/>
                <w:szCs w:val="22"/>
              </w:rPr>
              <w:t xml:space="preserve"> předat Objednateli Závěrečnou zprávu</w:t>
            </w:r>
            <w:r w:rsidR="002F6C69">
              <w:rPr>
                <w:rFonts w:asciiTheme="minorHAnsi" w:hAnsiTheme="minorHAnsi" w:cstheme="minorHAnsi"/>
                <w:sz w:val="22"/>
                <w:szCs w:val="22"/>
              </w:rPr>
              <w:t xml:space="preserve"> v souladu </w:t>
            </w:r>
            <w:r w:rsidR="002F6C69">
              <w:rPr>
                <w:rFonts w:asciiTheme="minorHAnsi" w:hAnsiTheme="minorHAnsi" w:cstheme="minorHAnsi"/>
                <w:sz w:val="22"/>
                <w:szCs w:val="22"/>
              </w:rPr>
              <w:lastRenderedPageBreak/>
              <w:t>s Pod-článkem 4.2.1 Přílohy 1 [Rozsah služeb].</w:t>
            </w:r>
            <w:r w:rsidRPr="005F4794">
              <w:rPr>
                <w:rFonts w:asciiTheme="minorHAnsi" w:hAnsiTheme="minorHAnsi" w:cstheme="minorHAnsi"/>
                <w:sz w:val="22"/>
                <w:szCs w:val="22"/>
              </w:rPr>
              <w:t xml:space="preserve"> Úprava této lhůty je možná pouze po předchozím schválení Objednatelem.</w:t>
            </w:r>
            <w:r w:rsidR="002F6C69">
              <w:rPr>
                <w:rFonts w:asciiTheme="minorHAnsi" w:hAnsiTheme="minorHAnsi" w:cstheme="minorHAnsi"/>
                <w:sz w:val="22"/>
                <w:szCs w:val="22"/>
              </w:rPr>
              <w:t>“</w:t>
            </w:r>
          </w:p>
          <w:p w14:paraId="38DBEB51" w14:textId="77777777" w:rsidR="005F4794" w:rsidRPr="009168F0" w:rsidRDefault="005F4794" w:rsidP="00D51A1E">
            <w:pPr>
              <w:jc w:val="both"/>
              <w:rPr>
                <w:rFonts w:asciiTheme="minorHAnsi" w:hAnsiTheme="minorHAnsi" w:cstheme="minorHAnsi"/>
                <w:sz w:val="22"/>
                <w:szCs w:val="22"/>
              </w:rPr>
            </w:pPr>
          </w:p>
        </w:tc>
      </w:tr>
    </w:tbl>
    <w:p w14:paraId="0535A769" w14:textId="21321DAC" w:rsidR="00462DD1" w:rsidRPr="009168F0" w:rsidRDefault="00462DD1" w:rsidP="00B50C42">
      <w:pPr>
        <w:rPr>
          <w:rFonts w:asciiTheme="minorHAnsi" w:hAnsiTheme="minorHAnsi" w:cstheme="minorHAnsi"/>
          <w:b/>
          <w:sz w:val="28"/>
          <w:szCs w:val="28"/>
        </w:rPr>
      </w:pPr>
      <w:r w:rsidRPr="00AB533A">
        <w:rPr>
          <w:rFonts w:asciiTheme="minorHAnsi" w:hAnsiTheme="minorHAnsi" w:cstheme="minorHAnsi"/>
          <w:b/>
          <w:noProof/>
          <w:sz w:val="28"/>
          <w:szCs w:val="28"/>
          <w:lang w:eastAsia="cs-CZ"/>
        </w:rPr>
        <w:lastRenderedPageBreak/>
        <mc:AlternateContent>
          <mc:Choice Requires="wps">
            <w:drawing>
              <wp:anchor distT="0" distB="0" distL="114300" distR="114300" simplePos="0" relativeHeight="251658248" behindDoc="1" locked="0" layoutInCell="1" allowOverlap="1" wp14:anchorId="57C79A2B" wp14:editId="148396C5">
                <wp:simplePos x="0" y="0"/>
                <wp:positionH relativeFrom="column">
                  <wp:posOffset>205740</wp:posOffset>
                </wp:positionH>
                <wp:positionV relativeFrom="paragraph">
                  <wp:posOffset>-110490</wp:posOffset>
                </wp:positionV>
                <wp:extent cx="573405" cy="68580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3ED8B2" w14:textId="794F5450" w:rsidR="00A86739" w:rsidRPr="00E97AFE" w:rsidRDefault="00A86739" w:rsidP="00BD0276">
                            <w:pPr>
                              <w:rPr>
                                <w:rFonts w:ascii="Arial" w:hAnsi="Arial" w:cs="Arial"/>
                                <w:color w:val="999999"/>
                                <w:sz w:val="96"/>
                                <w:szCs w:val="96"/>
                              </w:rPr>
                            </w:pPr>
                            <w:r>
                              <w:rPr>
                                <w:rFonts w:ascii="Arial" w:hAnsi="Arial" w:cs="Arial"/>
                                <w:color w:val="999999"/>
                                <w:sz w:val="96"/>
                                <w:szCs w:val="96"/>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7C79A2B" id="Text Box 14" o:spid="_x0000_s1030" type="#_x0000_t202" style="position:absolute;margin-left:16.2pt;margin-top:-8.7pt;width:45.15pt;height:54pt;z-index:-251658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" stroked="f">
                <v:textbox>
                  <w:txbxContent>
                    <w:p w14:paraId="393ED8B2" w14:textId="794F5450" w:rsidR="00A86739" w:rsidRPr="00E97AFE" w:rsidRDefault="00A86739" w:rsidP="00BD0276">
                      <w:pPr>
                        <w:rPr>
                          <w:rFonts w:ascii="Arial" w:hAnsi="Arial" w:cs="Arial"/>
                          <w:color w:val="999999"/>
                          <w:sz w:val="96"/>
                          <w:szCs w:val="96"/>
                        </w:rPr>
                      </w:pPr>
                      <w:r>
                        <w:rPr>
                          <w:rFonts w:ascii="Arial" w:hAnsi="Arial" w:cs="Arial"/>
                          <w:color w:val="999999"/>
                          <w:sz w:val="96"/>
                          <w:szCs w:val="96"/>
                        </w:rPr>
                        <w:t>4</w:t>
                      </w:r>
                    </w:p>
                  </w:txbxContent>
                </v:textbox>
              </v:shape>
            </w:pict>
          </mc:Fallback>
        </mc:AlternateContent>
      </w:r>
    </w:p>
    <w:p w14:paraId="42AEAFE4" w14:textId="68036B12" w:rsidR="00B50C42" w:rsidRPr="009168F0" w:rsidRDefault="004077AD" w:rsidP="00B50C42">
      <w:pPr>
        <w:rPr>
          <w:rFonts w:asciiTheme="minorHAnsi" w:hAnsiTheme="minorHAnsi" w:cstheme="minorHAnsi"/>
          <w:b/>
          <w:sz w:val="28"/>
          <w:szCs w:val="28"/>
        </w:rPr>
      </w:pPr>
      <w:r w:rsidRPr="009168F0">
        <w:rPr>
          <w:rFonts w:asciiTheme="minorHAnsi" w:hAnsiTheme="minorHAnsi" w:cstheme="minorHAnsi"/>
          <w:b/>
          <w:sz w:val="28"/>
          <w:szCs w:val="28"/>
        </w:rPr>
        <w:t>Z</w:t>
      </w:r>
      <w:r w:rsidR="00992456" w:rsidRPr="009168F0">
        <w:rPr>
          <w:rFonts w:asciiTheme="minorHAnsi" w:hAnsiTheme="minorHAnsi" w:cstheme="minorHAnsi"/>
          <w:b/>
          <w:sz w:val="28"/>
          <w:szCs w:val="28"/>
        </w:rPr>
        <w:t>ahájení a</w:t>
      </w:r>
      <w:r w:rsidRPr="009168F0">
        <w:rPr>
          <w:rFonts w:asciiTheme="minorHAnsi" w:hAnsiTheme="minorHAnsi" w:cstheme="minorHAnsi"/>
          <w:b/>
          <w:sz w:val="28"/>
          <w:szCs w:val="28"/>
        </w:rPr>
        <w:t xml:space="preserve"> </w:t>
      </w:r>
      <w:r w:rsidR="00992456" w:rsidRPr="009168F0">
        <w:rPr>
          <w:rFonts w:asciiTheme="minorHAnsi" w:hAnsiTheme="minorHAnsi" w:cstheme="minorHAnsi"/>
          <w:b/>
          <w:sz w:val="28"/>
          <w:szCs w:val="28"/>
        </w:rPr>
        <w:t>dokončení</w:t>
      </w:r>
    </w:p>
    <w:p w14:paraId="429E9B1D" w14:textId="021FAAE1" w:rsidR="00B50C42" w:rsidRPr="009168F0" w:rsidRDefault="00B50C42" w:rsidP="00B50C42">
      <w:pPr>
        <w:rPr>
          <w:rFonts w:asciiTheme="minorHAnsi" w:hAnsiTheme="minorHAnsi" w:cstheme="minorHAnsi"/>
          <w:b/>
          <w:sz w:val="28"/>
          <w:szCs w:val="28"/>
        </w:rPr>
      </w:pPr>
    </w:p>
    <w:tbl>
      <w:tblPr>
        <w:tblW w:w="9644" w:type="dxa"/>
        <w:tblInd w:w="-470" w:type="dxa"/>
        <w:tblCellMar>
          <w:left w:w="70" w:type="dxa"/>
          <w:right w:w="70" w:type="dxa"/>
        </w:tblCellMar>
        <w:tblLook w:val="0000" w:firstRow="0" w:lastRow="0" w:firstColumn="0" w:lastColumn="0" w:noHBand="0" w:noVBand="0"/>
      </w:tblPr>
      <w:tblGrid>
        <w:gridCol w:w="470"/>
        <w:gridCol w:w="1979"/>
        <w:gridCol w:w="1071"/>
        <w:gridCol w:w="6124"/>
      </w:tblGrid>
      <w:tr w:rsidR="00850A47" w:rsidRPr="009168F0" w14:paraId="569AA147" w14:textId="77777777" w:rsidTr="00850A47">
        <w:tc>
          <w:tcPr>
            <w:tcW w:w="470" w:type="dxa"/>
          </w:tcPr>
          <w:p w14:paraId="7D71BFA5" w14:textId="77777777" w:rsidR="00850A47" w:rsidRPr="009168F0" w:rsidRDefault="00850A47" w:rsidP="00EC156D">
            <w:pPr>
              <w:spacing w:line="264" w:lineRule="auto"/>
              <w:rPr>
                <w:rFonts w:asciiTheme="minorHAnsi" w:hAnsiTheme="minorHAnsi" w:cstheme="minorHAnsi"/>
                <w:b/>
                <w:sz w:val="22"/>
                <w:szCs w:val="22"/>
              </w:rPr>
            </w:pPr>
            <w:bookmarkStart w:id="9" w:name="_Hlk201046954"/>
            <w:r w:rsidRPr="009168F0">
              <w:rPr>
                <w:rFonts w:asciiTheme="minorHAnsi" w:hAnsiTheme="minorHAnsi" w:cstheme="minorHAnsi"/>
                <w:b/>
                <w:sz w:val="22"/>
                <w:szCs w:val="22"/>
              </w:rPr>
              <w:t>4.1</w:t>
            </w:r>
          </w:p>
        </w:tc>
        <w:tc>
          <w:tcPr>
            <w:tcW w:w="1979" w:type="dxa"/>
          </w:tcPr>
          <w:p w14:paraId="59B186D8" w14:textId="6F3C756D" w:rsidR="00850A47" w:rsidRPr="009168F0" w:rsidRDefault="00850A47" w:rsidP="00EC156D">
            <w:pPr>
              <w:spacing w:line="264" w:lineRule="auto"/>
              <w:rPr>
                <w:rFonts w:asciiTheme="minorHAnsi" w:hAnsiTheme="minorHAnsi" w:cstheme="minorHAnsi"/>
                <w:b/>
                <w:sz w:val="22"/>
                <w:szCs w:val="22"/>
              </w:rPr>
            </w:pPr>
          </w:p>
        </w:tc>
        <w:tc>
          <w:tcPr>
            <w:tcW w:w="1071" w:type="dxa"/>
          </w:tcPr>
          <w:p w14:paraId="0A8EE81C" w14:textId="77777777" w:rsidR="00850A47" w:rsidRPr="009168F0" w:rsidRDefault="00850A47" w:rsidP="00EC156D">
            <w:pPr>
              <w:rPr>
                <w:rFonts w:asciiTheme="minorHAnsi" w:hAnsiTheme="minorHAnsi" w:cstheme="minorHAnsi"/>
                <w:sz w:val="22"/>
                <w:szCs w:val="22"/>
              </w:rPr>
            </w:pPr>
          </w:p>
        </w:tc>
        <w:tc>
          <w:tcPr>
            <w:tcW w:w="6124" w:type="dxa"/>
          </w:tcPr>
          <w:p w14:paraId="276B3345" w14:textId="77777777" w:rsidR="00850A47" w:rsidRPr="009168F0" w:rsidRDefault="00850A47" w:rsidP="00EC156D">
            <w:pPr>
              <w:rPr>
                <w:rFonts w:asciiTheme="minorHAnsi" w:hAnsiTheme="minorHAnsi" w:cstheme="minorHAnsi"/>
                <w:sz w:val="22"/>
                <w:szCs w:val="22"/>
              </w:rPr>
            </w:pPr>
          </w:p>
        </w:tc>
      </w:tr>
      <w:tr w:rsidR="00025D0E" w:rsidRPr="009168F0" w14:paraId="48D06BC8" w14:textId="77777777" w:rsidTr="00EC156D">
        <w:tc>
          <w:tcPr>
            <w:tcW w:w="2449" w:type="dxa"/>
            <w:gridSpan w:val="2"/>
          </w:tcPr>
          <w:p w14:paraId="2BB9FEC2" w14:textId="791899C8" w:rsidR="00025D0E" w:rsidRPr="009168F0" w:rsidRDefault="000D53CF" w:rsidP="00EC156D">
            <w:pPr>
              <w:spacing w:line="264" w:lineRule="auto"/>
              <w:rPr>
                <w:rFonts w:asciiTheme="minorHAnsi" w:hAnsiTheme="minorHAnsi" w:cstheme="minorHAnsi"/>
                <w:b/>
                <w:sz w:val="22"/>
                <w:szCs w:val="22"/>
              </w:rPr>
            </w:pPr>
            <w:r>
              <w:rPr>
                <w:rFonts w:asciiTheme="minorHAnsi" w:hAnsiTheme="minorHAnsi" w:cstheme="minorHAnsi"/>
                <w:b/>
                <w:sz w:val="22"/>
                <w:szCs w:val="22"/>
              </w:rPr>
              <w:t>Platnost a ú</w:t>
            </w:r>
            <w:r w:rsidR="00025D0E" w:rsidRPr="009168F0">
              <w:rPr>
                <w:rFonts w:asciiTheme="minorHAnsi" w:hAnsiTheme="minorHAnsi" w:cstheme="minorHAnsi"/>
                <w:b/>
                <w:sz w:val="22"/>
                <w:szCs w:val="22"/>
              </w:rPr>
              <w:t>činnost smlouvy</w:t>
            </w:r>
          </w:p>
        </w:tc>
        <w:tc>
          <w:tcPr>
            <w:tcW w:w="1071" w:type="dxa"/>
          </w:tcPr>
          <w:p w14:paraId="196F2CA0" w14:textId="77777777" w:rsidR="00025D0E" w:rsidRPr="009168F0" w:rsidRDefault="00025D0E" w:rsidP="00EC156D">
            <w:pPr>
              <w:rPr>
                <w:rFonts w:asciiTheme="minorHAnsi" w:hAnsiTheme="minorHAnsi" w:cstheme="minorHAnsi"/>
                <w:sz w:val="22"/>
                <w:szCs w:val="22"/>
              </w:rPr>
            </w:pPr>
          </w:p>
        </w:tc>
        <w:tc>
          <w:tcPr>
            <w:tcW w:w="6124" w:type="dxa"/>
          </w:tcPr>
          <w:p w14:paraId="590FA8ED" w14:textId="77777777" w:rsidR="00025D0E" w:rsidRPr="009168F0" w:rsidRDefault="00025D0E" w:rsidP="00EC156D">
            <w:pPr>
              <w:rPr>
                <w:rFonts w:asciiTheme="minorHAnsi" w:hAnsiTheme="minorHAnsi" w:cstheme="minorHAnsi"/>
                <w:sz w:val="22"/>
                <w:szCs w:val="22"/>
              </w:rPr>
            </w:pPr>
          </w:p>
        </w:tc>
      </w:tr>
      <w:tr w:rsidR="00B50C42" w:rsidRPr="009168F0" w14:paraId="73E4B9AA" w14:textId="77777777" w:rsidTr="00EC156D">
        <w:tc>
          <w:tcPr>
            <w:tcW w:w="2449" w:type="dxa"/>
            <w:gridSpan w:val="2"/>
          </w:tcPr>
          <w:p w14:paraId="0529F803" w14:textId="38175F5D" w:rsidR="00B50C42" w:rsidRPr="009168F0" w:rsidRDefault="00B50C42" w:rsidP="00EC156D">
            <w:pPr>
              <w:spacing w:line="264" w:lineRule="auto"/>
              <w:rPr>
                <w:rFonts w:asciiTheme="minorHAnsi" w:hAnsiTheme="minorHAnsi" w:cstheme="minorHAnsi"/>
                <w:b/>
                <w:sz w:val="22"/>
                <w:szCs w:val="22"/>
              </w:rPr>
            </w:pPr>
            <w:bookmarkStart w:id="10" w:name="_Hlk201044240"/>
          </w:p>
        </w:tc>
        <w:tc>
          <w:tcPr>
            <w:tcW w:w="1071" w:type="dxa"/>
          </w:tcPr>
          <w:p w14:paraId="361C4F0D" w14:textId="77777777" w:rsidR="00B50C42" w:rsidRPr="009168F0" w:rsidRDefault="00B50C42" w:rsidP="00D87912">
            <w:pPr>
              <w:jc w:val="both"/>
              <w:rPr>
                <w:rFonts w:asciiTheme="minorHAnsi" w:hAnsiTheme="minorHAnsi" w:cstheme="minorHAnsi"/>
                <w:sz w:val="22"/>
                <w:szCs w:val="22"/>
              </w:rPr>
            </w:pPr>
            <w:r w:rsidRPr="009168F0">
              <w:rPr>
                <w:rFonts w:asciiTheme="minorHAnsi" w:hAnsiTheme="minorHAnsi" w:cstheme="minorHAnsi"/>
                <w:sz w:val="22"/>
                <w:szCs w:val="22"/>
              </w:rPr>
              <w:t>4.1.1</w:t>
            </w:r>
          </w:p>
        </w:tc>
        <w:tc>
          <w:tcPr>
            <w:tcW w:w="6124" w:type="dxa"/>
          </w:tcPr>
          <w:p w14:paraId="39F89E13" w14:textId="77777777" w:rsidR="00D87912" w:rsidRPr="009168F0" w:rsidRDefault="00D87912" w:rsidP="00D87912">
            <w:pPr>
              <w:jc w:val="both"/>
              <w:rPr>
                <w:rFonts w:asciiTheme="minorHAnsi" w:hAnsiTheme="minorHAnsi" w:cstheme="minorHAnsi"/>
                <w:sz w:val="22"/>
                <w:szCs w:val="22"/>
              </w:rPr>
            </w:pPr>
            <w:r w:rsidRPr="009168F0">
              <w:rPr>
                <w:rFonts w:asciiTheme="minorHAnsi" w:hAnsiTheme="minorHAnsi" w:cstheme="minorHAnsi"/>
                <w:sz w:val="22"/>
                <w:szCs w:val="22"/>
              </w:rPr>
              <w:t>Pod-článek 4.1.1 se nahrazuje novým zněním:</w:t>
            </w:r>
          </w:p>
          <w:p w14:paraId="771175E5" w14:textId="018BACA2" w:rsidR="00B50C42" w:rsidRPr="009168F0" w:rsidRDefault="00D87912" w:rsidP="00D87912">
            <w:pPr>
              <w:jc w:val="both"/>
              <w:rPr>
                <w:rFonts w:asciiTheme="minorHAnsi" w:hAnsiTheme="minorHAnsi" w:cstheme="minorHAnsi"/>
                <w:sz w:val="22"/>
                <w:szCs w:val="22"/>
              </w:rPr>
            </w:pPr>
            <w:r w:rsidRPr="009168F0">
              <w:rPr>
                <w:rFonts w:asciiTheme="minorHAnsi" w:hAnsiTheme="minorHAnsi" w:cstheme="minorHAnsi"/>
                <w:sz w:val="22"/>
                <w:szCs w:val="22"/>
              </w:rPr>
              <w:t xml:space="preserve">„Smlouva je </w:t>
            </w:r>
            <w:r w:rsidR="00434215" w:rsidRPr="009168F0">
              <w:rPr>
                <w:rFonts w:asciiTheme="minorHAnsi" w:hAnsiTheme="minorHAnsi" w:cstheme="minorHAnsi"/>
                <w:sz w:val="22"/>
                <w:szCs w:val="22"/>
              </w:rPr>
              <w:t xml:space="preserve">platná od okamžiku jejího podpisu oběma Stranami </w:t>
            </w:r>
            <w:r w:rsidR="00723DC5">
              <w:rPr>
                <w:rFonts w:asciiTheme="minorHAnsi" w:hAnsiTheme="minorHAnsi" w:cstheme="minorHAnsi"/>
                <w:sz w:val="22"/>
                <w:szCs w:val="22"/>
              </w:rPr>
              <w:br/>
            </w:r>
            <w:r w:rsidR="00434215" w:rsidRPr="009168F0">
              <w:rPr>
                <w:rFonts w:asciiTheme="minorHAnsi" w:hAnsiTheme="minorHAnsi" w:cstheme="minorHAnsi"/>
                <w:sz w:val="22"/>
                <w:szCs w:val="22"/>
              </w:rPr>
              <w:t xml:space="preserve">a </w:t>
            </w:r>
            <w:r w:rsidRPr="009168F0">
              <w:rPr>
                <w:rFonts w:asciiTheme="minorHAnsi" w:hAnsiTheme="minorHAnsi" w:cstheme="minorHAnsi"/>
                <w:sz w:val="22"/>
                <w:szCs w:val="22"/>
              </w:rPr>
              <w:t>účinná ode dne jejího uveřejnění v Registru smluv</w:t>
            </w:r>
            <w:r w:rsidR="00723DC5">
              <w:rPr>
                <w:rFonts w:asciiTheme="minorHAnsi" w:hAnsiTheme="minorHAnsi" w:cstheme="minorHAnsi"/>
                <w:sz w:val="22"/>
                <w:szCs w:val="22"/>
              </w:rPr>
              <w:t>.</w:t>
            </w:r>
            <w:r w:rsidRPr="009168F0">
              <w:rPr>
                <w:rFonts w:asciiTheme="minorHAnsi" w:hAnsiTheme="minorHAnsi" w:cstheme="minorHAnsi"/>
                <w:sz w:val="22"/>
                <w:szCs w:val="22"/>
              </w:rPr>
              <w:t>“</w:t>
            </w:r>
          </w:p>
        </w:tc>
      </w:tr>
      <w:bookmarkEnd w:id="9"/>
      <w:bookmarkEnd w:id="10"/>
      <w:tr w:rsidR="00596BBD" w:rsidRPr="009168F0" w14:paraId="28A68338" w14:textId="77777777" w:rsidTr="00EC156D">
        <w:tc>
          <w:tcPr>
            <w:tcW w:w="2449" w:type="dxa"/>
            <w:gridSpan w:val="2"/>
          </w:tcPr>
          <w:p w14:paraId="7651742D" w14:textId="77777777" w:rsidR="00596BBD" w:rsidRPr="009168F0" w:rsidRDefault="00596BBD" w:rsidP="00EC156D">
            <w:pPr>
              <w:spacing w:line="264" w:lineRule="auto"/>
              <w:rPr>
                <w:rFonts w:asciiTheme="minorHAnsi" w:hAnsiTheme="minorHAnsi" w:cstheme="minorHAnsi"/>
                <w:b/>
                <w:sz w:val="22"/>
                <w:szCs w:val="22"/>
              </w:rPr>
            </w:pPr>
          </w:p>
        </w:tc>
        <w:tc>
          <w:tcPr>
            <w:tcW w:w="1071" w:type="dxa"/>
          </w:tcPr>
          <w:p w14:paraId="2DE2D913" w14:textId="77777777" w:rsidR="00596BBD" w:rsidRPr="009168F0" w:rsidRDefault="00596BBD" w:rsidP="00D87912">
            <w:pPr>
              <w:jc w:val="both"/>
              <w:rPr>
                <w:rFonts w:asciiTheme="minorHAnsi" w:hAnsiTheme="minorHAnsi" w:cstheme="minorHAnsi"/>
                <w:sz w:val="22"/>
                <w:szCs w:val="22"/>
              </w:rPr>
            </w:pPr>
          </w:p>
        </w:tc>
        <w:tc>
          <w:tcPr>
            <w:tcW w:w="6124" w:type="dxa"/>
          </w:tcPr>
          <w:p w14:paraId="72AE6D5D" w14:textId="77777777" w:rsidR="00596BBD" w:rsidRPr="009168F0" w:rsidRDefault="00596BBD" w:rsidP="00D87912">
            <w:pPr>
              <w:jc w:val="both"/>
              <w:rPr>
                <w:rFonts w:asciiTheme="minorHAnsi" w:hAnsiTheme="minorHAnsi" w:cstheme="minorHAnsi"/>
                <w:sz w:val="22"/>
                <w:szCs w:val="22"/>
              </w:rPr>
            </w:pPr>
          </w:p>
        </w:tc>
      </w:tr>
      <w:tr w:rsidR="00D87912" w:rsidRPr="009168F0" w14:paraId="4E0D2684" w14:textId="77777777" w:rsidTr="00EC156D">
        <w:tc>
          <w:tcPr>
            <w:tcW w:w="2449" w:type="dxa"/>
            <w:gridSpan w:val="2"/>
          </w:tcPr>
          <w:p w14:paraId="51816440" w14:textId="77F98180" w:rsidR="0092314B" w:rsidRPr="009168F0" w:rsidRDefault="0092314B" w:rsidP="00EC156D">
            <w:pPr>
              <w:spacing w:line="264" w:lineRule="auto"/>
              <w:rPr>
                <w:rFonts w:asciiTheme="minorHAnsi" w:hAnsiTheme="minorHAnsi" w:cstheme="minorHAnsi"/>
                <w:b/>
                <w:sz w:val="22"/>
                <w:szCs w:val="22"/>
              </w:rPr>
            </w:pPr>
          </w:p>
        </w:tc>
        <w:tc>
          <w:tcPr>
            <w:tcW w:w="1071" w:type="dxa"/>
          </w:tcPr>
          <w:p w14:paraId="6BEFBFFE" w14:textId="0D90086A" w:rsidR="00D87912" w:rsidRPr="00C11E9C" w:rsidRDefault="00D87912" w:rsidP="00D87912">
            <w:pPr>
              <w:jc w:val="both"/>
              <w:rPr>
                <w:rFonts w:asciiTheme="minorHAnsi" w:hAnsiTheme="minorHAnsi" w:cstheme="minorHAnsi"/>
                <w:sz w:val="22"/>
                <w:szCs w:val="22"/>
              </w:rPr>
            </w:pPr>
            <w:r w:rsidRPr="00C11E9C">
              <w:rPr>
                <w:rFonts w:asciiTheme="minorHAnsi" w:hAnsiTheme="minorHAnsi" w:cstheme="minorHAnsi"/>
                <w:sz w:val="22"/>
                <w:szCs w:val="22"/>
              </w:rPr>
              <w:t>4.1.2</w:t>
            </w:r>
          </w:p>
        </w:tc>
        <w:tc>
          <w:tcPr>
            <w:tcW w:w="6124" w:type="dxa"/>
          </w:tcPr>
          <w:p w14:paraId="56F79194" w14:textId="77777777" w:rsidR="00D87912" w:rsidRPr="00C11E9C" w:rsidRDefault="00D87912" w:rsidP="00D87912">
            <w:pPr>
              <w:jc w:val="both"/>
              <w:rPr>
                <w:rFonts w:asciiTheme="minorHAnsi" w:hAnsiTheme="minorHAnsi" w:cstheme="minorHAnsi"/>
                <w:sz w:val="22"/>
                <w:szCs w:val="22"/>
              </w:rPr>
            </w:pPr>
            <w:r w:rsidRPr="00C11E9C">
              <w:rPr>
                <w:rFonts w:asciiTheme="minorHAnsi" w:hAnsiTheme="minorHAnsi" w:cstheme="minorHAnsi"/>
                <w:sz w:val="22"/>
                <w:szCs w:val="22"/>
              </w:rPr>
              <w:t>Doplňuje se nový Pod-článek 4.1.2, který zní následovně:</w:t>
            </w:r>
          </w:p>
          <w:p w14:paraId="5E05D813" w14:textId="0F6EF6B0" w:rsidR="00C2105E" w:rsidRPr="00C11E9C" w:rsidRDefault="00D87912" w:rsidP="00D87912">
            <w:pPr>
              <w:jc w:val="both"/>
              <w:rPr>
                <w:rFonts w:asciiTheme="minorHAnsi" w:hAnsiTheme="minorHAnsi" w:cstheme="minorHAnsi"/>
                <w:sz w:val="22"/>
                <w:szCs w:val="22"/>
              </w:rPr>
            </w:pPr>
            <w:r w:rsidRPr="00C11E9C">
              <w:rPr>
                <w:rFonts w:asciiTheme="minorHAnsi" w:hAnsiTheme="minorHAnsi" w:cstheme="minorHAnsi"/>
                <w:sz w:val="22"/>
                <w:szCs w:val="22"/>
              </w:rPr>
              <w:t>„Objednatel je povinen uveřejnit Smlouvu v Registru smluv bez zbytečného odkladu po jejím podpisu oběma Stranami; uveřejnění Smlouvy v Registru smluv je Objednatel povinen bez zbytečného odkladu oznámit Konzultantovi.“</w:t>
            </w:r>
          </w:p>
          <w:p w14:paraId="67A55DD2" w14:textId="2AEAE966" w:rsidR="00C2105E" w:rsidRPr="00C11E9C" w:rsidRDefault="00C2105E" w:rsidP="00C2105E">
            <w:pPr>
              <w:rPr>
                <w:rFonts w:asciiTheme="minorHAnsi" w:hAnsiTheme="minorHAnsi" w:cstheme="minorHAnsi"/>
                <w:sz w:val="22"/>
                <w:szCs w:val="22"/>
              </w:rPr>
            </w:pPr>
          </w:p>
        </w:tc>
      </w:tr>
      <w:tr w:rsidR="00B04B0F" w:rsidRPr="00B04B0F" w14:paraId="4730FDB6" w14:textId="77777777" w:rsidTr="00C11E9C">
        <w:trPr>
          <w:trHeight w:val="60"/>
        </w:trPr>
        <w:tc>
          <w:tcPr>
            <w:tcW w:w="2449" w:type="dxa"/>
            <w:gridSpan w:val="2"/>
          </w:tcPr>
          <w:p w14:paraId="3A26ABDA" w14:textId="77777777" w:rsidR="00B04B0F" w:rsidRPr="009168F0" w:rsidRDefault="00B04B0F" w:rsidP="00D51A1E">
            <w:pPr>
              <w:spacing w:line="264" w:lineRule="auto"/>
              <w:rPr>
                <w:rFonts w:asciiTheme="minorHAnsi" w:hAnsiTheme="minorHAnsi" w:cstheme="minorHAnsi"/>
                <w:b/>
                <w:sz w:val="22"/>
                <w:szCs w:val="22"/>
              </w:rPr>
            </w:pPr>
          </w:p>
        </w:tc>
        <w:tc>
          <w:tcPr>
            <w:tcW w:w="1071" w:type="dxa"/>
          </w:tcPr>
          <w:p w14:paraId="789BA05C" w14:textId="40C0EF20" w:rsidR="00B04B0F" w:rsidRPr="00C11E9C" w:rsidRDefault="00B04B0F" w:rsidP="00D51A1E">
            <w:pPr>
              <w:jc w:val="both"/>
              <w:rPr>
                <w:rFonts w:asciiTheme="minorHAnsi" w:hAnsiTheme="minorHAnsi" w:cstheme="minorHAnsi"/>
                <w:sz w:val="22"/>
                <w:szCs w:val="22"/>
              </w:rPr>
            </w:pPr>
            <w:r w:rsidRPr="00C11E9C">
              <w:rPr>
                <w:rFonts w:asciiTheme="minorHAnsi" w:hAnsiTheme="minorHAnsi" w:cstheme="minorHAnsi"/>
                <w:sz w:val="22"/>
                <w:szCs w:val="22"/>
              </w:rPr>
              <w:t>4.1.3</w:t>
            </w:r>
          </w:p>
        </w:tc>
        <w:tc>
          <w:tcPr>
            <w:tcW w:w="6124" w:type="dxa"/>
          </w:tcPr>
          <w:p w14:paraId="0563E548" w14:textId="11DDFCED" w:rsidR="00B04B0F" w:rsidRPr="00C11E9C" w:rsidRDefault="00B04B0F" w:rsidP="00D51A1E">
            <w:pPr>
              <w:jc w:val="both"/>
              <w:rPr>
                <w:rFonts w:asciiTheme="minorHAnsi" w:hAnsiTheme="minorHAnsi" w:cstheme="minorHAnsi"/>
                <w:sz w:val="22"/>
                <w:szCs w:val="22"/>
              </w:rPr>
            </w:pPr>
            <w:r w:rsidRPr="00C11E9C">
              <w:rPr>
                <w:rFonts w:asciiTheme="minorHAnsi" w:hAnsiTheme="minorHAnsi" w:cstheme="minorHAnsi"/>
                <w:sz w:val="22"/>
                <w:szCs w:val="22"/>
              </w:rPr>
              <w:t>Doplňuje se nový Pod-článek 4.1.3, který zní následovně:</w:t>
            </w:r>
          </w:p>
          <w:p w14:paraId="645FB85F" w14:textId="317B643B" w:rsidR="0092314B" w:rsidRPr="00C11E9C" w:rsidRDefault="00B04B0F" w:rsidP="00D51A1E">
            <w:pPr>
              <w:jc w:val="both"/>
              <w:rPr>
                <w:rFonts w:asciiTheme="minorHAnsi" w:hAnsiTheme="minorHAnsi" w:cstheme="minorHAnsi"/>
                <w:sz w:val="22"/>
                <w:szCs w:val="22"/>
              </w:rPr>
            </w:pPr>
            <w:r w:rsidRPr="00C11E9C">
              <w:rPr>
                <w:rFonts w:asciiTheme="minorHAnsi" w:hAnsiTheme="minorHAnsi" w:cstheme="minorHAnsi"/>
                <w:sz w:val="22"/>
                <w:szCs w:val="22"/>
              </w:rPr>
              <w:t>„O</w:t>
            </w:r>
            <w:r w:rsidRPr="00C11E9C">
              <w:rPr>
                <w:rFonts w:asciiTheme="minorHAnsi" w:hAnsiTheme="minorHAnsi" w:cstheme="minorHAnsi"/>
                <w:iCs/>
                <w:sz w:val="22"/>
                <w:szCs w:val="22"/>
              </w:rPr>
              <w:t xml:space="preserve">bjednatel </w:t>
            </w:r>
            <w:r w:rsidRPr="00C11E9C">
              <w:rPr>
                <w:rFonts w:asciiTheme="minorHAnsi" w:hAnsiTheme="minorHAnsi" w:cstheme="minorHAnsi"/>
                <w:sz w:val="22"/>
                <w:szCs w:val="22"/>
              </w:rPr>
              <w:t xml:space="preserve">ve smyslu ustanovení § 41 zákona č. 128/2000 Sb., </w:t>
            </w:r>
            <w:r w:rsidRPr="00C11E9C">
              <w:rPr>
                <w:rFonts w:asciiTheme="minorHAnsi" w:hAnsiTheme="minorHAnsi" w:cstheme="minorHAnsi"/>
                <w:sz w:val="22"/>
                <w:szCs w:val="22"/>
              </w:rPr>
              <w:br/>
              <w:t>o obcích, potvrzuje, že u právních jednání obsažených ve Smlouvě byly splněny ze strany Objednatele veškeré zákonem č. 128/2000 Sb., či jinými obecně závaznými právními předpisy stanovené podmínky ve formě předchozího zveřejnění, schválení či odsouhlasení, které jsou obligatorní pro platnost tohoto právního jednání.“</w:t>
            </w:r>
          </w:p>
        </w:tc>
      </w:tr>
      <w:tr w:rsidR="0092314B" w:rsidRPr="009168F0" w14:paraId="175F7C2F" w14:textId="77777777" w:rsidTr="00D51A1E">
        <w:tc>
          <w:tcPr>
            <w:tcW w:w="470" w:type="dxa"/>
          </w:tcPr>
          <w:p w14:paraId="3EA2CCD3" w14:textId="2F569D36" w:rsidR="0092314B" w:rsidRPr="009168F0" w:rsidRDefault="0092314B" w:rsidP="00D51A1E">
            <w:pPr>
              <w:spacing w:line="264" w:lineRule="auto"/>
              <w:rPr>
                <w:rFonts w:asciiTheme="minorHAnsi" w:hAnsiTheme="minorHAnsi" w:cstheme="minorHAnsi"/>
                <w:b/>
                <w:sz w:val="22"/>
                <w:szCs w:val="22"/>
              </w:rPr>
            </w:pPr>
            <w:r w:rsidRPr="009168F0">
              <w:rPr>
                <w:rFonts w:asciiTheme="minorHAnsi" w:hAnsiTheme="minorHAnsi" w:cstheme="minorHAnsi"/>
                <w:b/>
                <w:sz w:val="22"/>
                <w:szCs w:val="22"/>
              </w:rPr>
              <w:t>4.</w:t>
            </w:r>
            <w:r>
              <w:rPr>
                <w:rFonts w:asciiTheme="minorHAnsi" w:hAnsiTheme="minorHAnsi" w:cstheme="minorHAnsi"/>
                <w:b/>
                <w:sz w:val="22"/>
                <w:szCs w:val="22"/>
              </w:rPr>
              <w:t>3</w:t>
            </w:r>
          </w:p>
        </w:tc>
        <w:tc>
          <w:tcPr>
            <w:tcW w:w="1979" w:type="dxa"/>
          </w:tcPr>
          <w:p w14:paraId="06989253" w14:textId="77777777" w:rsidR="0092314B" w:rsidRPr="009168F0" w:rsidRDefault="0092314B" w:rsidP="00D51A1E">
            <w:pPr>
              <w:spacing w:line="264" w:lineRule="auto"/>
              <w:rPr>
                <w:rFonts w:asciiTheme="minorHAnsi" w:hAnsiTheme="minorHAnsi" w:cstheme="minorHAnsi"/>
                <w:b/>
                <w:sz w:val="22"/>
                <w:szCs w:val="22"/>
              </w:rPr>
            </w:pPr>
          </w:p>
        </w:tc>
        <w:tc>
          <w:tcPr>
            <w:tcW w:w="1071" w:type="dxa"/>
          </w:tcPr>
          <w:p w14:paraId="26321B33" w14:textId="77777777" w:rsidR="0092314B" w:rsidRPr="009168F0" w:rsidRDefault="0092314B" w:rsidP="00D51A1E">
            <w:pPr>
              <w:rPr>
                <w:rFonts w:asciiTheme="minorHAnsi" w:hAnsiTheme="minorHAnsi" w:cstheme="minorHAnsi"/>
                <w:sz w:val="22"/>
                <w:szCs w:val="22"/>
              </w:rPr>
            </w:pPr>
          </w:p>
        </w:tc>
        <w:tc>
          <w:tcPr>
            <w:tcW w:w="6124" w:type="dxa"/>
          </w:tcPr>
          <w:p w14:paraId="6B4A2AF9" w14:textId="77777777" w:rsidR="0092314B" w:rsidRPr="009168F0" w:rsidRDefault="0092314B" w:rsidP="00D51A1E">
            <w:pPr>
              <w:rPr>
                <w:rFonts w:asciiTheme="minorHAnsi" w:hAnsiTheme="minorHAnsi" w:cstheme="minorHAnsi"/>
                <w:sz w:val="22"/>
                <w:szCs w:val="22"/>
              </w:rPr>
            </w:pPr>
          </w:p>
        </w:tc>
      </w:tr>
      <w:tr w:rsidR="0092314B" w:rsidRPr="009168F0" w14:paraId="69CCF72C" w14:textId="77777777" w:rsidTr="00D51A1E">
        <w:tc>
          <w:tcPr>
            <w:tcW w:w="2449" w:type="dxa"/>
            <w:gridSpan w:val="2"/>
          </w:tcPr>
          <w:p w14:paraId="452BD5F0" w14:textId="16D1BC41" w:rsidR="0092314B" w:rsidRPr="009168F0" w:rsidRDefault="0092314B" w:rsidP="00D51A1E">
            <w:pPr>
              <w:spacing w:line="264" w:lineRule="auto"/>
              <w:rPr>
                <w:rFonts w:asciiTheme="minorHAnsi" w:hAnsiTheme="minorHAnsi" w:cstheme="minorHAnsi"/>
                <w:b/>
                <w:sz w:val="22"/>
                <w:szCs w:val="22"/>
              </w:rPr>
            </w:pPr>
            <w:r>
              <w:rPr>
                <w:rFonts w:asciiTheme="minorHAnsi" w:hAnsiTheme="minorHAnsi" w:cstheme="minorHAnsi"/>
                <w:b/>
                <w:sz w:val="22"/>
                <w:szCs w:val="22"/>
              </w:rPr>
              <w:t>Harmonogram</w:t>
            </w:r>
          </w:p>
        </w:tc>
        <w:tc>
          <w:tcPr>
            <w:tcW w:w="1071" w:type="dxa"/>
          </w:tcPr>
          <w:p w14:paraId="3DBB413D" w14:textId="77777777" w:rsidR="0092314B" w:rsidRPr="009168F0" w:rsidRDefault="0092314B" w:rsidP="00D51A1E">
            <w:pPr>
              <w:rPr>
                <w:rFonts w:asciiTheme="minorHAnsi" w:hAnsiTheme="minorHAnsi" w:cstheme="minorHAnsi"/>
                <w:sz w:val="22"/>
                <w:szCs w:val="22"/>
              </w:rPr>
            </w:pPr>
          </w:p>
        </w:tc>
        <w:tc>
          <w:tcPr>
            <w:tcW w:w="6124" w:type="dxa"/>
          </w:tcPr>
          <w:p w14:paraId="53C28DF6" w14:textId="77777777" w:rsidR="0092314B" w:rsidRPr="009168F0" w:rsidRDefault="0092314B" w:rsidP="00D51A1E">
            <w:pPr>
              <w:rPr>
                <w:rFonts w:asciiTheme="minorHAnsi" w:hAnsiTheme="minorHAnsi" w:cstheme="minorHAnsi"/>
                <w:sz w:val="22"/>
                <w:szCs w:val="22"/>
              </w:rPr>
            </w:pPr>
          </w:p>
        </w:tc>
      </w:tr>
      <w:tr w:rsidR="0092314B" w:rsidRPr="009168F0" w14:paraId="33366427" w14:textId="77777777" w:rsidTr="00D51A1E">
        <w:tc>
          <w:tcPr>
            <w:tcW w:w="2449" w:type="dxa"/>
            <w:gridSpan w:val="2"/>
          </w:tcPr>
          <w:p w14:paraId="773346E5" w14:textId="77777777" w:rsidR="0092314B" w:rsidRPr="009168F0" w:rsidRDefault="0092314B" w:rsidP="00D51A1E">
            <w:pPr>
              <w:spacing w:line="264" w:lineRule="auto"/>
              <w:rPr>
                <w:rFonts w:asciiTheme="minorHAnsi" w:hAnsiTheme="minorHAnsi" w:cstheme="minorHAnsi"/>
                <w:b/>
                <w:sz w:val="22"/>
                <w:szCs w:val="22"/>
              </w:rPr>
            </w:pPr>
          </w:p>
        </w:tc>
        <w:tc>
          <w:tcPr>
            <w:tcW w:w="1071" w:type="dxa"/>
          </w:tcPr>
          <w:p w14:paraId="0533BF53" w14:textId="4C48261C" w:rsidR="0092314B" w:rsidRPr="009168F0" w:rsidRDefault="0092314B" w:rsidP="00D51A1E">
            <w:pPr>
              <w:jc w:val="both"/>
              <w:rPr>
                <w:rFonts w:asciiTheme="minorHAnsi" w:hAnsiTheme="minorHAnsi" w:cstheme="minorHAnsi"/>
                <w:sz w:val="22"/>
                <w:szCs w:val="22"/>
              </w:rPr>
            </w:pPr>
            <w:r w:rsidRPr="009168F0">
              <w:rPr>
                <w:rFonts w:asciiTheme="minorHAnsi" w:hAnsiTheme="minorHAnsi" w:cstheme="minorHAnsi"/>
                <w:sz w:val="22"/>
                <w:szCs w:val="22"/>
              </w:rPr>
              <w:t>4.</w:t>
            </w:r>
            <w:r>
              <w:rPr>
                <w:rFonts w:asciiTheme="minorHAnsi" w:hAnsiTheme="minorHAnsi" w:cstheme="minorHAnsi"/>
                <w:sz w:val="22"/>
                <w:szCs w:val="22"/>
              </w:rPr>
              <w:t>3</w:t>
            </w:r>
            <w:r w:rsidRPr="009168F0">
              <w:rPr>
                <w:rFonts w:asciiTheme="minorHAnsi" w:hAnsiTheme="minorHAnsi" w:cstheme="minorHAnsi"/>
                <w:sz w:val="22"/>
                <w:szCs w:val="22"/>
              </w:rPr>
              <w:t>.1</w:t>
            </w:r>
          </w:p>
        </w:tc>
        <w:tc>
          <w:tcPr>
            <w:tcW w:w="6124" w:type="dxa"/>
          </w:tcPr>
          <w:p w14:paraId="2D3F77A5" w14:textId="78B67DEF" w:rsidR="0092314B" w:rsidRPr="009168F0" w:rsidRDefault="0092314B" w:rsidP="00D51A1E">
            <w:pPr>
              <w:jc w:val="both"/>
              <w:rPr>
                <w:rFonts w:asciiTheme="minorHAnsi" w:hAnsiTheme="minorHAnsi" w:cstheme="minorHAnsi"/>
                <w:sz w:val="22"/>
                <w:szCs w:val="22"/>
              </w:rPr>
            </w:pPr>
            <w:r w:rsidRPr="009168F0">
              <w:rPr>
                <w:rFonts w:asciiTheme="minorHAnsi" w:hAnsiTheme="minorHAnsi" w:cstheme="minorHAnsi"/>
                <w:sz w:val="22"/>
                <w:szCs w:val="22"/>
              </w:rPr>
              <w:t>Pod-článek 4.</w:t>
            </w:r>
            <w:r>
              <w:rPr>
                <w:rFonts w:asciiTheme="minorHAnsi" w:hAnsiTheme="minorHAnsi" w:cstheme="minorHAnsi"/>
                <w:sz w:val="22"/>
                <w:szCs w:val="22"/>
              </w:rPr>
              <w:t>3</w:t>
            </w:r>
            <w:r w:rsidRPr="009168F0">
              <w:rPr>
                <w:rFonts w:asciiTheme="minorHAnsi" w:hAnsiTheme="minorHAnsi" w:cstheme="minorHAnsi"/>
                <w:sz w:val="22"/>
                <w:szCs w:val="22"/>
              </w:rPr>
              <w:t>.1 se nahrazuje novým zněním:</w:t>
            </w:r>
          </w:p>
          <w:p w14:paraId="61504531" w14:textId="26098FC0" w:rsidR="00BD3818" w:rsidRPr="0092314B" w:rsidRDefault="0092314B" w:rsidP="0092314B">
            <w:pPr>
              <w:jc w:val="both"/>
              <w:rPr>
                <w:rFonts w:asciiTheme="minorHAnsi" w:hAnsiTheme="minorHAnsi" w:cstheme="minorHAnsi"/>
                <w:sz w:val="22"/>
                <w:szCs w:val="22"/>
              </w:rPr>
            </w:pPr>
            <w:r>
              <w:rPr>
                <w:rFonts w:asciiTheme="minorHAnsi" w:hAnsiTheme="minorHAnsi" w:cstheme="minorHAnsi"/>
                <w:sz w:val="22"/>
                <w:szCs w:val="22"/>
              </w:rPr>
              <w:t>„</w:t>
            </w:r>
            <w:r w:rsidRPr="0092314B">
              <w:rPr>
                <w:rFonts w:asciiTheme="minorHAnsi" w:hAnsiTheme="minorHAnsi" w:cstheme="minorHAnsi"/>
                <w:sz w:val="22"/>
                <w:szCs w:val="22"/>
              </w:rPr>
              <w:t xml:space="preserve">V průběhu provádění Služeb </w:t>
            </w:r>
            <w:r w:rsidR="00C11E9C">
              <w:rPr>
                <w:rFonts w:asciiTheme="minorHAnsi" w:hAnsiTheme="minorHAnsi" w:cstheme="minorHAnsi"/>
                <w:sz w:val="22"/>
                <w:szCs w:val="22"/>
              </w:rPr>
              <w:t>po</w:t>
            </w:r>
            <w:r w:rsidRPr="0092314B">
              <w:rPr>
                <w:rFonts w:asciiTheme="minorHAnsi" w:hAnsiTheme="minorHAnsi" w:cstheme="minorHAnsi"/>
                <w:sz w:val="22"/>
                <w:szCs w:val="22"/>
              </w:rPr>
              <w:t>dle Smlouvy (nejpozději ve fázi zadávacího řízení na Zhotovitele Díla</w:t>
            </w:r>
            <w:r w:rsidR="00C11E9C">
              <w:rPr>
                <w:rFonts w:asciiTheme="minorHAnsi" w:hAnsiTheme="minorHAnsi" w:cstheme="minorHAnsi"/>
                <w:sz w:val="22"/>
                <w:szCs w:val="22"/>
              </w:rPr>
              <w:t xml:space="preserve"> – fáze 0 přípravná podle Přílohy 1 [Rozsah služeb]</w:t>
            </w:r>
            <w:r w:rsidRPr="0092314B">
              <w:rPr>
                <w:rFonts w:asciiTheme="minorHAnsi" w:hAnsiTheme="minorHAnsi" w:cstheme="minorHAnsi"/>
                <w:sz w:val="22"/>
                <w:szCs w:val="22"/>
              </w:rPr>
              <w:t xml:space="preserve">) bude Objednatelem Konzultantovi Oznámením </w:t>
            </w:r>
            <w:r w:rsidR="00C11E9C">
              <w:rPr>
                <w:rFonts w:asciiTheme="minorHAnsi" w:hAnsiTheme="minorHAnsi" w:cstheme="minorHAnsi"/>
                <w:sz w:val="22"/>
                <w:szCs w:val="22"/>
              </w:rPr>
              <w:t>upřesněna</w:t>
            </w:r>
            <w:r w:rsidRPr="0092314B">
              <w:rPr>
                <w:rFonts w:asciiTheme="minorHAnsi" w:hAnsiTheme="minorHAnsi" w:cstheme="minorHAnsi"/>
                <w:sz w:val="22"/>
                <w:szCs w:val="22"/>
              </w:rPr>
              <w:t xml:space="preserve"> předpokládaná doba trvání jednotlivých fází poskytovaných Služeb a předpokládaná Doba pro dokončení. Konzultant musí do čtrnácti (14) dnů od doručení Oznámení předložit Harmonogram, který bude zobrazovat alespoň:</w:t>
            </w:r>
          </w:p>
          <w:p w14:paraId="3291749E" w14:textId="0B8970B3" w:rsidR="0092314B" w:rsidRDefault="0092314B" w:rsidP="00BD3818">
            <w:pPr>
              <w:pStyle w:val="Odstavecseseznamem"/>
              <w:numPr>
                <w:ilvl w:val="0"/>
                <w:numId w:val="25"/>
              </w:numPr>
              <w:jc w:val="both"/>
              <w:rPr>
                <w:rFonts w:asciiTheme="minorHAnsi" w:hAnsiTheme="minorHAnsi" w:cstheme="minorHAnsi"/>
                <w:sz w:val="22"/>
                <w:szCs w:val="22"/>
              </w:rPr>
            </w:pPr>
            <w:r w:rsidRPr="00BD3818">
              <w:rPr>
                <w:rFonts w:asciiTheme="minorHAnsi" w:hAnsiTheme="minorHAnsi" w:cstheme="minorHAnsi"/>
                <w:sz w:val="22"/>
                <w:szCs w:val="22"/>
              </w:rPr>
              <w:t>postup a načasování, s jakými Konzultant zamýšlí vykonat</w:t>
            </w:r>
            <w:r w:rsidR="00BD3818" w:rsidRPr="00BD3818">
              <w:rPr>
                <w:rFonts w:asciiTheme="minorHAnsi" w:hAnsiTheme="minorHAnsi" w:cstheme="minorHAnsi"/>
                <w:sz w:val="22"/>
                <w:szCs w:val="22"/>
              </w:rPr>
              <w:t xml:space="preserve"> </w:t>
            </w:r>
            <w:r w:rsidRPr="00BD3818">
              <w:rPr>
                <w:rFonts w:asciiTheme="minorHAnsi" w:hAnsiTheme="minorHAnsi" w:cstheme="minorHAnsi"/>
                <w:sz w:val="22"/>
                <w:szCs w:val="22"/>
              </w:rPr>
              <w:t>Služby tak, aby je dokončil v Době pro dokončení,</w:t>
            </w:r>
          </w:p>
          <w:p w14:paraId="1133A9AB" w14:textId="5C8F7C0D" w:rsidR="0092314B" w:rsidRDefault="0092314B" w:rsidP="0092314B">
            <w:pPr>
              <w:pStyle w:val="Odstavecseseznamem"/>
              <w:numPr>
                <w:ilvl w:val="0"/>
                <w:numId w:val="25"/>
              </w:numPr>
              <w:jc w:val="both"/>
              <w:rPr>
                <w:rFonts w:asciiTheme="minorHAnsi" w:hAnsiTheme="minorHAnsi" w:cstheme="minorHAnsi"/>
                <w:sz w:val="22"/>
                <w:szCs w:val="22"/>
              </w:rPr>
            </w:pPr>
            <w:r w:rsidRPr="00BD3818">
              <w:rPr>
                <w:rFonts w:asciiTheme="minorHAnsi" w:hAnsiTheme="minorHAnsi" w:cstheme="minorHAnsi"/>
                <w:sz w:val="22"/>
                <w:szCs w:val="22"/>
              </w:rPr>
              <w:t>jakékoli klíčové termíny stanovené v Příloze 4 [Harmonogram], v Oznámení nebo kdekoli jinde ve Smlouvě k dodání jakékoli části Služeb Objednateli,</w:t>
            </w:r>
          </w:p>
          <w:p w14:paraId="0600B78D" w14:textId="788D7BE7" w:rsidR="0092314B" w:rsidRDefault="0092314B" w:rsidP="0092314B">
            <w:pPr>
              <w:pStyle w:val="Odstavecseseznamem"/>
              <w:numPr>
                <w:ilvl w:val="0"/>
                <w:numId w:val="25"/>
              </w:numPr>
              <w:jc w:val="both"/>
              <w:rPr>
                <w:rFonts w:asciiTheme="minorHAnsi" w:hAnsiTheme="minorHAnsi" w:cstheme="minorHAnsi"/>
                <w:sz w:val="22"/>
                <w:szCs w:val="22"/>
              </w:rPr>
            </w:pPr>
            <w:r w:rsidRPr="00BD3818">
              <w:rPr>
                <w:rFonts w:asciiTheme="minorHAnsi" w:hAnsiTheme="minorHAnsi" w:cstheme="minorHAnsi"/>
                <w:sz w:val="22"/>
                <w:szCs w:val="22"/>
              </w:rPr>
              <w:t>klíčová data, k nimž je požadováno vydání rozhodnutí, souhlasů, schválení, nebo informací Konzultantovi od Objednatele nebo od třetích stran</w:t>
            </w:r>
            <w:r w:rsidR="00BD3818">
              <w:rPr>
                <w:rFonts w:asciiTheme="minorHAnsi" w:hAnsiTheme="minorHAnsi" w:cstheme="minorHAnsi"/>
                <w:sz w:val="22"/>
                <w:szCs w:val="22"/>
              </w:rPr>
              <w:t>,</w:t>
            </w:r>
          </w:p>
          <w:p w14:paraId="648E5910" w14:textId="6636D327" w:rsidR="0092314B" w:rsidRPr="00BD3818" w:rsidRDefault="0092314B" w:rsidP="0092314B">
            <w:pPr>
              <w:pStyle w:val="Odstavecseseznamem"/>
              <w:numPr>
                <w:ilvl w:val="0"/>
                <w:numId w:val="25"/>
              </w:numPr>
              <w:jc w:val="both"/>
              <w:rPr>
                <w:rFonts w:asciiTheme="minorHAnsi" w:hAnsiTheme="minorHAnsi" w:cstheme="minorHAnsi"/>
                <w:sz w:val="22"/>
                <w:szCs w:val="22"/>
              </w:rPr>
            </w:pPr>
            <w:r w:rsidRPr="00BD3818">
              <w:rPr>
                <w:rFonts w:asciiTheme="minorHAnsi" w:hAnsiTheme="minorHAnsi" w:cstheme="minorHAnsi"/>
                <w:sz w:val="22"/>
                <w:szCs w:val="22"/>
              </w:rPr>
              <w:t>jakékoli jiné požadavky stanovené v Příloze 4 [Harmonogram].</w:t>
            </w:r>
          </w:p>
          <w:p w14:paraId="76DDBA06" w14:textId="097FD37F" w:rsidR="0092314B" w:rsidRPr="009168F0" w:rsidRDefault="0092314B" w:rsidP="00D51A1E">
            <w:pPr>
              <w:jc w:val="both"/>
              <w:rPr>
                <w:rFonts w:asciiTheme="minorHAnsi" w:hAnsiTheme="minorHAnsi" w:cstheme="minorHAnsi"/>
                <w:sz w:val="22"/>
                <w:szCs w:val="22"/>
              </w:rPr>
            </w:pPr>
            <w:r w:rsidRPr="0092314B">
              <w:rPr>
                <w:rFonts w:asciiTheme="minorHAnsi" w:hAnsiTheme="minorHAnsi" w:cstheme="minorHAnsi"/>
                <w:sz w:val="22"/>
                <w:szCs w:val="22"/>
              </w:rPr>
              <w:t>Konzultant musí Harmonogram průběžně aktualizovat a, jestliže je to nezbytné k dodržení Smlouvy, upravovat.</w:t>
            </w:r>
            <w:r w:rsidR="00BD3818">
              <w:rPr>
                <w:rFonts w:asciiTheme="minorHAnsi" w:hAnsiTheme="minorHAnsi" w:cstheme="minorHAnsi"/>
                <w:sz w:val="22"/>
                <w:szCs w:val="22"/>
              </w:rPr>
              <w:t>“</w:t>
            </w:r>
          </w:p>
        </w:tc>
      </w:tr>
    </w:tbl>
    <w:p w14:paraId="3EFADC4D" w14:textId="16C91148" w:rsidR="005B29C3" w:rsidRPr="009168F0" w:rsidRDefault="0043357B" w:rsidP="00992456">
      <w:pPr>
        <w:rPr>
          <w:rFonts w:asciiTheme="minorHAnsi" w:hAnsiTheme="minorHAnsi" w:cstheme="minorHAnsi"/>
          <w:b/>
          <w:sz w:val="28"/>
          <w:szCs w:val="28"/>
        </w:rPr>
      </w:pPr>
      <w:r w:rsidRPr="009168F0">
        <w:rPr>
          <w:rFonts w:asciiTheme="minorHAnsi" w:hAnsiTheme="minorHAnsi" w:cstheme="minorHAnsi"/>
          <w:b/>
          <w:noProof/>
          <w:sz w:val="28"/>
          <w:szCs w:val="28"/>
          <w:lang w:eastAsia="cs-CZ"/>
        </w:rPr>
        <w:lastRenderedPageBreak/>
        <mc:AlternateContent>
          <mc:Choice Requires="wps">
            <w:drawing>
              <wp:anchor distT="0" distB="0" distL="114300" distR="114300" simplePos="0" relativeHeight="251658250" behindDoc="1" locked="0" layoutInCell="1" allowOverlap="1" wp14:anchorId="2C04F438" wp14:editId="249E3BE8">
                <wp:simplePos x="0" y="0"/>
                <wp:positionH relativeFrom="column">
                  <wp:posOffset>119380</wp:posOffset>
                </wp:positionH>
                <wp:positionV relativeFrom="paragraph">
                  <wp:posOffset>-100965</wp:posOffset>
                </wp:positionV>
                <wp:extent cx="573405" cy="685800"/>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A40561" w14:textId="46E54547" w:rsidR="00A86739" w:rsidRPr="00E97AFE" w:rsidRDefault="00A86739" w:rsidP="00265DA3">
                            <w:pPr>
                              <w:rPr>
                                <w:rFonts w:ascii="Arial" w:hAnsi="Arial" w:cs="Arial"/>
                                <w:color w:val="999999"/>
                                <w:sz w:val="96"/>
                                <w:szCs w:val="96"/>
                              </w:rPr>
                            </w:pPr>
                            <w:r>
                              <w:rPr>
                                <w:rFonts w:ascii="Arial" w:hAnsi="Arial" w:cs="Arial"/>
                                <w:color w:val="999999"/>
                                <w:sz w:val="96"/>
                                <w:szCs w:val="96"/>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C04F438" id="Text Box 16" o:spid="_x0000_s1031" type="#_x0000_t202" style="position:absolute;margin-left:9.4pt;margin-top:-7.95pt;width:45.15pt;height:54pt;z-index:-2516582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" stroked="f">
                <v:textbox>
                  <w:txbxContent>
                    <w:p w14:paraId="49A40561" w14:textId="46E54547" w:rsidR="00A86739" w:rsidRPr="00E97AFE" w:rsidRDefault="00A86739" w:rsidP="00265DA3">
                      <w:pPr>
                        <w:rPr>
                          <w:rFonts w:ascii="Arial" w:hAnsi="Arial" w:cs="Arial"/>
                          <w:color w:val="999999"/>
                          <w:sz w:val="96"/>
                          <w:szCs w:val="96"/>
                        </w:rPr>
                      </w:pPr>
                      <w:r>
                        <w:rPr>
                          <w:rFonts w:ascii="Arial" w:hAnsi="Arial" w:cs="Arial"/>
                          <w:color w:val="999999"/>
                          <w:sz w:val="96"/>
                          <w:szCs w:val="96"/>
                        </w:rPr>
                        <w:t>5</w:t>
                      </w:r>
                    </w:p>
                  </w:txbxContent>
                </v:textbox>
              </v:shape>
            </w:pict>
          </mc:Fallback>
        </mc:AlternateContent>
      </w:r>
    </w:p>
    <w:p w14:paraId="7138DD1F" w14:textId="66C16DD6" w:rsidR="00992456" w:rsidRPr="009168F0" w:rsidRDefault="00992456" w:rsidP="00992456">
      <w:pPr>
        <w:rPr>
          <w:rFonts w:asciiTheme="minorHAnsi" w:hAnsiTheme="minorHAnsi" w:cstheme="minorHAnsi"/>
          <w:b/>
          <w:sz w:val="28"/>
          <w:szCs w:val="28"/>
        </w:rPr>
      </w:pPr>
      <w:r w:rsidRPr="009168F0">
        <w:rPr>
          <w:rFonts w:asciiTheme="minorHAnsi" w:hAnsiTheme="minorHAnsi" w:cstheme="minorHAnsi"/>
          <w:b/>
          <w:sz w:val="28"/>
          <w:szCs w:val="28"/>
        </w:rPr>
        <w:t>Variace služeb</w:t>
      </w:r>
    </w:p>
    <w:p w14:paraId="2D87E82C" w14:textId="77777777" w:rsidR="00992456" w:rsidRPr="009168F0" w:rsidRDefault="00992456" w:rsidP="00992456">
      <w:pPr>
        <w:rPr>
          <w:rFonts w:asciiTheme="minorHAnsi" w:hAnsiTheme="minorHAnsi" w:cstheme="minorHAnsi"/>
          <w:b/>
          <w:sz w:val="28"/>
          <w:szCs w:val="28"/>
        </w:rPr>
      </w:pPr>
    </w:p>
    <w:tbl>
      <w:tblPr>
        <w:tblW w:w="9644" w:type="dxa"/>
        <w:tblInd w:w="-470" w:type="dxa"/>
        <w:tblCellMar>
          <w:left w:w="70" w:type="dxa"/>
          <w:right w:w="70" w:type="dxa"/>
        </w:tblCellMar>
        <w:tblLook w:val="0000" w:firstRow="0" w:lastRow="0" w:firstColumn="0" w:lastColumn="0" w:noHBand="0" w:noVBand="0"/>
      </w:tblPr>
      <w:tblGrid>
        <w:gridCol w:w="612"/>
        <w:gridCol w:w="1837"/>
        <w:gridCol w:w="1071"/>
        <w:gridCol w:w="6124"/>
      </w:tblGrid>
      <w:tr w:rsidR="00850A47" w:rsidRPr="009168F0" w14:paraId="06258423" w14:textId="77777777" w:rsidTr="00850A47">
        <w:tc>
          <w:tcPr>
            <w:tcW w:w="612" w:type="dxa"/>
          </w:tcPr>
          <w:p w14:paraId="096FA678" w14:textId="77777777" w:rsidR="00850A47" w:rsidRPr="009168F0" w:rsidRDefault="00850A47" w:rsidP="0050508E">
            <w:pPr>
              <w:spacing w:line="264" w:lineRule="auto"/>
              <w:rPr>
                <w:rFonts w:asciiTheme="minorHAnsi" w:hAnsiTheme="minorHAnsi" w:cstheme="minorHAnsi"/>
                <w:b/>
                <w:sz w:val="22"/>
                <w:szCs w:val="22"/>
              </w:rPr>
            </w:pPr>
            <w:r w:rsidRPr="009168F0">
              <w:rPr>
                <w:rFonts w:asciiTheme="minorHAnsi" w:hAnsiTheme="minorHAnsi" w:cstheme="minorHAnsi"/>
                <w:b/>
                <w:sz w:val="22"/>
                <w:szCs w:val="22"/>
              </w:rPr>
              <w:t>5.1</w:t>
            </w:r>
          </w:p>
        </w:tc>
        <w:tc>
          <w:tcPr>
            <w:tcW w:w="1837" w:type="dxa"/>
          </w:tcPr>
          <w:p w14:paraId="51E2A7D7" w14:textId="4B15411C" w:rsidR="00850A47" w:rsidRPr="009168F0" w:rsidRDefault="00850A47" w:rsidP="0050508E">
            <w:pPr>
              <w:spacing w:line="264" w:lineRule="auto"/>
              <w:rPr>
                <w:rFonts w:asciiTheme="minorHAnsi" w:hAnsiTheme="minorHAnsi" w:cstheme="minorHAnsi"/>
                <w:b/>
                <w:sz w:val="22"/>
                <w:szCs w:val="22"/>
              </w:rPr>
            </w:pPr>
          </w:p>
        </w:tc>
        <w:tc>
          <w:tcPr>
            <w:tcW w:w="1071" w:type="dxa"/>
          </w:tcPr>
          <w:p w14:paraId="7F4DC45C" w14:textId="77777777" w:rsidR="00850A47" w:rsidRPr="009168F0" w:rsidRDefault="00850A47" w:rsidP="0050508E">
            <w:pPr>
              <w:rPr>
                <w:rFonts w:asciiTheme="minorHAnsi" w:hAnsiTheme="minorHAnsi" w:cstheme="minorHAnsi"/>
                <w:sz w:val="22"/>
                <w:szCs w:val="22"/>
              </w:rPr>
            </w:pPr>
          </w:p>
        </w:tc>
        <w:tc>
          <w:tcPr>
            <w:tcW w:w="6124" w:type="dxa"/>
          </w:tcPr>
          <w:p w14:paraId="6572F4C8" w14:textId="77777777" w:rsidR="00850A47" w:rsidRPr="009168F0" w:rsidRDefault="00850A47" w:rsidP="0050508E">
            <w:pPr>
              <w:rPr>
                <w:rFonts w:asciiTheme="minorHAnsi" w:hAnsiTheme="minorHAnsi" w:cstheme="minorHAnsi"/>
                <w:sz w:val="22"/>
                <w:szCs w:val="22"/>
              </w:rPr>
            </w:pPr>
          </w:p>
        </w:tc>
      </w:tr>
      <w:tr w:rsidR="00025D0E" w:rsidRPr="009168F0" w14:paraId="6758811F" w14:textId="77777777" w:rsidTr="0050508E">
        <w:tc>
          <w:tcPr>
            <w:tcW w:w="2449" w:type="dxa"/>
            <w:gridSpan w:val="2"/>
          </w:tcPr>
          <w:p w14:paraId="1D466C44" w14:textId="74BE267E" w:rsidR="00025D0E" w:rsidRPr="009168F0" w:rsidRDefault="00025D0E" w:rsidP="0050508E">
            <w:pPr>
              <w:spacing w:line="264" w:lineRule="auto"/>
              <w:rPr>
                <w:rFonts w:asciiTheme="minorHAnsi" w:hAnsiTheme="minorHAnsi" w:cstheme="minorHAnsi"/>
                <w:b/>
                <w:sz w:val="22"/>
                <w:szCs w:val="22"/>
              </w:rPr>
            </w:pPr>
            <w:r w:rsidRPr="009168F0">
              <w:rPr>
                <w:rFonts w:asciiTheme="minorHAnsi" w:hAnsiTheme="minorHAnsi" w:cstheme="minorHAnsi"/>
                <w:b/>
                <w:sz w:val="22"/>
                <w:szCs w:val="22"/>
              </w:rPr>
              <w:t>Variace</w:t>
            </w:r>
          </w:p>
        </w:tc>
        <w:tc>
          <w:tcPr>
            <w:tcW w:w="1071" w:type="dxa"/>
          </w:tcPr>
          <w:p w14:paraId="31B42F2A" w14:textId="77777777" w:rsidR="00025D0E" w:rsidRPr="009168F0" w:rsidRDefault="00025D0E" w:rsidP="0050508E">
            <w:pPr>
              <w:rPr>
                <w:rFonts w:asciiTheme="minorHAnsi" w:hAnsiTheme="minorHAnsi" w:cstheme="minorHAnsi"/>
                <w:sz w:val="22"/>
                <w:szCs w:val="22"/>
              </w:rPr>
            </w:pPr>
          </w:p>
        </w:tc>
        <w:tc>
          <w:tcPr>
            <w:tcW w:w="6124" w:type="dxa"/>
          </w:tcPr>
          <w:p w14:paraId="68823C84" w14:textId="77777777" w:rsidR="00025D0E" w:rsidRPr="009168F0" w:rsidRDefault="00025D0E" w:rsidP="0050508E">
            <w:pPr>
              <w:rPr>
                <w:rFonts w:asciiTheme="minorHAnsi" w:hAnsiTheme="minorHAnsi" w:cstheme="minorHAnsi"/>
                <w:sz w:val="22"/>
                <w:szCs w:val="22"/>
              </w:rPr>
            </w:pPr>
          </w:p>
        </w:tc>
      </w:tr>
      <w:tr w:rsidR="00992456" w:rsidRPr="009168F0" w14:paraId="53157D8D" w14:textId="77777777" w:rsidTr="0050508E">
        <w:tc>
          <w:tcPr>
            <w:tcW w:w="2449" w:type="dxa"/>
            <w:gridSpan w:val="2"/>
          </w:tcPr>
          <w:p w14:paraId="684AE045" w14:textId="4F9726F3" w:rsidR="00992456" w:rsidRPr="009168F0" w:rsidRDefault="00992456" w:rsidP="0050508E">
            <w:pPr>
              <w:spacing w:line="264" w:lineRule="auto"/>
              <w:rPr>
                <w:rFonts w:asciiTheme="minorHAnsi" w:hAnsiTheme="minorHAnsi" w:cstheme="minorHAnsi"/>
                <w:b/>
                <w:sz w:val="22"/>
                <w:szCs w:val="22"/>
              </w:rPr>
            </w:pPr>
          </w:p>
        </w:tc>
        <w:tc>
          <w:tcPr>
            <w:tcW w:w="1071" w:type="dxa"/>
          </w:tcPr>
          <w:p w14:paraId="1B8AA1B1" w14:textId="0CC3A7EC" w:rsidR="00992456" w:rsidRPr="009168F0" w:rsidRDefault="00992456" w:rsidP="0050508E">
            <w:pPr>
              <w:jc w:val="both"/>
              <w:rPr>
                <w:rFonts w:asciiTheme="minorHAnsi" w:hAnsiTheme="minorHAnsi" w:cstheme="minorHAnsi"/>
                <w:sz w:val="22"/>
                <w:szCs w:val="22"/>
              </w:rPr>
            </w:pPr>
            <w:r w:rsidRPr="009168F0">
              <w:rPr>
                <w:rFonts w:asciiTheme="minorHAnsi" w:hAnsiTheme="minorHAnsi" w:cstheme="minorHAnsi"/>
                <w:sz w:val="22"/>
                <w:szCs w:val="22"/>
              </w:rPr>
              <w:t>5.1.1</w:t>
            </w:r>
          </w:p>
        </w:tc>
        <w:tc>
          <w:tcPr>
            <w:tcW w:w="6124" w:type="dxa"/>
          </w:tcPr>
          <w:p w14:paraId="444089D2" w14:textId="153C8B9B" w:rsidR="00265DA3" w:rsidRPr="009168F0" w:rsidRDefault="00265DA3" w:rsidP="00265DA3">
            <w:pPr>
              <w:jc w:val="both"/>
              <w:rPr>
                <w:rFonts w:asciiTheme="minorHAnsi" w:hAnsiTheme="minorHAnsi" w:cstheme="minorHAnsi"/>
                <w:sz w:val="22"/>
                <w:szCs w:val="22"/>
              </w:rPr>
            </w:pPr>
            <w:r w:rsidRPr="009168F0">
              <w:rPr>
                <w:rFonts w:asciiTheme="minorHAnsi" w:hAnsiTheme="minorHAnsi" w:cstheme="minorHAnsi"/>
                <w:sz w:val="22"/>
                <w:szCs w:val="22"/>
              </w:rPr>
              <w:t>Pod-článek 5.1.1 se doplňuje o následující text:</w:t>
            </w:r>
          </w:p>
          <w:p w14:paraId="40958DC8" w14:textId="77777777" w:rsidR="005C6B82" w:rsidRDefault="00265DA3" w:rsidP="00265DA3">
            <w:pPr>
              <w:jc w:val="both"/>
              <w:rPr>
                <w:rFonts w:asciiTheme="minorHAnsi" w:hAnsiTheme="minorHAnsi" w:cstheme="minorHAnsi"/>
                <w:sz w:val="22"/>
                <w:szCs w:val="22"/>
              </w:rPr>
            </w:pPr>
            <w:r w:rsidRPr="009168F0">
              <w:rPr>
                <w:rFonts w:asciiTheme="minorHAnsi" w:hAnsiTheme="minorHAnsi" w:cstheme="minorHAnsi"/>
                <w:sz w:val="22"/>
                <w:szCs w:val="22"/>
              </w:rPr>
              <w:t xml:space="preserve">„Každá Variace musí být provedena v souladu se zákonem </w:t>
            </w:r>
            <w:r w:rsidR="00483E87">
              <w:rPr>
                <w:rFonts w:asciiTheme="minorHAnsi" w:hAnsiTheme="minorHAnsi" w:cstheme="minorHAnsi"/>
                <w:sz w:val="22"/>
                <w:szCs w:val="22"/>
              </w:rPr>
              <w:br/>
            </w:r>
            <w:r w:rsidR="00C91D0B">
              <w:rPr>
                <w:rFonts w:asciiTheme="minorHAnsi" w:hAnsiTheme="minorHAnsi" w:cstheme="minorHAnsi"/>
                <w:sz w:val="22"/>
                <w:szCs w:val="22"/>
              </w:rPr>
              <w:t>č. 134/2016 Sb., o zadávání veřejných zakázek</w:t>
            </w:r>
            <w:r w:rsidR="00483E87">
              <w:rPr>
                <w:rFonts w:asciiTheme="minorHAnsi" w:hAnsiTheme="minorHAnsi" w:cstheme="minorHAnsi"/>
                <w:sz w:val="22"/>
                <w:szCs w:val="22"/>
              </w:rPr>
              <w:t xml:space="preserve">, </w:t>
            </w:r>
            <w:r w:rsidR="00BA598F">
              <w:rPr>
                <w:rFonts w:asciiTheme="minorHAnsi" w:hAnsiTheme="minorHAnsi" w:cstheme="minorHAnsi"/>
                <w:sz w:val="22"/>
                <w:szCs w:val="22"/>
              </w:rPr>
              <w:t xml:space="preserve">ve znění pozdějších předpisů, </w:t>
            </w:r>
            <w:r w:rsidRPr="009168F0">
              <w:rPr>
                <w:rFonts w:asciiTheme="minorHAnsi" w:hAnsiTheme="minorHAnsi" w:cstheme="minorHAnsi"/>
                <w:sz w:val="22"/>
                <w:szCs w:val="22"/>
              </w:rPr>
              <w:t>zejména nesmí představovat podstatnou změnu závazku ve smyslu</w:t>
            </w:r>
            <w:r w:rsidR="00483E87">
              <w:rPr>
                <w:rFonts w:asciiTheme="minorHAnsi" w:hAnsiTheme="minorHAnsi" w:cstheme="minorHAnsi"/>
                <w:sz w:val="22"/>
                <w:szCs w:val="22"/>
              </w:rPr>
              <w:t xml:space="preserve"> tohoto zákona</w:t>
            </w:r>
            <w:r w:rsidRPr="009168F0">
              <w:rPr>
                <w:rFonts w:asciiTheme="minorHAnsi" w:hAnsiTheme="minorHAnsi" w:cstheme="minorHAnsi"/>
                <w:sz w:val="22"/>
                <w:szCs w:val="22"/>
              </w:rPr>
              <w:t>.”</w:t>
            </w:r>
          </w:p>
          <w:p w14:paraId="65504289" w14:textId="73F83BDE" w:rsidR="005C6B82" w:rsidRPr="009168F0" w:rsidRDefault="005C6B82" w:rsidP="0094641F">
            <w:pPr>
              <w:jc w:val="both"/>
              <w:rPr>
                <w:rFonts w:asciiTheme="minorHAnsi" w:hAnsiTheme="minorHAnsi" w:cstheme="minorHAnsi"/>
                <w:sz w:val="22"/>
                <w:szCs w:val="22"/>
              </w:rPr>
            </w:pPr>
          </w:p>
        </w:tc>
      </w:tr>
      <w:tr w:rsidR="0094641F" w:rsidRPr="009168F0" w14:paraId="7B60C7D4" w14:textId="77777777" w:rsidTr="0050508E">
        <w:tc>
          <w:tcPr>
            <w:tcW w:w="2449" w:type="dxa"/>
            <w:gridSpan w:val="2"/>
          </w:tcPr>
          <w:p w14:paraId="6DDD578D" w14:textId="77777777" w:rsidR="0094641F" w:rsidRPr="009168F0" w:rsidRDefault="0094641F" w:rsidP="0094641F">
            <w:pPr>
              <w:spacing w:line="264" w:lineRule="auto"/>
              <w:rPr>
                <w:rFonts w:asciiTheme="minorHAnsi" w:hAnsiTheme="minorHAnsi" w:cstheme="minorHAnsi"/>
                <w:b/>
                <w:sz w:val="22"/>
                <w:szCs w:val="22"/>
              </w:rPr>
            </w:pPr>
          </w:p>
        </w:tc>
        <w:tc>
          <w:tcPr>
            <w:tcW w:w="1071" w:type="dxa"/>
          </w:tcPr>
          <w:p w14:paraId="5F74A220" w14:textId="762A7295" w:rsidR="0094641F" w:rsidRPr="009168F0" w:rsidRDefault="0094641F" w:rsidP="0094641F">
            <w:pPr>
              <w:jc w:val="both"/>
              <w:rPr>
                <w:rFonts w:asciiTheme="minorHAnsi" w:hAnsiTheme="minorHAnsi" w:cstheme="minorHAnsi"/>
                <w:sz w:val="22"/>
                <w:szCs w:val="22"/>
              </w:rPr>
            </w:pPr>
            <w:r w:rsidRPr="009168F0">
              <w:rPr>
                <w:rFonts w:asciiTheme="minorHAnsi" w:hAnsiTheme="minorHAnsi" w:cstheme="minorHAnsi"/>
                <w:sz w:val="22"/>
                <w:szCs w:val="22"/>
              </w:rPr>
              <w:t>5.1.</w:t>
            </w:r>
            <w:r>
              <w:rPr>
                <w:rFonts w:asciiTheme="minorHAnsi" w:hAnsiTheme="minorHAnsi" w:cstheme="minorHAnsi"/>
                <w:sz w:val="22"/>
                <w:szCs w:val="22"/>
              </w:rPr>
              <w:t>3</w:t>
            </w:r>
          </w:p>
        </w:tc>
        <w:tc>
          <w:tcPr>
            <w:tcW w:w="6124" w:type="dxa"/>
          </w:tcPr>
          <w:p w14:paraId="267D18E3" w14:textId="557ABD22" w:rsidR="0094641F" w:rsidRPr="0094641F" w:rsidRDefault="0094641F" w:rsidP="0094641F">
            <w:pPr>
              <w:jc w:val="both"/>
              <w:rPr>
                <w:rFonts w:asciiTheme="minorHAnsi" w:hAnsiTheme="minorHAnsi" w:cstheme="minorHAnsi"/>
                <w:sz w:val="22"/>
                <w:szCs w:val="22"/>
              </w:rPr>
            </w:pPr>
            <w:r w:rsidRPr="0094641F">
              <w:rPr>
                <w:rFonts w:asciiTheme="minorHAnsi" w:hAnsiTheme="minorHAnsi" w:cstheme="minorHAnsi"/>
                <w:bCs/>
                <w:sz w:val="22"/>
                <w:szCs w:val="22"/>
              </w:rPr>
              <w:t>Pod-článek 5.1.3</w:t>
            </w:r>
            <w:r w:rsidRPr="0094641F">
              <w:rPr>
                <w:rFonts w:asciiTheme="minorHAnsi" w:hAnsiTheme="minorHAnsi" w:cstheme="minorHAnsi"/>
                <w:sz w:val="22"/>
                <w:szCs w:val="22"/>
              </w:rPr>
              <w:t xml:space="preserve"> se nahrazuje novým zněním:</w:t>
            </w:r>
          </w:p>
          <w:p w14:paraId="2830861F" w14:textId="786B5253" w:rsidR="0094641F" w:rsidRPr="0094641F" w:rsidRDefault="0094641F" w:rsidP="0094641F">
            <w:pPr>
              <w:jc w:val="both"/>
              <w:rPr>
                <w:rFonts w:asciiTheme="minorHAnsi" w:hAnsiTheme="minorHAnsi" w:cstheme="minorHAnsi"/>
                <w:sz w:val="22"/>
                <w:szCs w:val="22"/>
              </w:rPr>
            </w:pPr>
            <w:r>
              <w:rPr>
                <w:rFonts w:asciiTheme="minorHAnsi" w:hAnsiTheme="minorHAnsi" w:cstheme="minorHAnsi"/>
                <w:sz w:val="22"/>
                <w:szCs w:val="22"/>
              </w:rPr>
              <w:t>„</w:t>
            </w:r>
            <w:r w:rsidRPr="0094641F">
              <w:rPr>
                <w:rFonts w:asciiTheme="minorHAnsi" w:hAnsiTheme="minorHAnsi" w:cstheme="minorHAnsi"/>
                <w:sz w:val="22"/>
                <w:szCs w:val="22"/>
              </w:rPr>
              <w:t xml:space="preserve">Jestliže Konzultant bude mít za to, že nějaký pokyn nebo nařízení Objednatele nebo jiné okolnosti zakládají Variaci Služeb, musí o této skutečnosti dát Objednateli Oznámení, jak nejdříve je to rozumně možné. Konzultant musí v takových případech v Oznámení popsat podrobnosti o odhadovaném dopadu na Harmonogram a náklady Služeb. Objednatel musí do čtrnácti (14) dnů od obdržení takového Oznámení s Konzultantem uzavřít písemný dodatek ke Smlouvě, nebo dát Konzultantovi připomínky k jeho Oznámení, nebo zrušit pokyn či nařízení, nebo odůvodnit vydáním dalšího Oznámení, proč má Objednatel za to, že pokyn, nařízení nebo okolnosti nezakládají Variaci Služeb. V takovém případě musí Konzultant postupovat </w:t>
            </w:r>
            <w:r>
              <w:rPr>
                <w:rFonts w:asciiTheme="minorHAnsi" w:hAnsiTheme="minorHAnsi" w:cstheme="minorHAnsi"/>
                <w:sz w:val="22"/>
                <w:szCs w:val="22"/>
              </w:rPr>
              <w:br/>
            </w:r>
            <w:r w:rsidRPr="0094641F">
              <w:rPr>
                <w:rFonts w:asciiTheme="minorHAnsi" w:hAnsiTheme="minorHAnsi" w:cstheme="minorHAnsi"/>
                <w:sz w:val="22"/>
                <w:szCs w:val="22"/>
              </w:rPr>
              <w:t xml:space="preserve">v souladu s takovým dalším Oznámením a je jím vázán, mimo případ, kdy do sedmi (7) dnů od obdržení takového dalšího Oznámení označí záležitost za spor podle Článku 10 [Spory </w:t>
            </w:r>
            <w:r>
              <w:rPr>
                <w:rFonts w:asciiTheme="minorHAnsi" w:hAnsiTheme="minorHAnsi" w:cstheme="minorHAnsi"/>
                <w:sz w:val="22"/>
                <w:szCs w:val="22"/>
              </w:rPr>
              <w:br/>
            </w:r>
            <w:r w:rsidRPr="0094641F">
              <w:rPr>
                <w:rFonts w:asciiTheme="minorHAnsi" w:hAnsiTheme="minorHAnsi" w:cstheme="minorHAnsi"/>
                <w:sz w:val="22"/>
                <w:szCs w:val="22"/>
              </w:rPr>
              <w:t>a rozhodčí řízení].</w:t>
            </w:r>
            <w:r>
              <w:rPr>
                <w:rFonts w:asciiTheme="minorHAnsi" w:hAnsiTheme="minorHAnsi" w:cstheme="minorHAnsi"/>
                <w:sz w:val="22"/>
                <w:szCs w:val="22"/>
              </w:rPr>
              <w:t>“</w:t>
            </w:r>
          </w:p>
          <w:p w14:paraId="76723052" w14:textId="68961BF1" w:rsidR="0094641F" w:rsidRDefault="0094641F" w:rsidP="0094641F">
            <w:pPr>
              <w:jc w:val="both"/>
              <w:rPr>
                <w:rFonts w:asciiTheme="minorHAnsi" w:hAnsiTheme="minorHAnsi" w:cstheme="minorHAnsi"/>
                <w:sz w:val="22"/>
                <w:szCs w:val="22"/>
              </w:rPr>
            </w:pPr>
          </w:p>
          <w:p w14:paraId="187C80AA" w14:textId="77777777" w:rsidR="0094641F" w:rsidRPr="009168F0" w:rsidRDefault="0094641F" w:rsidP="0094641F">
            <w:pPr>
              <w:jc w:val="both"/>
              <w:rPr>
                <w:rFonts w:asciiTheme="minorHAnsi" w:hAnsiTheme="minorHAnsi" w:cstheme="minorHAnsi"/>
                <w:sz w:val="22"/>
                <w:szCs w:val="22"/>
              </w:rPr>
            </w:pPr>
          </w:p>
        </w:tc>
      </w:tr>
      <w:tr w:rsidR="0094641F" w:rsidRPr="009168F0" w14:paraId="681C608C" w14:textId="77777777" w:rsidTr="00625ED2">
        <w:tc>
          <w:tcPr>
            <w:tcW w:w="612" w:type="dxa"/>
          </w:tcPr>
          <w:p w14:paraId="0F4287B8" w14:textId="28AE8D52" w:rsidR="0094641F" w:rsidRPr="009168F0" w:rsidRDefault="0094641F" w:rsidP="0094641F">
            <w:pPr>
              <w:spacing w:line="264" w:lineRule="auto"/>
              <w:rPr>
                <w:rFonts w:asciiTheme="minorHAnsi" w:hAnsiTheme="minorHAnsi" w:cstheme="minorHAnsi"/>
                <w:b/>
                <w:sz w:val="22"/>
                <w:szCs w:val="22"/>
              </w:rPr>
            </w:pPr>
            <w:r>
              <w:rPr>
                <w:rFonts w:asciiTheme="minorHAnsi" w:hAnsiTheme="minorHAnsi" w:cstheme="minorHAnsi"/>
                <w:b/>
                <w:sz w:val="22"/>
                <w:szCs w:val="22"/>
              </w:rPr>
              <w:t>5.2</w:t>
            </w:r>
          </w:p>
        </w:tc>
        <w:tc>
          <w:tcPr>
            <w:tcW w:w="1837" w:type="dxa"/>
          </w:tcPr>
          <w:p w14:paraId="0049696E" w14:textId="06F20F53" w:rsidR="0094641F" w:rsidRPr="009168F0" w:rsidRDefault="0094641F" w:rsidP="0094641F">
            <w:pPr>
              <w:spacing w:line="264" w:lineRule="auto"/>
              <w:rPr>
                <w:rFonts w:asciiTheme="minorHAnsi" w:hAnsiTheme="minorHAnsi" w:cstheme="minorHAnsi"/>
                <w:b/>
                <w:sz w:val="22"/>
                <w:szCs w:val="22"/>
              </w:rPr>
            </w:pPr>
          </w:p>
        </w:tc>
        <w:tc>
          <w:tcPr>
            <w:tcW w:w="1071" w:type="dxa"/>
          </w:tcPr>
          <w:p w14:paraId="1B5E472D" w14:textId="77777777" w:rsidR="0094641F" w:rsidRPr="009168F0" w:rsidRDefault="0094641F" w:rsidP="0094641F">
            <w:pPr>
              <w:jc w:val="both"/>
              <w:rPr>
                <w:rFonts w:asciiTheme="minorHAnsi" w:hAnsiTheme="minorHAnsi" w:cstheme="minorHAnsi"/>
                <w:sz w:val="22"/>
                <w:szCs w:val="22"/>
              </w:rPr>
            </w:pPr>
          </w:p>
        </w:tc>
        <w:tc>
          <w:tcPr>
            <w:tcW w:w="6124" w:type="dxa"/>
          </w:tcPr>
          <w:p w14:paraId="0ADD5541" w14:textId="77777777" w:rsidR="0094641F" w:rsidRPr="009168F0" w:rsidRDefault="0094641F" w:rsidP="0094641F">
            <w:pPr>
              <w:jc w:val="both"/>
              <w:rPr>
                <w:rFonts w:asciiTheme="minorHAnsi" w:hAnsiTheme="minorHAnsi" w:cstheme="minorHAnsi"/>
                <w:sz w:val="22"/>
                <w:szCs w:val="22"/>
              </w:rPr>
            </w:pPr>
          </w:p>
        </w:tc>
      </w:tr>
      <w:tr w:rsidR="0094641F" w:rsidRPr="009168F0" w14:paraId="72EC4052" w14:textId="77777777" w:rsidTr="0050508E">
        <w:tc>
          <w:tcPr>
            <w:tcW w:w="2449" w:type="dxa"/>
            <w:gridSpan w:val="2"/>
          </w:tcPr>
          <w:p w14:paraId="7A1CF2B0" w14:textId="439942E7" w:rsidR="0094641F" w:rsidRPr="009168F0" w:rsidRDefault="0094641F" w:rsidP="0094641F">
            <w:pPr>
              <w:spacing w:line="264" w:lineRule="auto"/>
              <w:rPr>
                <w:rFonts w:asciiTheme="minorHAnsi" w:hAnsiTheme="minorHAnsi" w:cstheme="minorHAnsi"/>
                <w:b/>
                <w:sz w:val="22"/>
                <w:szCs w:val="22"/>
              </w:rPr>
            </w:pPr>
            <w:r>
              <w:rPr>
                <w:rFonts w:asciiTheme="minorHAnsi" w:hAnsiTheme="minorHAnsi" w:cstheme="minorHAnsi"/>
                <w:b/>
                <w:sz w:val="22"/>
                <w:szCs w:val="22"/>
              </w:rPr>
              <w:t>Dohoda o hodnotě a dopadu variace</w:t>
            </w:r>
          </w:p>
        </w:tc>
        <w:tc>
          <w:tcPr>
            <w:tcW w:w="1071" w:type="dxa"/>
          </w:tcPr>
          <w:p w14:paraId="4397493E" w14:textId="77777777" w:rsidR="0094641F" w:rsidRPr="009168F0" w:rsidRDefault="0094641F" w:rsidP="0094641F">
            <w:pPr>
              <w:jc w:val="both"/>
              <w:rPr>
                <w:rFonts w:asciiTheme="minorHAnsi" w:hAnsiTheme="minorHAnsi" w:cstheme="minorHAnsi"/>
                <w:sz w:val="22"/>
                <w:szCs w:val="22"/>
              </w:rPr>
            </w:pPr>
          </w:p>
        </w:tc>
        <w:tc>
          <w:tcPr>
            <w:tcW w:w="6124" w:type="dxa"/>
          </w:tcPr>
          <w:p w14:paraId="1DE19A61" w14:textId="77777777" w:rsidR="0094641F" w:rsidRPr="009168F0" w:rsidRDefault="0094641F" w:rsidP="0094641F">
            <w:pPr>
              <w:jc w:val="both"/>
              <w:rPr>
                <w:rFonts w:asciiTheme="minorHAnsi" w:hAnsiTheme="minorHAnsi" w:cstheme="minorHAnsi"/>
                <w:sz w:val="22"/>
                <w:szCs w:val="22"/>
              </w:rPr>
            </w:pPr>
          </w:p>
        </w:tc>
      </w:tr>
      <w:tr w:rsidR="0094641F" w:rsidRPr="009168F0" w14:paraId="55BD5FFA" w14:textId="77777777" w:rsidTr="0050508E">
        <w:tc>
          <w:tcPr>
            <w:tcW w:w="2449" w:type="dxa"/>
            <w:gridSpan w:val="2"/>
          </w:tcPr>
          <w:p w14:paraId="44C5F291" w14:textId="77777777" w:rsidR="0094641F" w:rsidRPr="009168F0" w:rsidRDefault="0094641F" w:rsidP="0094641F">
            <w:pPr>
              <w:spacing w:line="264" w:lineRule="auto"/>
              <w:rPr>
                <w:rFonts w:asciiTheme="minorHAnsi" w:hAnsiTheme="minorHAnsi" w:cstheme="minorHAnsi"/>
                <w:b/>
                <w:sz w:val="22"/>
                <w:szCs w:val="22"/>
              </w:rPr>
            </w:pPr>
          </w:p>
        </w:tc>
        <w:tc>
          <w:tcPr>
            <w:tcW w:w="1071" w:type="dxa"/>
          </w:tcPr>
          <w:p w14:paraId="78F77D9D" w14:textId="6E6D9094" w:rsidR="0094641F" w:rsidRPr="009168F0" w:rsidRDefault="0094641F" w:rsidP="0094641F">
            <w:pPr>
              <w:jc w:val="both"/>
              <w:rPr>
                <w:rFonts w:asciiTheme="minorHAnsi" w:hAnsiTheme="minorHAnsi" w:cstheme="minorHAnsi"/>
                <w:sz w:val="22"/>
                <w:szCs w:val="22"/>
              </w:rPr>
            </w:pPr>
            <w:r w:rsidRPr="009168F0">
              <w:rPr>
                <w:rFonts w:asciiTheme="minorHAnsi" w:hAnsiTheme="minorHAnsi" w:cstheme="minorHAnsi"/>
                <w:sz w:val="22"/>
                <w:szCs w:val="22"/>
              </w:rPr>
              <w:t>5.2.4</w:t>
            </w:r>
          </w:p>
        </w:tc>
        <w:tc>
          <w:tcPr>
            <w:tcW w:w="6124" w:type="dxa"/>
          </w:tcPr>
          <w:p w14:paraId="45A65005" w14:textId="483E02CE" w:rsidR="0094641F" w:rsidRPr="009168F0" w:rsidRDefault="0094641F" w:rsidP="0094641F">
            <w:pPr>
              <w:jc w:val="both"/>
              <w:rPr>
                <w:rFonts w:asciiTheme="minorHAnsi" w:hAnsiTheme="minorHAnsi" w:cstheme="minorHAnsi"/>
                <w:sz w:val="22"/>
                <w:szCs w:val="22"/>
              </w:rPr>
            </w:pPr>
            <w:r>
              <w:rPr>
                <w:rFonts w:asciiTheme="minorHAnsi" w:hAnsiTheme="minorHAnsi" w:cstheme="minorHAnsi"/>
                <w:sz w:val="22"/>
                <w:szCs w:val="22"/>
              </w:rPr>
              <w:t xml:space="preserve">V </w:t>
            </w:r>
            <w:r w:rsidRPr="009168F0">
              <w:rPr>
                <w:rFonts w:asciiTheme="minorHAnsi" w:hAnsiTheme="minorHAnsi" w:cstheme="minorHAnsi"/>
                <w:sz w:val="22"/>
                <w:szCs w:val="22"/>
              </w:rPr>
              <w:t>Pod-článk</w:t>
            </w:r>
            <w:r>
              <w:rPr>
                <w:rFonts w:asciiTheme="minorHAnsi" w:hAnsiTheme="minorHAnsi" w:cstheme="minorHAnsi"/>
                <w:sz w:val="22"/>
                <w:szCs w:val="22"/>
              </w:rPr>
              <w:t>u</w:t>
            </w:r>
            <w:r w:rsidRPr="009168F0">
              <w:rPr>
                <w:rFonts w:asciiTheme="minorHAnsi" w:hAnsiTheme="minorHAnsi" w:cstheme="minorHAnsi"/>
                <w:sz w:val="22"/>
                <w:szCs w:val="22"/>
              </w:rPr>
              <w:t xml:space="preserve"> 5.2.4 se nahrazuje </w:t>
            </w:r>
            <w:r>
              <w:rPr>
                <w:rFonts w:asciiTheme="minorHAnsi" w:hAnsiTheme="minorHAnsi" w:cstheme="minorHAnsi"/>
                <w:sz w:val="22"/>
                <w:szCs w:val="22"/>
              </w:rPr>
              <w:t xml:space="preserve">první věta </w:t>
            </w:r>
            <w:r w:rsidRPr="009168F0">
              <w:rPr>
                <w:rFonts w:asciiTheme="minorHAnsi" w:hAnsiTheme="minorHAnsi" w:cstheme="minorHAnsi"/>
                <w:sz w:val="22"/>
                <w:szCs w:val="22"/>
              </w:rPr>
              <w:t>novým zněním:</w:t>
            </w:r>
          </w:p>
          <w:p w14:paraId="499AE12D" w14:textId="484232DD" w:rsidR="0094641F" w:rsidRPr="009168F0" w:rsidRDefault="0094641F" w:rsidP="0094641F">
            <w:pPr>
              <w:jc w:val="both"/>
              <w:rPr>
                <w:rFonts w:asciiTheme="minorHAnsi" w:hAnsiTheme="minorHAnsi" w:cstheme="minorHAnsi"/>
                <w:sz w:val="22"/>
                <w:szCs w:val="22"/>
              </w:rPr>
            </w:pPr>
            <w:r w:rsidRPr="009168F0">
              <w:rPr>
                <w:rFonts w:asciiTheme="minorHAnsi" w:hAnsiTheme="minorHAnsi" w:cstheme="minorHAnsi"/>
                <w:sz w:val="22"/>
                <w:szCs w:val="22"/>
              </w:rPr>
              <w:t>„</w:t>
            </w:r>
            <w:r>
              <w:rPr>
                <w:rFonts w:asciiTheme="minorHAnsi" w:hAnsiTheme="minorHAnsi" w:cstheme="minorHAnsi"/>
                <w:sz w:val="22"/>
                <w:szCs w:val="22"/>
              </w:rPr>
              <w:t>Jestliže není</w:t>
            </w:r>
            <w:r w:rsidRPr="009168F0">
              <w:rPr>
                <w:rFonts w:asciiTheme="minorHAnsi" w:hAnsiTheme="minorHAnsi" w:cstheme="minorHAnsi"/>
                <w:sz w:val="22"/>
                <w:szCs w:val="22"/>
              </w:rPr>
              <w:t xml:space="preserve"> dohody podle Pod-článku 5.2.3 dosaženo do </w:t>
            </w:r>
            <w:r>
              <w:rPr>
                <w:rFonts w:asciiTheme="minorHAnsi" w:hAnsiTheme="minorHAnsi" w:cstheme="minorHAnsi"/>
                <w:sz w:val="22"/>
                <w:szCs w:val="22"/>
              </w:rPr>
              <w:t>čtrnácti (</w:t>
            </w:r>
            <w:r w:rsidRPr="009168F0">
              <w:rPr>
                <w:rFonts w:asciiTheme="minorHAnsi" w:hAnsiTheme="minorHAnsi" w:cstheme="minorHAnsi"/>
                <w:sz w:val="22"/>
                <w:szCs w:val="22"/>
              </w:rPr>
              <w:t>14</w:t>
            </w:r>
            <w:r>
              <w:rPr>
                <w:rFonts w:asciiTheme="minorHAnsi" w:hAnsiTheme="minorHAnsi" w:cstheme="minorHAnsi"/>
                <w:sz w:val="22"/>
                <w:szCs w:val="22"/>
              </w:rPr>
              <w:t>)</w:t>
            </w:r>
            <w:r w:rsidRPr="009168F0">
              <w:rPr>
                <w:rFonts w:asciiTheme="minorHAnsi" w:hAnsiTheme="minorHAnsi" w:cstheme="minorHAnsi"/>
                <w:sz w:val="22"/>
                <w:szCs w:val="22"/>
              </w:rPr>
              <w:t xml:space="preserve"> dnů od obdržení Oznámení Variace Konzultantem, nebo není možné dohodnout mezi Stranami všechny dopady Variace předtím, než Konzultant zahájí práce na Variaci, nebo je to nezbytné pro </w:t>
            </w:r>
            <w:r>
              <w:rPr>
                <w:rFonts w:asciiTheme="minorHAnsi" w:hAnsiTheme="minorHAnsi" w:cstheme="minorHAnsi"/>
                <w:sz w:val="22"/>
                <w:szCs w:val="22"/>
              </w:rPr>
              <w:t>plynulý</w:t>
            </w:r>
            <w:r w:rsidRPr="009168F0">
              <w:rPr>
                <w:rFonts w:asciiTheme="minorHAnsi" w:hAnsiTheme="minorHAnsi" w:cstheme="minorHAnsi"/>
                <w:sz w:val="22"/>
                <w:szCs w:val="22"/>
              </w:rPr>
              <w:t xml:space="preserve"> postup poskytování Služeb či realizaci Projektu, může Objednatel prostřednictvím Oznámení nařídit Konzultantovi, aby zahájil práce na Variaci, a Konzultant se musí tímto Oznámením řídit.“</w:t>
            </w:r>
            <w:r>
              <w:rPr>
                <w:rFonts w:asciiTheme="minorHAnsi" w:hAnsiTheme="minorHAnsi" w:cstheme="minorHAnsi"/>
                <w:sz w:val="22"/>
                <w:szCs w:val="22"/>
              </w:rPr>
              <w:t xml:space="preserve"> </w:t>
            </w:r>
          </w:p>
        </w:tc>
      </w:tr>
    </w:tbl>
    <w:p w14:paraId="5172CBCB" w14:textId="77777777" w:rsidR="0030211C" w:rsidRPr="009168F0" w:rsidRDefault="0030211C" w:rsidP="00545021">
      <w:pPr>
        <w:rPr>
          <w:rFonts w:asciiTheme="minorHAnsi" w:hAnsiTheme="minorHAnsi" w:cstheme="minorHAnsi"/>
          <w:b/>
          <w:sz w:val="28"/>
          <w:szCs w:val="28"/>
        </w:rPr>
      </w:pPr>
    </w:p>
    <w:p w14:paraId="0D19EBAD" w14:textId="77777777" w:rsidR="0030211C" w:rsidRDefault="0030211C" w:rsidP="00545021">
      <w:pPr>
        <w:rPr>
          <w:rFonts w:asciiTheme="minorHAnsi" w:hAnsiTheme="minorHAnsi" w:cstheme="minorHAnsi"/>
          <w:b/>
          <w:sz w:val="28"/>
          <w:szCs w:val="28"/>
        </w:rPr>
      </w:pPr>
    </w:p>
    <w:p w14:paraId="6490B6EA" w14:textId="77777777" w:rsidR="00667CDE" w:rsidRDefault="00667CDE" w:rsidP="00545021">
      <w:pPr>
        <w:rPr>
          <w:rFonts w:asciiTheme="minorHAnsi" w:hAnsiTheme="minorHAnsi" w:cstheme="minorHAnsi"/>
          <w:b/>
          <w:sz w:val="28"/>
          <w:szCs w:val="28"/>
        </w:rPr>
      </w:pPr>
    </w:p>
    <w:p w14:paraId="3079058C" w14:textId="77777777" w:rsidR="00667CDE" w:rsidRDefault="00667CDE" w:rsidP="00545021">
      <w:pPr>
        <w:rPr>
          <w:rFonts w:asciiTheme="minorHAnsi" w:hAnsiTheme="minorHAnsi" w:cstheme="minorHAnsi"/>
          <w:b/>
          <w:sz w:val="28"/>
          <w:szCs w:val="28"/>
        </w:rPr>
      </w:pPr>
    </w:p>
    <w:p w14:paraId="1A5866FA" w14:textId="77777777" w:rsidR="00667CDE" w:rsidRDefault="00667CDE" w:rsidP="00545021">
      <w:pPr>
        <w:rPr>
          <w:rFonts w:asciiTheme="minorHAnsi" w:hAnsiTheme="minorHAnsi" w:cstheme="minorHAnsi"/>
          <w:b/>
          <w:sz w:val="28"/>
          <w:szCs w:val="28"/>
        </w:rPr>
      </w:pPr>
    </w:p>
    <w:p w14:paraId="7AC7F2D7" w14:textId="77777777" w:rsidR="00667CDE" w:rsidRDefault="00667CDE" w:rsidP="00545021">
      <w:pPr>
        <w:rPr>
          <w:rFonts w:asciiTheme="minorHAnsi" w:hAnsiTheme="minorHAnsi" w:cstheme="minorHAnsi"/>
          <w:b/>
          <w:sz w:val="28"/>
          <w:szCs w:val="28"/>
        </w:rPr>
      </w:pPr>
    </w:p>
    <w:p w14:paraId="413B3C84" w14:textId="77777777" w:rsidR="00667CDE" w:rsidRPr="009168F0" w:rsidRDefault="00667CDE" w:rsidP="00545021">
      <w:pPr>
        <w:rPr>
          <w:rFonts w:asciiTheme="minorHAnsi" w:hAnsiTheme="minorHAnsi" w:cstheme="minorHAnsi"/>
          <w:b/>
          <w:sz w:val="28"/>
          <w:szCs w:val="28"/>
        </w:rPr>
      </w:pPr>
    </w:p>
    <w:p w14:paraId="0D5F928B" w14:textId="3C00FDEB" w:rsidR="00545021" w:rsidRPr="009168F0" w:rsidRDefault="00545021" w:rsidP="00545021">
      <w:pPr>
        <w:rPr>
          <w:rFonts w:asciiTheme="minorHAnsi" w:hAnsiTheme="minorHAnsi" w:cstheme="minorHAnsi"/>
          <w:b/>
          <w:sz w:val="28"/>
          <w:szCs w:val="28"/>
        </w:rPr>
      </w:pPr>
      <w:r w:rsidRPr="009168F0">
        <w:rPr>
          <w:rFonts w:asciiTheme="minorHAnsi" w:hAnsiTheme="minorHAnsi" w:cstheme="minorHAnsi"/>
          <w:b/>
          <w:noProof/>
          <w:sz w:val="28"/>
          <w:szCs w:val="28"/>
          <w:lang w:eastAsia="cs-CZ"/>
        </w:rPr>
        <w:lastRenderedPageBreak/>
        <mc:AlternateContent>
          <mc:Choice Requires="wps">
            <w:drawing>
              <wp:anchor distT="0" distB="0" distL="114300" distR="114300" simplePos="0" relativeHeight="251658251" behindDoc="1" locked="0" layoutInCell="1" allowOverlap="1" wp14:anchorId="37405E37" wp14:editId="00E38F34">
                <wp:simplePos x="0" y="0"/>
                <wp:positionH relativeFrom="column">
                  <wp:posOffset>158115</wp:posOffset>
                </wp:positionH>
                <wp:positionV relativeFrom="paragraph">
                  <wp:posOffset>-332740</wp:posOffset>
                </wp:positionV>
                <wp:extent cx="573405" cy="68580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AA1F57" w14:textId="6117549B" w:rsidR="00A86739" w:rsidRPr="00E97AFE" w:rsidRDefault="00A86739" w:rsidP="00545021">
                            <w:pPr>
                              <w:rPr>
                                <w:rFonts w:ascii="Arial" w:hAnsi="Arial" w:cs="Arial"/>
                                <w:color w:val="999999"/>
                                <w:sz w:val="96"/>
                                <w:szCs w:val="96"/>
                              </w:rPr>
                            </w:pPr>
                            <w:r>
                              <w:rPr>
                                <w:rFonts w:ascii="Arial" w:hAnsi="Arial" w:cs="Arial"/>
                                <w:color w:val="999999"/>
                                <w:sz w:val="96"/>
                                <w:szCs w:val="96"/>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7405E37" id="Text Box 17" o:spid="_x0000_s1032" type="#_x0000_t202" style="position:absolute;margin-left:12.45pt;margin-top:-26.2pt;width:45.15pt;height:54pt;z-index:-2516582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" stroked="f">
                <v:textbox>
                  <w:txbxContent>
                    <w:p w14:paraId="35AA1F57" w14:textId="6117549B" w:rsidR="00A86739" w:rsidRPr="00E97AFE" w:rsidRDefault="00A86739" w:rsidP="00545021">
                      <w:pPr>
                        <w:rPr>
                          <w:rFonts w:ascii="Arial" w:hAnsi="Arial" w:cs="Arial"/>
                          <w:color w:val="999999"/>
                          <w:sz w:val="96"/>
                          <w:szCs w:val="96"/>
                        </w:rPr>
                      </w:pPr>
                      <w:r>
                        <w:rPr>
                          <w:rFonts w:ascii="Arial" w:hAnsi="Arial" w:cs="Arial"/>
                          <w:color w:val="999999"/>
                          <w:sz w:val="96"/>
                          <w:szCs w:val="96"/>
                        </w:rPr>
                        <w:t>6</w:t>
                      </w:r>
                    </w:p>
                  </w:txbxContent>
                </v:textbox>
              </v:shape>
            </w:pict>
          </mc:Fallback>
        </mc:AlternateContent>
      </w:r>
      <w:r w:rsidRPr="009168F0">
        <w:rPr>
          <w:rFonts w:asciiTheme="minorHAnsi" w:hAnsiTheme="minorHAnsi" w:cstheme="minorHAnsi"/>
          <w:b/>
          <w:sz w:val="28"/>
          <w:szCs w:val="28"/>
        </w:rPr>
        <w:t>Přerušení služeb a ukončení smlouvy</w:t>
      </w:r>
    </w:p>
    <w:p w14:paraId="26859160" w14:textId="77777777" w:rsidR="00545021" w:rsidRPr="009168F0" w:rsidRDefault="00545021" w:rsidP="00545021">
      <w:pPr>
        <w:rPr>
          <w:rFonts w:asciiTheme="minorHAnsi" w:hAnsiTheme="minorHAnsi" w:cstheme="minorHAnsi"/>
          <w:b/>
          <w:sz w:val="28"/>
          <w:szCs w:val="28"/>
        </w:rPr>
      </w:pPr>
    </w:p>
    <w:tbl>
      <w:tblPr>
        <w:tblW w:w="9644" w:type="dxa"/>
        <w:tblInd w:w="-470" w:type="dxa"/>
        <w:tblCellMar>
          <w:left w:w="70" w:type="dxa"/>
          <w:right w:w="70" w:type="dxa"/>
        </w:tblCellMar>
        <w:tblLook w:val="0000" w:firstRow="0" w:lastRow="0" w:firstColumn="0" w:lastColumn="0" w:noHBand="0" w:noVBand="0"/>
      </w:tblPr>
      <w:tblGrid>
        <w:gridCol w:w="422"/>
        <w:gridCol w:w="48"/>
        <w:gridCol w:w="2054"/>
        <w:gridCol w:w="1064"/>
        <w:gridCol w:w="6056"/>
      </w:tblGrid>
      <w:tr w:rsidR="00545021" w:rsidRPr="009168F0" w14:paraId="75125B44" w14:textId="77777777" w:rsidTr="001A5404">
        <w:tc>
          <w:tcPr>
            <w:tcW w:w="2524" w:type="dxa"/>
            <w:gridSpan w:val="3"/>
          </w:tcPr>
          <w:p w14:paraId="0278B1BB" w14:textId="77777777" w:rsidR="00545021" w:rsidRPr="009168F0" w:rsidRDefault="00545021" w:rsidP="0050508E">
            <w:pPr>
              <w:spacing w:line="264" w:lineRule="auto"/>
              <w:rPr>
                <w:rFonts w:asciiTheme="minorHAnsi" w:hAnsiTheme="minorHAnsi" w:cstheme="minorHAnsi"/>
                <w:b/>
                <w:sz w:val="22"/>
                <w:szCs w:val="22"/>
              </w:rPr>
            </w:pPr>
          </w:p>
        </w:tc>
        <w:tc>
          <w:tcPr>
            <w:tcW w:w="1064" w:type="dxa"/>
          </w:tcPr>
          <w:p w14:paraId="6B470A9A" w14:textId="77777777" w:rsidR="00545021" w:rsidRPr="009168F0" w:rsidRDefault="00545021" w:rsidP="0050508E">
            <w:pPr>
              <w:jc w:val="both"/>
              <w:rPr>
                <w:rFonts w:asciiTheme="minorHAnsi" w:hAnsiTheme="minorHAnsi" w:cstheme="minorHAnsi"/>
                <w:sz w:val="22"/>
                <w:szCs w:val="22"/>
              </w:rPr>
            </w:pPr>
          </w:p>
        </w:tc>
        <w:tc>
          <w:tcPr>
            <w:tcW w:w="6056" w:type="dxa"/>
          </w:tcPr>
          <w:p w14:paraId="1F6EB494" w14:textId="04A0EC99" w:rsidR="00545021" w:rsidRPr="009168F0" w:rsidRDefault="00545021" w:rsidP="0050508E">
            <w:pPr>
              <w:jc w:val="both"/>
              <w:rPr>
                <w:rFonts w:asciiTheme="minorHAnsi" w:hAnsiTheme="minorHAnsi" w:cstheme="minorHAnsi"/>
                <w:sz w:val="22"/>
                <w:szCs w:val="22"/>
              </w:rPr>
            </w:pPr>
          </w:p>
        </w:tc>
      </w:tr>
      <w:tr w:rsidR="001A5404" w:rsidRPr="009168F0" w14:paraId="58CE94E2" w14:textId="77777777" w:rsidTr="001A5404">
        <w:tc>
          <w:tcPr>
            <w:tcW w:w="422" w:type="dxa"/>
          </w:tcPr>
          <w:p w14:paraId="3B4DA7FC" w14:textId="77777777" w:rsidR="001A5404" w:rsidRPr="009168F0" w:rsidRDefault="001A5404" w:rsidP="0050508E">
            <w:pPr>
              <w:spacing w:line="264" w:lineRule="auto"/>
              <w:rPr>
                <w:rFonts w:asciiTheme="minorHAnsi" w:hAnsiTheme="minorHAnsi" w:cstheme="minorHAnsi"/>
                <w:b/>
                <w:sz w:val="22"/>
                <w:szCs w:val="22"/>
              </w:rPr>
            </w:pPr>
            <w:r w:rsidRPr="009168F0">
              <w:rPr>
                <w:rFonts w:asciiTheme="minorHAnsi" w:hAnsiTheme="minorHAnsi" w:cstheme="minorHAnsi"/>
                <w:b/>
                <w:sz w:val="22"/>
                <w:szCs w:val="22"/>
              </w:rPr>
              <w:t>6.2</w:t>
            </w:r>
          </w:p>
        </w:tc>
        <w:tc>
          <w:tcPr>
            <w:tcW w:w="2102" w:type="dxa"/>
            <w:gridSpan w:val="2"/>
          </w:tcPr>
          <w:p w14:paraId="41921ECD" w14:textId="5A56497A" w:rsidR="001A5404" w:rsidRPr="009168F0" w:rsidRDefault="001A5404" w:rsidP="0050508E">
            <w:pPr>
              <w:spacing w:line="264" w:lineRule="auto"/>
              <w:rPr>
                <w:rFonts w:asciiTheme="minorHAnsi" w:hAnsiTheme="minorHAnsi" w:cstheme="minorHAnsi"/>
                <w:b/>
                <w:sz w:val="22"/>
                <w:szCs w:val="22"/>
              </w:rPr>
            </w:pPr>
          </w:p>
        </w:tc>
        <w:tc>
          <w:tcPr>
            <w:tcW w:w="1064" w:type="dxa"/>
          </w:tcPr>
          <w:p w14:paraId="1DB46DE6" w14:textId="77777777" w:rsidR="001A5404" w:rsidRPr="009168F0" w:rsidRDefault="001A5404" w:rsidP="0050508E">
            <w:pPr>
              <w:jc w:val="both"/>
              <w:rPr>
                <w:rFonts w:asciiTheme="minorHAnsi" w:hAnsiTheme="minorHAnsi" w:cstheme="minorHAnsi"/>
                <w:sz w:val="22"/>
                <w:szCs w:val="22"/>
              </w:rPr>
            </w:pPr>
          </w:p>
        </w:tc>
        <w:tc>
          <w:tcPr>
            <w:tcW w:w="6056" w:type="dxa"/>
          </w:tcPr>
          <w:p w14:paraId="2DE8D8B6" w14:textId="77777777" w:rsidR="001A5404" w:rsidRPr="009168F0" w:rsidRDefault="001A5404" w:rsidP="0050508E">
            <w:pPr>
              <w:jc w:val="both"/>
              <w:rPr>
                <w:rFonts w:asciiTheme="minorHAnsi" w:hAnsiTheme="minorHAnsi" w:cstheme="minorHAnsi"/>
                <w:sz w:val="22"/>
                <w:szCs w:val="22"/>
              </w:rPr>
            </w:pPr>
          </w:p>
        </w:tc>
      </w:tr>
      <w:tr w:rsidR="00025D0E" w:rsidRPr="009168F0" w14:paraId="01BCB01F" w14:textId="77777777" w:rsidTr="001A5404">
        <w:tc>
          <w:tcPr>
            <w:tcW w:w="2524" w:type="dxa"/>
            <w:gridSpan w:val="3"/>
          </w:tcPr>
          <w:p w14:paraId="1D8D4AF8" w14:textId="49B8B86F" w:rsidR="00025D0E" w:rsidRPr="009168F0" w:rsidRDefault="00025D0E" w:rsidP="0050508E">
            <w:pPr>
              <w:spacing w:line="264" w:lineRule="auto"/>
              <w:rPr>
                <w:rFonts w:asciiTheme="minorHAnsi" w:hAnsiTheme="minorHAnsi" w:cstheme="minorHAnsi"/>
                <w:b/>
                <w:sz w:val="22"/>
                <w:szCs w:val="22"/>
              </w:rPr>
            </w:pPr>
            <w:r w:rsidRPr="009168F0">
              <w:rPr>
                <w:rFonts w:asciiTheme="minorHAnsi" w:hAnsiTheme="minorHAnsi" w:cstheme="minorHAnsi"/>
                <w:b/>
                <w:sz w:val="22"/>
                <w:szCs w:val="22"/>
              </w:rPr>
              <w:t>Obnovení přerušených služeb</w:t>
            </w:r>
          </w:p>
        </w:tc>
        <w:tc>
          <w:tcPr>
            <w:tcW w:w="1064" w:type="dxa"/>
          </w:tcPr>
          <w:p w14:paraId="5081DDFD" w14:textId="77777777" w:rsidR="00025D0E" w:rsidRPr="009168F0" w:rsidRDefault="00025D0E" w:rsidP="0050508E">
            <w:pPr>
              <w:jc w:val="both"/>
              <w:rPr>
                <w:rFonts w:asciiTheme="minorHAnsi" w:hAnsiTheme="minorHAnsi" w:cstheme="minorHAnsi"/>
                <w:sz w:val="22"/>
                <w:szCs w:val="22"/>
              </w:rPr>
            </w:pPr>
          </w:p>
        </w:tc>
        <w:tc>
          <w:tcPr>
            <w:tcW w:w="6056" w:type="dxa"/>
          </w:tcPr>
          <w:p w14:paraId="212E2135" w14:textId="77777777" w:rsidR="00025D0E" w:rsidRPr="009168F0" w:rsidRDefault="00025D0E" w:rsidP="0050508E">
            <w:pPr>
              <w:jc w:val="both"/>
              <w:rPr>
                <w:rFonts w:asciiTheme="minorHAnsi" w:hAnsiTheme="minorHAnsi" w:cstheme="minorHAnsi"/>
                <w:sz w:val="22"/>
                <w:szCs w:val="22"/>
              </w:rPr>
            </w:pPr>
          </w:p>
        </w:tc>
      </w:tr>
      <w:tr w:rsidR="00545021" w:rsidRPr="009168F0" w14:paraId="78DBEC12" w14:textId="77777777" w:rsidTr="001A5404">
        <w:tc>
          <w:tcPr>
            <w:tcW w:w="2524" w:type="dxa"/>
            <w:gridSpan w:val="3"/>
          </w:tcPr>
          <w:p w14:paraId="15C48DA9" w14:textId="1AEE7986" w:rsidR="00545021" w:rsidRPr="009168F0" w:rsidRDefault="00545021" w:rsidP="0050508E">
            <w:pPr>
              <w:spacing w:line="264" w:lineRule="auto"/>
              <w:rPr>
                <w:rFonts w:asciiTheme="minorHAnsi" w:hAnsiTheme="minorHAnsi" w:cstheme="minorHAnsi"/>
                <w:b/>
                <w:sz w:val="22"/>
                <w:szCs w:val="22"/>
              </w:rPr>
            </w:pPr>
            <w:bookmarkStart w:id="11" w:name="_Hlk145066973"/>
          </w:p>
        </w:tc>
        <w:tc>
          <w:tcPr>
            <w:tcW w:w="1064" w:type="dxa"/>
          </w:tcPr>
          <w:p w14:paraId="307B3FCC" w14:textId="620AA212" w:rsidR="00545021" w:rsidRPr="009168F0" w:rsidRDefault="00545021" w:rsidP="0050508E">
            <w:pPr>
              <w:jc w:val="both"/>
              <w:rPr>
                <w:rFonts w:asciiTheme="minorHAnsi" w:hAnsiTheme="minorHAnsi" w:cstheme="minorHAnsi"/>
                <w:sz w:val="22"/>
                <w:szCs w:val="22"/>
              </w:rPr>
            </w:pPr>
            <w:r w:rsidRPr="009168F0">
              <w:rPr>
                <w:rFonts w:asciiTheme="minorHAnsi" w:hAnsiTheme="minorHAnsi" w:cstheme="minorHAnsi"/>
                <w:sz w:val="22"/>
                <w:szCs w:val="22"/>
              </w:rPr>
              <w:t>6.2.1</w:t>
            </w:r>
          </w:p>
        </w:tc>
        <w:tc>
          <w:tcPr>
            <w:tcW w:w="6056" w:type="dxa"/>
          </w:tcPr>
          <w:p w14:paraId="494A6D62" w14:textId="610B8A2B" w:rsidR="002A43ED" w:rsidRPr="009168F0" w:rsidRDefault="002A43ED" w:rsidP="002A43ED">
            <w:pPr>
              <w:jc w:val="both"/>
              <w:rPr>
                <w:rFonts w:asciiTheme="minorHAnsi" w:hAnsiTheme="minorHAnsi" w:cstheme="minorHAnsi"/>
                <w:sz w:val="22"/>
                <w:szCs w:val="22"/>
              </w:rPr>
            </w:pPr>
            <w:r w:rsidRPr="009168F0">
              <w:rPr>
                <w:rFonts w:asciiTheme="minorHAnsi" w:hAnsiTheme="minorHAnsi" w:cstheme="minorHAnsi"/>
                <w:sz w:val="22"/>
                <w:szCs w:val="22"/>
              </w:rPr>
              <w:t>Pod-článek 6.</w:t>
            </w:r>
            <w:r w:rsidR="00025D0E" w:rsidRPr="009168F0">
              <w:rPr>
                <w:rFonts w:asciiTheme="minorHAnsi" w:hAnsiTheme="minorHAnsi" w:cstheme="minorHAnsi"/>
                <w:sz w:val="22"/>
                <w:szCs w:val="22"/>
              </w:rPr>
              <w:t>2</w:t>
            </w:r>
            <w:r w:rsidRPr="009168F0">
              <w:rPr>
                <w:rFonts w:asciiTheme="minorHAnsi" w:hAnsiTheme="minorHAnsi" w:cstheme="minorHAnsi"/>
                <w:sz w:val="22"/>
                <w:szCs w:val="22"/>
              </w:rPr>
              <w:t>.1 se nahrazuje novým zněním:</w:t>
            </w:r>
          </w:p>
          <w:p w14:paraId="5FB06620" w14:textId="27422433" w:rsidR="006F6412" w:rsidRDefault="002A43ED" w:rsidP="0050508E">
            <w:pPr>
              <w:jc w:val="both"/>
              <w:rPr>
                <w:rFonts w:asciiTheme="minorHAnsi" w:hAnsiTheme="minorHAnsi" w:cstheme="minorHAnsi"/>
                <w:sz w:val="22"/>
                <w:szCs w:val="22"/>
              </w:rPr>
            </w:pPr>
            <w:r w:rsidRPr="009168F0">
              <w:rPr>
                <w:rFonts w:asciiTheme="minorHAnsi" w:hAnsiTheme="minorHAnsi" w:cstheme="minorHAnsi"/>
                <w:sz w:val="22"/>
                <w:szCs w:val="22"/>
              </w:rPr>
              <w:t>„Jestliže byly Služby přerušeny podle Pod-článku 6.1.1</w:t>
            </w:r>
            <w:r w:rsidR="001228CD">
              <w:rPr>
                <w:rFonts w:asciiTheme="minorHAnsi" w:hAnsiTheme="minorHAnsi" w:cstheme="minorHAnsi"/>
                <w:sz w:val="22"/>
                <w:szCs w:val="22"/>
              </w:rPr>
              <w:t xml:space="preserve"> [Přerušení služeb]</w:t>
            </w:r>
            <w:r w:rsidR="002D145F" w:rsidRPr="009168F0">
              <w:rPr>
                <w:rFonts w:asciiTheme="minorHAnsi" w:hAnsiTheme="minorHAnsi" w:cstheme="minorHAnsi"/>
                <w:sz w:val="22"/>
                <w:szCs w:val="22"/>
              </w:rPr>
              <w:t>,</w:t>
            </w:r>
            <w:r w:rsidRPr="009168F0">
              <w:rPr>
                <w:rFonts w:asciiTheme="minorHAnsi" w:hAnsiTheme="minorHAnsi" w:cstheme="minorHAnsi"/>
                <w:sz w:val="22"/>
                <w:szCs w:val="22"/>
              </w:rPr>
              <w:t xml:space="preserve"> musí Konzultant Služby nebo jejich část obnovit do </w:t>
            </w:r>
            <w:r w:rsidR="001228CD">
              <w:rPr>
                <w:rFonts w:asciiTheme="minorHAnsi" w:hAnsiTheme="minorHAnsi" w:cstheme="minorHAnsi"/>
                <w:sz w:val="22"/>
                <w:szCs w:val="22"/>
              </w:rPr>
              <w:t>čtrnácti (</w:t>
            </w:r>
            <w:r w:rsidR="00B42FD3" w:rsidRPr="009168F0">
              <w:rPr>
                <w:rFonts w:asciiTheme="minorHAnsi" w:hAnsiTheme="minorHAnsi" w:cstheme="minorHAnsi"/>
                <w:sz w:val="22"/>
                <w:szCs w:val="22"/>
              </w:rPr>
              <w:t>14</w:t>
            </w:r>
            <w:r w:rsidR="001228CD">
              <w:rPr>
                <w:rFonts w:asciiTheme="minorHAnsi" w:hAnsiTheme="minorHAnsi" w:cstheme="minorHAnsi"/>
                <w:sz w:val="22"/>
                <w:szCs w:val="22"/>
              </w:rPr>
              <w:t>)</w:t>
            </w:r>
            <w:r w:rsidRPr="009168F0">
              <w:rPr>
                <w:rFonts w:asciiTheme="minorHAnsi" w:hAnsiTheme="minorHAnsi" w:cstheme="minorHAnsi"/>
                <w:sz w:val="22"/>
                <w:szCs w:val="22"/>
              </w:rPr>
              <w:t xml:space="preserve"> dnů od obdržení Oznámení Objednatele, kterým Objednatel požaduje od Konzultanta obnovení Služeb nebo jejich části.</w:t>
            </w:r>
            <w:r w:rsidR="007F75BF" w:rsidRPr="009168F0">
              <w:rPr>
                <w:rFonts w:asciiTheme="minorHAnsi" w:hAnsiTheme="minorHAnsi" w:cstheme="minorHAnsi"/>
                <w:sz w:val="22"/>
                <w:szCs w:val="22"/>
              </w:rPr>
              <w:t>“</w:t>
            </w:r>
          </w:p>
          <w:p w14:paraId="034B3FD1" w14:textId="43CEB1BC" w:rsidR="006F6412" w:rsidRPr="009168F0" w:rsidRDefault="006F6412" w:rsidP="0050508E">
            <w:pPr>
              <w:jc w:val="both"/>
              <w:rPr>
                <w:rFonts w:asciiTheme="minorHAnsi" w:hAnsiTheme="minorHAnsi" w:cstheme="minorHAnsi"/>
                <w:sz w:val="22"/>
                <w:szCs w:val="22"/>
              </w:rPr>
            </w:pPr>
          </w:p>
        </w:tc>
      </w:tr>
      <w:bookmarkEnd w:id="11"/>
      <w:tr w:rsidR="006F6412" w:rsidRPr="009168F0" w14:paraId="1538F3CB" w14:textId="77777777">
        <w:tc>
          <w:tcPr>
            <w:tcW w:w="2524" w:type="dxa"/>
            <w:gridSpan w:val="3"/>
          </w:tcPr>
          <w:p w14:paraId="6084D500" w14:textId="77777777" w:rsidR="006F6412" w:rsidRPr="009168F0" w:rsidRDefault="006F6412">
            <w:pPr>
              <w:spacing w:line="264" w:lineRule="auto"/>
              <w:rPr>
                <w:rFonts w:asciiTheme="minorHAnsi" w:hAnsiTheme="minorHAnsi" w:cstheme="minorHAnsi"/>
                <w:b/>
                <w:sz w:val="22"/>
                <w:szCs w:val="22"/>
              </w:rPr>
            </w:pPr>
          </w:p>
        </w:tc>
        <w:tc>
          <w:tcPr>
            <w:tcW w:w="1064" w:type="dxa"/>
          </w:tcPr>
          <w:p w14:paraId="62EC5044" w14:textId="2614F98C" w:rsidR="006F6412" w:rsidRPr="009168F0" w:rsidRDefault="006F6412">
            <w:pPr>
              <w:jc w:val="both"/>
              <w:rPr>
                <w:rFonts w:asciiTheme="minorHAnsi" w:hAnsiTheme="minorHAnsi" w:cstheme="minorHAnsi"/>
                <w:sz w:val="22"/>
                <w:szCs w:val="22"/>
              </w:rPr>
            </w:pPr>
            <w:r w:rsidRPr="009168F0">
              <w:rPr>
                <w:rFonts w:asciiTheme="minorHAnsi" w:hAnsiTheme="minorHAnsi" w:cstheme="minorHAnsi"/>
                <w:sz w:val="22"/>
                <w:szCs w:val="22"/>
              </w:rPr>
              <w:t>6.2.</w:t>
            </w:r>
            <w:r w:rsidR="00782728">
              <w:rPr>
                <w:rFonts w:asciiTheme="minorHAnsi" w:hAnsiTheme="minorHAnsi" w:cstheme="minorHAnsi"/>
                <w:sz w:val="22"/>
                <w:szCs w:val="22"/>
              </w:rPr>
              <w:t>2</w:t>
            </w:r>
          </w:p>
        </w:tc>
        <w:tc>
          <w:tcPr>
            <w:tcW w:w="6056" w:type="dxa"/>
          </w:tcPr>
          <w:p w14:paraId="1ED036CB" w14:textId="21989358" w:rsidR="006F6412" w:rsidRPr="009168F0" w:rsidRDefault="006F6412">
            <w:pPr>
              <w:jc w:val="both"/>
              <w:rPr>
                <w:rFonts w:asciiTheme="minorHAnsi" w:hAnsiTheme="minorHAnsi" w:cstheme="minorHAnsi"/>
                <w:sz w:val="22"/>
                <w:szCs w:val="22"/>
              </w:rPr>
            </w:pPr>
            <w:r w:rsidRPr="009168F0">
              <w:rPr>
                <w:rFonts w:asciiTheme="minorHAnsi" w:hAnsiTheme="minorHAnsi" w:cstheme="minorHAnsi"/>
                <w:sz w:val="22"/>
                <w:szCs w:val="22"/>
              </w:rPr>
              <w:t>Pod-článek 6.2.</w:t>
            </w:r>
            <w:r w:rsidR="00782728">
              <w:rPr>
                <w:rFonts w:asciiTheme="minorHAnsi" w:hAnsiTheme="minorHAnsi" w:cstheme="minorHAnsi"/>
                <w:sz w:val="22"/>
                <w:szCs w:val="22"/>
              </w:rPr>
              <w:t>2</w:t>
            </w:r>
            <w:r w:rsidRPr="009168F0">
              <w:rPr>
                <w:rFonts w:asciiTheme="minorHAnsi" w:hAnsiTheme="minorHAnsi" w:cstheme="minorHAnsi"/>
                <w:sz w:val="22"/>
                <w:szCs w:val="22"/>
              </w:rPr>
              <w:t xml:space="preserve"> se nahrazuje novým zněním:</w:t>
            </w:r>
          </w:p>
          <w:p w14:paraId="34D2C76A" w14:textId="0DEB4FC6" w:rsidR="006F6412" w:rsidRPr="009168F0" w:rsidRDefault="006F6412">
            <w:pPr>
              <w:jc w:val="both"/>
              <w:rPr>
                <w:rFonts w:asciiTheme="minorHAnsi" w:hAnsiTheme="minorHAnsi" w:cstheme="minorHAnsi"/>
                <w:sz w:val="22"/>
                <w:szCs w:val="22"/>
              </w:rPr>
            </w:pPr>
            <w:r w:rsidRPr="009168F0">
              <w:rPr>
                <w:rFonts w:asciiTheme="minorHAnsi" w:hAnsiTheme="minorHAnsi" w:cstheme="minorHAnsi"/>
                <w:sz w:val="22"/>
                <w:szCs w:val="22"/>
              </w:rPr>
              <w:t>„Jestliže byly Služby přerušeny podle Pod-článku 6.1.</w:t>
            </w:r>
            <w:r w:rsidR="00782728">
              <w:rPr>
                <w:rFonts w:asciiTheme="minorHAnsi" w:hAnsiTheme="minorHAnsi" w:cstheme="minorHAnsi"/>
                <w:sz w:val="22"/>
                <w:szCs w:val="22"/>
              </w:rPr>
              <w:t>2</w:t>
            </w:r>
            <w:r w:rsidR="001228CD">
              <w:rPr>
                <w:rFonts w:asciiTheme="minorHAnsi" w:hAnsiTheme="minorHAnsi" w:cstheme="minorHAnsi"/>
                <w:sz w:val="22"/>
                <w:szCs w:val="22"/>
              </w:rPr>
              <w:t xml:space="preserve"> [Přerušení služeb]</w:t>
            </w:r>
            <w:r w:rsidRPr="009168F0">
              <w:rPr>
                <w:rFonts w:asciiTheme="minorHAnsi" w:hAnsiTheme="minorHAnsi" w:cstheme="minorHAnsi"/>
                <w:sz w:val="22"/>
                <w:szCs w:val="22"/>
              </w:rPr>
              <w:t>, musí Konzultant Služby nebo jejich část obnovit</w:t>
            </w:r>
            <w:r w:rsidR="00782728">
              <w:rPr>
                <w:rFonts w:asciiTheme="minorHAnsi" w:hAnsiTheme="minorHAnsi" w:cstheme="minorHAnsi"/>
                <w:sz w:val="22"/>
                <w:szCs w:val="22"/>
              </w:rPr>
              <w:t>, jak nejdříve je to rozumně možné, nejpozději však</w:t>
            </w:r>
            <w:r w:rsidRPr="009168F0">
              <w:rPr>
                <w:rFonts w:asciiTheme="minorHAnsi" w:hAnsiTheme="minorHAnsi" w:cstheme="minorHAnsi"/>
                <w:sz w:val="22"/>
                <w:szCs w:val="22"/>
              </w:rPr>
              <w:t xml:space="preserve"> do </w:t>
            </w:r>
            <w:r w:rsidR="001228CD">
              <w:rPr>
                <w:rFonts w:asciiTheme="minorHAnsi" w:hAnsiTheme="minorHAnsi" w:cstheme="minorHAnsi"/>
                <w:sz w:val="22"/>
                <w:szCs w:val="22"/>
              </w:rPr>
              <w:t>čtrnácti (</w:t>
            </w:r>
            <w:r w:rsidRPr="009168F0">
              <w:rPr>
                <w:rFonts w:asciiTheme="minorHAnsi" w:hAnsiTheme="minorHAnsi" w:cstheme="minorHAnsi"/>
                <w:sz w:val="22"/>
                <w:szCs w:val="22"/>
              </w:rPr>
              <w:t>14</w:t>
            </w:r>
            <w:r w:rsidR="001228CD">
              <w:rPr>
                <w:rFonts w:asciiTheme="minorHAnsi" w:hAnsiTheme="minorHAnsi" w:cstheme="minorHAnsi"/>
                <w:sz w:val="22"/>
                <w:szCs w:val="22"/>
              </w:rPr>
              <w:t>)</w:t>
            </w:r>
            <w:r w:rsidRPr="009168F0">
              <w:rPr>
                <w:rFonts w:asciiTheme="minorHAnsi" w:hAnsiTheme="minorHAnsi" w:cstheme="minorHAnsi"/>
                <w:sz w:val="22"/>
                <w:szCs w:val="22"/>
              </w:rPr>
              <w:t xml:space="preserve"> dnů </w:t>
            </w:r>
            <w:r w:rsidR="00782728">
              <w:rPr>
                <w:rFonts w:asciiTheme="minorHAnsi" w:hAnsiTheme="minorHAnsi" w:cstheme="minorHAnsi"/>
                <w:sz w:val="22"/>
                <w:szCs w:val="22"/>
              </w:rPr>
              <w:t>poté, co pominou okolnosti zakládající oprávnění k přerušení.</w:t>
            </w:r>
            <w:r w:rsidRPr="009168F0">
              <w:rPr>
                <w:rFonts w:asciiTheme="minorHAnsi" w:hAnsiTheme="minorHAnsi" w:cstheme="minorHAnsi"/>
                <w:sz w:val="22"/>
                <w:szCs w:val="22"/>
              </w:rPr>
              <w:t>“</w:t>
            </w:r>
          </w:p>
        </w:tc>
      </w:tr>
      <w:tr w:rsidR="00025D0E" w:rsidRPr="009168F0" w14:paraId="748F6F88" w14:textId="77777777" w:rsidTr="001A5404">
        <w:tc>
          <w:tcPr>
            <w:tcW w:w="2524" w:type="dxa"/>
            <w:gridSpan w:val="3"/>
          </w:tcPr>
          <w:p w14:paraId="79F5EB5C" w14:textId="77777777" w:rsidR="00334DC4" w:rsidRDefault="00334DC4" w:rsidP="0050508E">
            <w:pPr>
              <w:spacing w:line="264" w:lineRule="auto"/>
              <w:rPr>
                <w:rFonts w:asciiTheme="minorHAnsi" w:hAnsiTheme="minorHAnsi" w:cstheme="minorHAnsi"/>
                <w:b/>
                <w:sz w:val="22"/>
                <w:szCs w:val="22"/>
              </w:rPr>
            </w:pPr>
          </w:p>
          <w:p w14:paraId="71864322" w14:textId="2830FA0F" w:rsidR="006F6412" w:rsidRDefault="006F6412" w:rsidP="0050508E">
            <w:pPr>
              <w:spacing w:line="264" w:lineRule="auto"/>
              <w:rPr>
                <w:rFonts w:asciiTheme="minorHAnsi" w:hAnsiTheme="minorHAnsi" w:cstheme="minorHAnsi"/>
                <w:b/>
                <w:sz w:val="22"/>
                <w:szCs w:val="22"/>
              </w:rPr>
            </w:pPr>
            <w:r>
              <w:rPr>
                <w:rFonts w:asciiTheme="minorHAnsi" w:hAnsiTheme="minorHAnsi" w:cstheme="minorHAnsi"/>
                <w:b/>
                <w:sz w:val="22"/>
                <w:szCs w:val="22"/>
              </w:rPr>
              <w:t>6.4</w:t>
            </w:r>
          </w:p>
          <w:p w14:paraId="543AB77F" w14:textId="529D244B" w:rsidR="00025D0E" w:rsidRPr="009168F0" w:rsidRDefault="00025D0E" w:rsidP="0050508E">
            <w:pPr>
              <w:spacing w:line="264" w:lineRule="auto"/>
              <w:rPr>
                <w:rFonts w:asciiTheme="minorHAnsi" w:hAnsiTheme="minorHAnsi" w:cstheme="minorHAnsi"/>
                <w:b/>
                <w:sz w:val="22"/>
                <w:szCs w:val="22"/>
              </w:rPr>
            </w:pPr>
            <w:r w:rsidRPr="009168F0">
              <w:rPr>
                <w:rFonts w:asciiTheme="minorHAnsi" w:hAnsiTheme="minorHAnsi" w:cstheme="minorHAnsi"/>
                <w:b/>
                <w:sz w:val="22"/>
                <w:szCs w:val="22"/>
              </w:rPr>
              <w:t>Ukončení smlouvy</w:t>
            </w:r>
          </w:p>
        </w:tc>
        <w:tc>
          <w:tcPr>
            <w:tcW w:w="1064" w:type="dxa"/>
          </w:tcPr>
          <w:p w14:paraId="6B9E5B66" w14:textId="77777777" w:rsidR="00025D0E" w:rsidRPr="009168F0" w:rsidRDefault="00025D0E" w:rsidP="0050508E">
            <w:pPr>
              <w:jc w:val="both"/>
              <w:rPr>
                <w:rFonts w:asciiTheme="minorHAnsi" w:hAnsiTheme="minorHAnsi" w:cstheme="minorHAnsi"/>
                <w:sz w:val="22"/>
                <w:szCs w:val="22"/>
              </w:rPr>
            </w:pPr>
          </w:p>
        </w:tc>
        <w:tc>
          <w:tcPr>
            <w:tcW w:w="6056" w:type="dxa"/>
          </w:tcPr>
          <w:p w14:paraId="35255736" w14:textId="77777777" w:rsidR="00025D0E" w:rsidRPr="009168F0" w:rsidRDefault="00025D0E" w:rsidP="002A43ED">
            <w:pPr>
              <w:jc w:val="both"/>
              <w:rPr>
                <w:rFonts w:asciiTheme="minorHAnsi" w:hAnsiTheme="minorHAnsi" w:cstheme="minorHAnsi"/>
                <w:sz w:val="22"/>
                <w:szCs w:val="22"/>
              </w:rPr>
            </w:pPr>
          </w:p>
        </w:tc>
      </w:tr>
      <w:tr w:rsidR="00284C4C" w:rsidRPr="009168F0" w14:paraId="26D550FF" w14:textId="77777777" w:rsidTr="001A5404">
        <w:tc>
          <w:tcPr>
            <w:tcW w:w="2524" w:type="dxa"/>
            <w:gridSpan w:val="3"/>
          </w:tcPr>
          <w:p w14:paraId="6129965D" w14:textId="366ACCB0" w:rsidR="00284C4C" w:rsidRPr="009168F0" w:rsidRDefault="00284C4C" w:rsidP="0050508E">
            <w:pPr>
              <w:spacing w:line="264" w:lineRule="auto"/>
              <w:rPr>
                <w:rFonts w:asciiTheme="minorHAnsi" w:hAnsiTheme="minorHAnsi" w:cstheme="minorHAnsi"/>
                <w:b/>
                <w:sz w:val="22"/>
                <w:szCs w:val="22"/>
              </w:rPr>
            </w:pPr>
          </w:p>
        </w:tc>
        <w:tc>
          <w:tcPr>
            <w:tcW w:w="1064" w:type="dxa"/>
          </w:tcPr>
          <w:p w14:paraId="137A5C88" w14:textId="3CD417D1" w:rsidR="00284C4C" w:rsidRPr="009168F0" w:rsidRDefault="00284C4C" w:rsidP="0050508E">
            <w:pPr>
              <w:jc w:val="both"/>
              <w:rPr>
                <w:rFonts w:asciiTheme="minorHAnsi" w:hAnsiTheme="minorHAnsi" w:cstheme="minorHAnsi"/>
                <w:sz w:val="22"/>
                <w:szCs w:val="22"/>
              </w:rPr>
            </w:pPr>
            <w:r w:rsidRPr="009168F0">
              <w:rPr>
                <w:rFonts w:asciiTheme="minorHAnsi" w:hAnsiTheme="minorHAnsi" w:cstheme="minorHAnsi"/>
                <w:sz w:val="22"/>
                <w:szCs w:val="22"/>
              </w:rPr>
              <w:t>6.4.1</w:t>
            </w:r>
          </w:p>
        </w:tc>
        <w:tc>
          <w:tcPr>
            <w:tcW w:w="6056" w:type="dxa"/>
          </w:tcPr>
          <w:p w14:paraId="0627C0C3" w14:textId="03BB9895" w:rsidR="00284C4C" w:rsidRPr="009168F0" w:rsidRDefault="00284C4C" w:rsidP="00284C4C">
            <w:pPr>
              <w:jc w:val="both"/>
              <w:rPr>
                <w:rFonts w:asciiTheme="minorHAnsi" w:hAnsiTheme="minorHAnsi" w:cstheme="minorHAnsi"/>
                <w:sz w:val="22"/>
                <w:szCs w:val="22"/>
              </w:rPr>
            </w:pPr>
            <w:r w:rsidRPr="009168F0">
              <w:rPr>
                <w:rFonts w:asciiTheme="minorHAnsi" w:hAnsiTheme="minorHAnsi" w:cstheme="minorHAnsi"/>
                <w:sz w:val="22"/>
                <w:szCs w:val="22"/>
              </w:rPr>
              <w:t>Pod-článek 6.</w:t>
            </w:r>
            <w:r w:rsidR="0009328A" w:rsidRPr="009168F0">
              <w:rPr>
                <w:rFonts w:asciiTheme="minorHAnsi" w:hAnsiTheme="minorHAnsi" w:cstheme="minorHAnsi"/>
                <w:sz w:val="22"/>
                <w:szCs w:val="22"/>
              </w:rPr>
              <w:t>4</w:t>
            </w:r>
            <w:r w:rsidRPr="009168F0">
              <w:rPr>
                <w:rFonts w:asciiTheme="minorHAnsi" w:hAnsiTheme="minorHAnsi" w:cstheme="minorHAnsi"/>
                <w:sz w:val="22"/>
                <w:szCs w:val="22"/>
              </w:rPr>
              <w:t>.1 písm. (a) se nahrazuje novým zněním:</w:t>
            </w:r>
          </w:p>
          <w:p w14:paraId="73A8DBD3" w14:textId="701D44F6" w:rsidR="00284C4C" w:rsidRPr="009168F0" w:rsidRDefault="00284C4C" w:rsidP="002A43ED">
            <w:pPr>
              <w:jc w:val="both"/>
              <w:rPr>
                <w:rFonts w:asciiTheme="minorHAnsi" w:hAnsiTheme="minorHAnsi" w:cstheme="minorHAnsi"/>
                <w:sz w:val="22"/>
                <w:szCs w:val="22"/>
              </w:rPr>
            </w:pPr>
            <w:r w:rsidRPr="009168F0">
              <w:rPr>
                <w:rFonts w:asciiTheme="minorHAnsi" w:hAnsiTheme="minorHAnsi" w:cstheme="minorHAnsi"/>
                <w:sz w:val="22"/>
                <w:szCs w:val="22"/>
              </w:rPr>
              <w:t>„Jestliže Konzultant podstatným způsobem porušuje Smlouvu, může Objednatel dát Konzultantovi Oznámení popisující porušení a požadovaná opatření k nápravě podle Smlouvy. Jestliže Konzultant nezjedná nápravu porušení do</w:t>
            </w:r>
            <w:r w:rsidR="00A40E80" w:rsidRPr="009168F0">
              <w:rPr>
                <w:rFonts w:asciiTheme="minorHAnsi" w:hAnsiTheme="minorHAnsi" w:cstheme="minorHAnsi"/>
                <w:sz w:val="22"/>
                <w:szCs w:val="22"/>
              </w:rPr>
              <w:t xml:space="preserve"> </w:t>
            </w:r>
            <w:r w:rsidR="00F63177">
              <w:rPr>
                <w:rFonts w:asciiTheme="minorHAnsi" w:hAnsiTheme="minorHAnsi" w:cstheme="minorHAnsi"/>
                <w:sz w:val="22"/>
                <w:szCs w:val="22"/>
              </w:rPr>
              <w:t>čtrnácti (</w:t>
            </w:r>
            <w:r w:rsidR="00570E5C" w:rsidRPr="009168F0">
              <w:rPr>
                <w:rFonts w:asciiTheme="minorHAnsi" w:hAnsiTheme="minorHAnsi" w:cstheme="minorHAnsi"/>
                <w:sz w:val="22"/>
                <w:szCs w:val="22"/>
              </w:rPr>
              <w:t>14</w:t>
            </w:r>
            <w:r w:rsidR="00F63177">
              <w:rPr>
                <w:rFonts w:asciiTheme="minorHAnsi" w:hAnsiTheme="minorHAnsi" w:cstheme="minorHAnsi"/>
                <w:sz w:val="22"/>
                <w:szCs w:val="22"/>
              </w:rPr>
              <w:t>)</w:t>
            </w:r>
            <w:r w:rsidRPr="009168F0">
              <w:rPr>
                <w:rFonts w:asciiTheme="minorHAnsi" w:hAnsiTheme="minorHAnsi" w:cstheme="minorHAnsi"/>
                <w:sz w:val="22"/>
                <w:szCs w:val="22"/>
              </w:rPr>
              <w:t xml:space="preserve"> dnů od vydání </w:t>
            </w:r>
            <w:r w:rsidR="005B29C3" w:rsidRPr="009168F0">
              <w:rPr>
                <w:rFonts w:asciiTheme="minorHAnsi" w:hAnsiTheme="minorHAnsi" w:cstheme="minorHAnsi"/>
                <w:sz w:val="22"/>
                <w:szCs w:val="22"/>
              </w:rPr>
              <w:t>Oz</w:t>
            </w:r>
            <w:r w:rsidRPr="009168F0">
              <w:rPr>
                <w:rFonts w:asciiTheme="minorHAnsi" w:hAnsiTheme="minorHAnsi" w:cstheme="minorHAnsi"/>
                <w:sz w:val="22"/>
                <w:szCs w:val="22"/>
              </w:rPr>
              <w:t>námení, může Objednatel potom, co dá</w:t>
            </w:r>
            <w:r w:rsidR="00A40E80" w:rsidRPr="009168F0">
              <w:rPr>
                <w:rFonts w:asciiTheme="minorHAnsi" w:hAnsiTheme="minorHAnsi" w:cstheme="minorHAnsi"/>
                <w:sz w:val="22"/>
                <w:szCs w:val="22"/>
              </w:rPr>
              <w:t xml:space="preserve"> </w:t>
            </w:r>
            <w:r w:rsidR="00F63177">
              <w:rPr>
                <w:rFonts w:asciiTheme="minorHAnsi" w:hAnsiTheme="minorHAnsi" w:cstheme="minorHAnsi"/>
                <w:sz w:val="22"/>
                <w:szCs w:val="22"/>
              </w:rPr>
              <w:t>čtrnáct (</w:t>
            </w:r>
            <w:r w:rsidRPr="009168F0">
              <w:rPr>
                <w:rFonts w:asciiTheme="minorHAnsi" w:hAnsiTheme="minorHAnsi" w:cstheme="minorHAnsi"/>
                <w:sz w:val="22"/>
                <w:szCs w:val="22"/>
              </w:rPr>
              <w:t>14</w:t>
            </w:r>
            <w:r w:rsidR="00F63177">
              <w:rPr>
                <w:rFonts w:asciiTheme="minorHAnsi" w:hAnsiTheme="minorHAnsi" w:cstheme="minorHAnsi"/>
                <w:sz w:val="22"/>
                <w:szCs w:val="22"/>
              </w:rPr>
              <w:t>)</w:t>
            </w:r>
            <w:r w:rsidRPr="009168F0">
              <w:rPr>
                <w:rFonts w:asciiTheme="minorHAnsi" w:hAnsiTheme="minorHAnsi" w:cstheme="minorHAnsi"/>
                <w:sz w:val="22"/>
                <w:szCs w:val="22"/>
              </w:rPr>
              <w:t xml:space="preserve"> dnů předem Oznámení Konzultantovi, odstoupit od Smlouvy.“</w:t>
            </w:r>
          </w:p>
          <w:p w14:paraId="77F49E0F" w14:textId="77777777" w:rsidR="00284C4C" w:rsidRPr="009168F0" w:rsidRDefault="00284C4C" w:rsidP="002A43ED">
            <w:pPr>
              <w:jc w:val="both"/>
              <w:rPr>
                <w:rFonts w:asciiTheme="minorHAnsi" w:hAnsiTheme="minorHAnsi" w:cstheme="minorHAnsi"/>
                <w:sz w:val="22"/>
                <w:szCs w:val="22"/>
              </w:rPr>
            </w:pPr>
          </w:p>
          <w:p w14:paraId="7E609BFB" w14:textId="7FE4EB0B" w:rsidR="00284C4C" w:rsidRPr="009168F0" w:rsidRDefault="00284C4C" w:rsidP="00284C4C">
            <w:pPr>
              <w:jc w:val="both"/>
              <w:rPr>
                <w:rFonts w:asciiTheme="minorHAnsi" w:hAnsiTheme="minorHAnsi" w:cstheme="minorHAnsi"/>
                <w:sz w:val="22"/>
                <w:szCs w:val="22"/>
              </w:rPr>
            </w:pPr>
            <w:r w:rsidRPr="009168F0">
              <w:rPr>
                <w:rFonts w:asciiTheme="minorHAnsi" w:hAnsiTheme="minorHAnsi" w:cstheme="minorHAnsi"/>
                <w:sz w:val="22"/>
                <w:szCs w:val="22"/>
              </w:rPr>
              <w:t>Pod-článek 6.</w:t>
            </w:r>
            <w:r w:rsidR="0019714B" w:rsidRPr="009168F0">
              <w:rPr>
                <w:rFonts w:asciiTheme="minorHAnsi" w:hAnsiTheme="minorHAnsi" w:cstheme="minorHAnsi"/>
                <w:sz w:val="22"/>
                <w:szCs w:val="22"/>
              </w:rPr>
              <w:t>4</w:t>
            </w:r>
            <w:r w:rsidRPr="009168F0">
              <w:rPr>
                <w:rFonts w:asciiTheme="minorHAnsi" w:hAnsiTheme="minorHAnsi" w:cstheme="minorHAnsi"/>
                <w:sz w:val="22"/>
                <w:szCs w:val="22"/>
              </w:rPr>
              <w:t>.1 písm. (d) se nahrazuje novým zněním:</w:t>
            </w:r>
          </w:p>
          <w:p w14:paraId="583C92B7" w14:textId="74D8BFFA" w:rsidR="00284C4C" w:rsidRPr="009168F0" w:rsidRDefault="00284C4C" w:rsidP="002A43ED">
            <w:pPr>
              <w:jc w:val="both"/>
              <w:rPr>
                <w:rFonts w:asciiTheme="minorHAnsi" w:hAnsiTheme="minorHAnsi" w:cstheme="minorHAnsi"/>
                <w:sz w:val="22"/>
                <w:szCs w:val="22"/>
              </w:rPr>
            </w:pPr>
            <w:r w:rsidRPr="009168F0">
              <w:rPr>
                <w:rFonts w:asciiTheme="minorHAnsi" w:hAnsiTheme="minorHAnsi" w:cstheme="minorHAnsi"/>
                <w:sz w:val="22"/>
                <w:szCs w:val="22"/>
              </w:rPr>
              <w:t xml:space="preserve">„Objednatel může vypovědět Smlouvu na základě vlastního uvážení poté, co uplyne </w:t>
            </w:r>
            <w:r w:rsidR="00F63177">
              <w:rPr>
                <w:rFonts w:asciiTheme="minorHAnsi" w:hAnsiTheme="minorHAnsi" w:cstheme="minorHAnsi"/>
                <w:sz w:val="22"/>
                <w:szCs w:val="22"/>
              </w:rPr>
              <w:t>dvacet osm (</w:t>
            </w:r>
            <w:r w:rsidRPr="009168F0">
              <w:rPr>
                <w:rFonts w:asciiTheme="minorHAnsi" w:hAnsiTheme="minorHAnsi" w:cstheme="minorHAnsi"/>
                <w:sz w:val="22"/>
                <w:szCs w:val="22"/>
              </w:rPr>
              <w:t>28</w:t>
            </w:r>
            <w:r w:rsidR="00F63177">
              <w:rPr>
                <w:rFonts w:asciiTheme="minorHAnsi" w:hAnsiTheme="minorHAnsi" w:cstheme="minorHAnsi"/>
                <w:sz w:val="22"/>
                <w:szCs w:val="22"/>
              </w:rPr>
              <w:t>)</w:t>
            </w:r>
            <w:r w:rsidRPr="009168F0">
              <w:rPr>
                <w:rFonts w:asciiTheme="minorHAnsi" w:hAnsiTheme="minorHAnsi" w:cstheme="minorHAnsi"/>
                <w:sz w:val="22"/>
                <w:szCs w:val="22"/>
              </w:rPr>
              <w:t xml:space="preserve"> dní od podání příslušného Oznámení</w:t>
            </w:r>
            <w:r w:rsidR="00F63177">
              <w:rPr>
                <w:rFonts w:asciiTheme="minorHAnsi" w:hAnsiTheme="minorHAnsi" w:cstheme="minorHAnsi"/>
                <w:sz w:val="22"/>
                <w:szCs w:val="22"/>
              </w:rPr>
              <w:t xml:space="preserve"> Konzultantovi, případně delší doba uvedená v takovém Oznámení</w:t>
            </w:r>
            <w:r w:rsidRPr="009168F0">
              <w:rPr>
                <w:rFonts w:asciiTheme="minorHAnsi" w:hAnsiTheme="minorHAnsi" w:cstheme="minorHAnsi"/>
                <w:sz w:val="22"/>
                <w:szCs w:val="22"/>
              </w:rPr>
              <w:t>.</w:t>
            </w:r>
            <w:r w:rsidR="007F75BF" w:rsidRPr="009168F0">
              <w:rPr>
                <w:rFonts w:asciiTheme="minorHAnsi" w:hAnsiTheme="minorHAnsi" w:cstheme="minorHAnsi"/>
                <w:sz w:val="22"/>
                <w:szCs w:val="22"/>
              </w:rPr>
              <w:t>“</w:t>
            </w:r>
            <w:r w:rsidR="00D83E7A" w:rsidRPr="009168F0">
              <w:rPr>
                <w:rFonts w:asciiTheme="minorHAnsi" w:hAnsiTheme="minorHAnsi" w:cstheme="minorHAnsi"/>
                <w:sz w:val="22"/>
                <w:szCs w:val="22"/>
              </w:rPr>
              <w:t xml:space="preserve"> </w:t>
            </w:r>
          </w:p>
        </w:tc>
      </w:tr>
      <w:tr w:rsidR="0009328A" w:rsidRPr="009168F0" w14:paraId="7583519E" w14:textId="77777777" w:rsidTr="001A5404">
        <w:tc>
          <w:tcPr>
            <w:tcW w:w="2524" w:type="dxa"/>
            <w:gridSpan w:val="3"/>
          </w:tcPr>
          <w:p w14:paraId="07ADF83F" w14:textId="77777777" w:rsidR="0009328A" w:rsidRPr="009168F0" w:rsidRDefault="0009328A" w:rsidP="0050508E">
            <w:pPr>
              <w:spacing w:line="264" w:lineRule="auto"/>
              <w:rPr>
                <w:rFonts w:asciiTheme="minorHAnsi" w:hAnsiTheme="minorHAnsi" w:cstheme="minorHAnsi"/>
                <w:b/>
                <w:sz w:val="22"/>
                <w:szCs w:val="22"/>
              </w:rPr>
            </w:pPr>
          </w:p>
        </w:tc>
        <w:tc>
          <w:tcPr>
            <w:tcW w:w="1064" w:type="dxa"/>
          </w:tcPr>
          <w:p w14:paraId="381930E6" w14:textId="77777777" w:rsidR="0009328A" w:rsidRPr="009168F0" w:rsidRDefault="0009328A" w:rsidP="0050508E">
            <w:pPr>
              <w:jc w:val="both"/>
              <w:rPr>
                <w:rFonts w:asciiTheme="minorHAnsi" w:hAnsiTheme="minorHAnsi" w:cstheme="minorHAnsi"/>
                <w:sz w:val="22"/>
                <w:szCs w:val="22"/>
              </w:rPr>
            </w:pPr>
          </w:p>
        </w:tc>
        <w:tc>
          <w:tcPr>
            <w:tcW w:w="6056" w:type="dxa"/>
          </w:tcPr>
          <w:p w14:paraId="3975C13F" w14:textId="77777777" w:rsidR="0009328A" w:rsidRPr="009168F0" w:rsidRDefault="0009328A" w:rsidP="00284C4C">
            <w:pPr>
              <w:jc w:val="both"/>
              <w:rPr>
                <w:rFonts w:asciiTheme="minorHAnsi" w:hAnsiTheme="minorHAnsi" w:cstheme="minorHAnsi"/>
                <w:sz w:val="22"/>
                <w:szCs w:val="22"/>
              </w:rPr>
            </w:pPr>
          </w:p>
        </w:tc>
      </w:tr>
      <w:tr w:rsidR="0009328A" w:rsidRPr="009168F0" w14:paraId="7B101454" w14:textId="77777777" w:rsidTr="001A5404">
        <w:tc>
          <w:tcPr>
            <w:tcW w:w="2524" w:type="dxa"/>
            <w:gridSpan w:val="3"/>
          </w:tcPr>
          <w:p w14:paraId="7E860F95" w14:textId="77777777" w:rsidR="0009328A" w:rsidRPr="009168F0" w:rsidRDefault="0009328A" w:rsidP="0050508E">
            <w:pPr>
              <w:spacing w:line="264" w:lineRule="auto"/>
              <w:rPr>
                <w:rFonts w:asciiTheme="minorHAnsi" w:hAnsiTheme="minorHAnsi" w:cstheme="minorHAnsi"/>
                <w:b/>
                <w:sz w:val="22"/>
                <w:szCs w:val="22"/>
              </w:rPr>
            </w:pPr>
          </w:p>
        </w:tc>
        <w:tc>
          <w:tcPr>
            <w:tcW w:w="1064" w:type="dxa"/>
          </w:tcPr>
          <w:p w14:paraId="7810CB00" w14:textId="5552BEEC" w:rsidR="0009328A" w:rsidRPr="009168F0" w:rsidRDefault="0009328A" w:rsidP="0050508E">
            <w:pPr>
              <w:jc w:val="both"/>
              <w:rPr>
                <w:rFonts w:asciiTheme="minorHAnsi" w:hAnsiTheme="minorHAnsi" w:cstheme="minorHAnsi"/>
                <w:sz w:val="22"/>
                <w:szCs w:val="22"/>
              </w:rPr>
            </w:pPr>
            <w:r w:rsidRPr="009168F0">
              <w:rPr>
                <w:rFonts w:asciiTheme="minorHAnsi" w:hAnsiTheme="minorHAnsi" w:cstheme="minorHAnsi"/>
                <w:sz w:val="22"/>
                <w:szCs w:val="22"/>
              </w:rPr>
              <w:t>6.4.2</w:t>
            </w:r>
          </w:p>
        </w:tc>
        <w:tc>
          <w:tcPr>
            <w:tcW w:w="6056" w:type="dxa"/>
          </w:tcPr>
          <w:p w14:paraId="7AFF7735" w14:textId="06D022E4" w:rsidR="0009328A" w:rsidRPr="009168F0" w:rsidRDefault="0009328A" w:rsidP="00C83707">
            <w:pPr>
              <w:jc w:val="both"/>
              <w:rPr>
                <w:rFonts w:asciiTheme="minorHAnsi" w:hAnsiTheme="minorHAnsi" w:cstheme="minorHAnsi"/>
                <w:sz w:val="22"/>
                <w:szCs w:val="22"/>
              </w:rPr>
            </w:pPr>
            <w:r w:rsidRPr="009168F0">
              <w:rPr>
                <w:rFonts w:asciiTheme="minorHAnsi" w:hAnsiTheme="minorHAnsi" w:cstheme="minorHAnsi"/>
                <w:sz w:val="22"/>
                <w:szCs w:val="22"/>
              </w:rPr>
              <w:t>Pod-článek 6.4.2 písm. (</w:t>
            </w:r>
            <w:r w:rsidR="0054655D" w:rsidRPr="009168F0">
              <w:rPr>
                <w:rFonts w:asciiTheme="minorHAnsi" w:hAnsiTheme="minorHAnsi" w:cstheme="minorHAnsi"/>
                <w:sz w:val="22"/>
                <w:szCs w:val="22"/>
              </w:rPr>
              <w:t>b</w:t>
            </w:r>
            <w:r w:rsidRPr="009168F0">
              <w:rPr>
                <w:rFonts w:asciiTheme="minorHAnsi" w:hAnsiTheme="minorHAnsi" w:cstheme="minorHAnsi"/>
                <w:sz w:val="22"/>
                <w:szCs w:val="22"/>
              </w:rPr>
              <w:t>) se nahrazuje novým zněním:</w:t>
            </w:r>
          </w:p>
          <w:p w14:paraId="79D727D1" w14:textId="78E4B69C" w:rsidR="0054655D" w:rsidRPr="009168F0" w:rsidRDefault="0054655D" w:rsidP="00C83707">
            <w:pPr>
              <w:jc w:val="both"/>
              <w:rPr>
                <w:rFonts w:asciiTheme="minorHAnsi" w:hAnsiTheme="minorHAnsi" w:cstheme="minorHAnsi"/>
                <w:sz w:val="22"/>
                <w:szCs w:val="22"/>
              </w:rPr>
            </w:pPr>
            <w:r w:rsidRPr="009168F0">
              <w:rPr>
                <w:rFonts w:asciiTheme="minorHAnsi" w:hAnsiTheme="minorHAnsi" w:cstheme="minorHAnsi"/>
                <w:sz w:val="22"/>
                <w:szCs w:val="22"/>
              </w:rPr>
              <w:t>„Jestliže byly Služby přerušeny podle Pod-článku 6.</w:t>
            </w:r>
            <w:r w:rsidR="00A43EBF" w:rsidRPr="009168F0">
              <w:rPr>
                <w:rFonts w:asciiTheme="minorHAnsi" w:hAnsiTheme="minorHAnsi" w:cstheme="minorHAnsi"/>
                <w:sz w:val="22"/>
                <w:szCs w:val="22"/>
              </w:rPr>
              <w:t>1</w:t>
            </w:r>
            <w:r w:rsidRPr="009168F0">
              <w:rPr>
                <w:rFonts w:asciiTheme="minorHAnsi" w:hAnsiTheme="minorHAnsi" w:cstheme="minorHAnsi"/>
                <w:sz w:val="22"/>
                <w:szCs w:val="22"/>
              </w:rPr>
              <w:t>.</w:t>
            </w:r>
            <w:r w:rsidR="00A43EBF" w:rsidRPr="009168F0">
              <w:rPr>
                <w:rFonts w:asciiTheme="minorHAnsi" w:hAnsiTheme="minorHAnsi" w:cstheme="minorHAnsi"/>
                <w:sz w:val="22"/>
                <w:szCs w:val="22"/>
              </w:rPr>
              <w:t>2</w:t>
            </w:r>
            <w:r w:rsidRPr="009168F0">
              <w:rPr>
                <w:rFonts w:asciiTheme="minorHAnsi" w:hAnsiTheme="minorHAnsi" w:cstheme="minorHAnsi"/>
                <w:sz w:val="22"/>
                <w:szCs w:val="22"/>
              </w:rPr>
              <w:t xml:space="preserve"> písm. (a)</w:t>
            </w:r>
            <w:r w:rsidR="00126098">
              <w:rPr>
                <w:rFonts w:asciiTheme="minorHAnsi" w:hAnsiTheme="minorHAnsi" w:cstheme="minorHAnsi"/>
                <w:sz w:val="22"/>
                <w:szCs w:val="22"/>
              </w:rPr>
              <w:t xml:space="preserve"> [Přerušení služeb] nebo 6.1.2 písm. (c) [Přerušení služeb]</w:t>
            </w:r>
            <w:r w:rsidRPr="009168F0">
              <w:rPr>
                <w:rFonts w:asciiTheme="minorHAnsi" w:hAnsiTheme="minorHAnsi" w:cstheme="minorHAnsi"/>
                <w:sz w:val="22"/>
                <w:szCs w:val="22"/>
              </w:rPr>
              <w:t xml:space="preserve"> </w:t>
            </w:r>
            <w:r w:rsidR="00C83707" w:rsidRPr="009168F0">
              <w:rPr>
                <w:rFonts w:asciiTheme="minorHAnsi" w:hAnsiTheme="minorHAnsi" w:cstheme="minorHAnsi"/>
                <w:sz w:val="22"/>
                <w:szCs w:val="22"/>
              </w:rPr>
              <w:t>po dobu delší</w:t>
            </w:r>
            <w:r w:rsidR="00A40E80" w:rsidRPr="009168F0">
              <w:rPr>
                <w:rFonts w:asciiTheme="minorHAnsi" w:hAnsiTheme="minorHAnsi" w:cstheme="minorHAnsi"/>
                <w:sz w:val="22"/>
                <w:szCs w:val="22"/>
              </w:rPr>
              <w:t xml:space="preserve"> </w:t>
            </w:r>
            <w:r w:rsidR="00C502FA">
              <w:rPr>
                <w:rFonts w:asciiTheme="minorHAnsi" w:hAnsiTheme="minorHAnsi" w:cstheme="minorHAnsi"/>
                <w:sz w:val="22"/>
                <w:szCs w:val="22"/>
              </w:rPr>
              <w:t>čtyřiceti dvou (</w:t>
            </w:r>
            <w:r w:rsidR="00C83707" w:rsidRPr="009168F0">
              <w:rPr>
                <w:rFonts w:asciiTheme="minorHAnsi" w:hAnsiTheme="minorHAnsi" w:cstheme="minorHAnsi"/>
                <w:sz w:val="22"/>
                <w:szCs w:val="22"/>
              </w:rPr>
              <w:t>42</w:t>
            </w:r>
            <w:r w:rsidR="00C502FA">
              <w:rPr>
                <w:rFonts w:asciiTheme="minorHAnsi" w:hAnsiTheme="minorHAnsi" w:cstheme="minorHAnsi"/>
                <w:sz w:val="22"/>
                <w:szCs w:val="22"/>
              </w:rPr>
              <w:t>)</w:t>
            </w:r>
            <w:r w:rsidR="00C83707" w:rsidRPr="009168F0">
              <w:rPr>
                <w:rFonts w:asciiTheme="minorHAnsi" w:hAnsiTheme="minorHAnsi" w:cstheme="minorHAnsi"/>
                <w:sz w:val="22"/>
                <w:szCs w:val="22"/>
              </w:rPr>
              <w:t xml:space="preserve"> dnů, může Konzultant potom, co dá </w:t>
            </w:r>
            <w:r w:rsidR="00C502FA">
              <w:rPr>
                <w:rFonts w:asciiTheme="minorHAnsi" w:hAnsiTheme="minorHAnsi" w:cstheme="minorHAnsi"/>
                <w:sz w:val="22"/>
                <w:szCs w:val="22"/>
              </w:rPr>
              <w:t>čtrnáct (</w:t>
            </w:r>
            <w:r w:rsidR="00C83707" w:rsidRPr="009168F0">
              <w:rPr>
                <w:rFonts w:asciiTheme="minorHAnsi" w:hAnsiTheme="minorHAnsi" w:cstheme="minorHAnsi"/>
                <w:sz w:val="22"/>
                <w:szCs w:val="22"/>
              </w:rPr>
              <w:t>14</w:t>
            </w:r>
            <w:r w:rsidR="00C502FA">
              <w:rPr>
                <w:rFonts w:asciiTheme="minorHAnsi" w:hAnsiTheme="minorHAnsi" w:cstheme="minorHAnsi"/>
                <w:sz w:val="22"/>
                <w:szCs w:val="22"/>
              </w:rPr>
              <w:t>)</w:t>
            </w:r>
            <w:r w:rsidR="00C83707" w:rsidRPr="009168F0">
              <w:rPr>
                <w:rFonts w:asciiTheme="minorHAnsi" w:hAnsiTheme="minorHAnsi" w:cstheme="minorHAnsi"/>
                <w:sz w:val="22"/>
                <w:szCs w:val="22"/>
              </w:rPr>
              <w:t xml:space="preserve"> dnů předem Oznámení Objednateli, odstoupit od Smlouvy.</w:t>
            </w:r>
            <w:r w:rsidR="007F75BF" w:rsidRPr="009168F0">
              <w:rPr>
                <w:rFonts w:asciiTheme="minorHAnsi" w:hAnsiTheme="minorHAnsi" w:cstheme="minorHAnsi"/>
                <w:sz w:val="22"/>
                <w:szCs w:val="22"/>
              </w:rPr>
              <w:t>“</w:t>
            </w:r>
          </w:p>
          <w:p w14:paraId="0CFFA002" w14:textId="1B026962" w:rsidR="00C83707" w:rsidRPr="009168F0" w:rsidRDefault="00C83707" w:rsidP="00C83707">
            <w:pPr>
              <w:jc w:val="both"/>
              <w:rPr>
                <w:rFonts w:asciiTheme="minorHAnsi" w:hAnsiTheme="minorHAnsi" w:cstheme="minorHAnsi"/>
                <w:sz w:val="22"/>
                <w:szCs w:val="22"/>
              </w:rPr>
            </w:pPr>
          </w:p>
          <w:p w14:paraId="4691872E" w14:textId="5920090A" w:rsidR="00C83707" w:rsidRDefault="00C83707" w:rsidP="00C83707">
            <w:pPr>
              <w:jc w:val="both"/>
              <w:rPr>
                <w:rFonts w:asciiTheme="minorHAnsi" w:hAnsiTheme="minorHAnsi" w:cstheme="minorHAnsi"/>
                <w:sz w:val="22"/>
                <w:szCs w:val="22"/>
              </w:rPr>
            </w:pPr>
            <w:r w:rsidRPr="009168F0">
              <w:rPr>
                <w:rFonts w:asciiTheme="minorHAnsi" w:hAnsiTheme="minorHAnsi" w:cstheme="minorHAnsi"/>
                <w:sz w:val="22"/>
                <w:szCs w:val="22"/>
              </w:rPr>
              <w:t xml:space="preserve">Pod-článek 6.4.2 písm. (c) se </w:t>
            </w:r>
            <w:r w:rsidR="00953D1B">
              <w:rPr>
                <w:rFonts w:asciiTheme="minorHAnsi" w:hAnsiTheme="minorHAnsi" w:cstheme="minorHAnsi"/>
                <w:sz w:val="22"/>
                <w:szCs w:val="22"/>
              </w:rPr>
              <w:t>nahrazuje novým zněním:</w:t>
            </w:r>
          </w:p>
          <w:p w14:paraId="1DC713A1" w14:textId="2981EFBA" w:rsidR="00C83707" w:rsidRPr="009168F0" w:rsidRDefault="00C47FA7" w:rsidP="00C83707">
            <w:pPr>
              <w:jc w:val="both"/>
              <w:rPr>
                <w:rFonts w:asciiTheme="minorHAnsi" w:hAnsiTheme="minorHAnsi" w:cstheme="minorHAnsi"/>
                <w:sz w:val="22"/>
                <w:szCs w:val="22"/>
              </w:rPr>
            </w:pPr>
            <w:r>
              <w:rPr>
                <w:rFonts w:asciiTheme="minorHAnsi" w:hAnsiTheme="minorHAnsi" w:cstheme="minorHAnsi"/>
                <w:sz w:val="22"/>
                <w:szCs w:val="22"/>
              </w:rPr>
              <w:t xml:space="preserve">„V případě, že Objednatel na sebe podá insolvenční návrh nebo je ve vztahu k Objednateli příslušným soudem vydáno rozhodnutí </w:t>
            </w:r>
            <w:r w:rsidR="00723DC5">
              <w:rPr>
                <w:rFonts w:asciiTheme="minorHAnsi" w:hAnsiTheme="minorHAnsi" w:cstheme="minorHAnsi"/>
                <w:sz w:val="22"/>
                <w:szCs w:val="22"/>
              </w:rPr>
              <w:br/>
            </w:r>
            <w:r>
              <w:rPr>
                <w:rFonts w:asciiTheme="minorHAnsi" w:hAnsiTheme="minorHAnsi" w:cstheme="minorHAnsi"/>
                <w:sz w:val="22"/>
                <w:szCs w:val="22"/>
              </w:rPr>
              <w:t xml:space="preserve">o úpadku nebo jde Objednatel do likvidace, popřípadě dojde k jakémukoli úkonu nebo události, které mají (podle příslušných </w:t>
            </w:r>
            <w:r w:rsidR="000B65EA">
              <w:rPr>
                <w:rFonts w:asciiTheme="minorHAnsi" w:hAnsiTheme="minorHAnsi" w:cstheme="minorHAnsi"/>
                <w:sz w:val="22"/>
                <w:szCs w:val="22"/>
              </w:rPr>
              <w:t>p</w:t>
            </w:r>
            <w:r>
              <w:rPr>
                <w:rFonts w:asciiTheme="minorHAnsi" w:hAnsiTheme="minorHAnsi" w:cstheme="minorHAnsi"/>
                <w:sz w:val="22"/>
                <w:szCs w:val="22"/>
              </w:rPr>
              <w:t>rávních předpisů) podobný účinek jako jakýkoli z těchto úkonů nebo událostí, může Konzultant v souladu s podmínkami rozhodného práva a na základě odpovídajícího Oznámení s okamžitým účinkem odstoupit od Smlouvy.“</w:t>
            </w:r>
          </w:p>
          <w:p w14:paraId="3748B337" w14:textId="62E2F0CD" w:rsidR="0009328A" w:rsidRPr="009168F0" w:rsidRDefault="0009328A" w:rsidP="00284C4C">
            <w:pPr>
              <w:jc w:val="both"/>
              <w:rPr>
                <w:rFonts w:asciiTheme="minorHAnsi" w:hAnsiTheme="minorHAnsi" w:cstheme="minorHAnsi"/>
                <w:sz w:val="22"/>
                <w:szCs w:val="22"/>
              </w:rPr>
            </w:pPr>
          </w:p>
        </w:tc>
      </w:tr>
      <w:tr w:rsidR="001A5404" w:rsidRPr="009168F0" w14:paraId="43F85F95" w14:textId="77777777" w:rsidTr="001A5404">
        <w:tc>
          <w:tcPr>
            <w:tcW w:w="470" w:type="dxa"/>
            <w:gridSpan w:val="2"/>
          </w:tcPr>
          <w:p w14:paraId="625C77E1" w14:textId="77777777" w:rsidR="001A5404" w:rsidRPr="009168F0" w:rsidRDefault="001A5404" w:rsidP="0050508E">
            <w:pPr>
              <w:spacing w:line="264" w:lineRule="auto"/>
              <w:rPr>
                <w:rFonts w:asciiTheme="minorHAnsi" w:hAnsiTheme="minorHAnsi" w:cstheme="minorHAnsi"/>
                <w:b/>
                <w:sz w:val="22"/>
                <w:szCs w:val="22"/>
              </w:rPr>
            </w:pPr>
            <w:r w:rsidRPr="009168F0">
              <w:rPr>
                <w:rFonts w:asciiTheme="minorHAnsi" w:hAnsiTheme="minorHAnsi" w:cstheme="minorHAnsi"/>
                <w:b/>
                <w:sz w:val="22"/>
                <w:szCs w:val="22"/>
              </w:rPr>
              <w:lastRenderedPageBreak/>
              <w:t>6.5</w:t>
            </w:r>
          </w:p>
        </w:tc>
        <w:tc>
          <w:tcPr>
            <w:tcW w:w="2054" w:type="dxa"/>
          </w:tcPr>
          <w:p w14:paraId="47E11CE1" w14:textId="0166DDED" w:rsidR="001A5404" w:rsidRPr="009168F0" w:rsidRDefault="001A5404" w:rsidP="0050508E">
            <w:pPr>
              <w:spacing w:line="264" w:lineRule="auto"/>
              <w:rPr>
                <w:rFonts w:asciiTheme="minorHAnsi" w:hAnsiTheme="minorHAnsi" w:cstheme="minorHAnsi"/>
                <w:b/>
                <w:sz w:val="22"/>
                <w:szCs w:val="22"/>
              </w:rPr>
            </w:pPr>
          </w:p>
        </w:tc>
        <w:tc>
          <w:tcPr>
            <w:tcW w:w="1064" w:type="dxa"/>
          </w:tcPr>
          <w:p w14:paraId="221DC4C6" w14:textId="77777777" w:rsidR="001A5404" w:rsidRPr="009168F0" w:rsidRDefault="001A5404" w:rsidP="0050508E">
            <w:pPr>
              <w:jc w:val="both"/>
              <w:rPr>
                <w:rFonts w:asciiTheme="minorHAnsi" w:hAnsiTheme="minorHAnsi" w:cstheme="minorHAnsi"/>
                <w:sz w:val="22"/>
                <w:szCs w:val="22"/>
              </w:rPr>
            </w:pPr>
          </w:p>
        </w:tc>
        <w:tc>
          <w:tcPr>
            <w:tcW w:w="6056" w:type="dxa"/>
          </w:tcPr>
          <w:p w14:paraId="6B129C05" w14:textId="77777777" w:rsidR="001A5404" w:rsidRPr="009168F0" w:rsidRDefault="001A5404" w:rsidP="00C83707">
            <w:pPr>
              <w:jc w:val="both"/>
              <w:rPr>
                <w:rFonts w:asciiTheme="minorHAnsi" w:hAnsiTheme="minorHAnsi" w:cstheme="minorHAnsi"/>
                <w:sz w:val="22"/>
                <w:szCs w:val="22"/>
              </w:rPr>
            </w:pPr>
          </w:p>
        </w:tc>
      </w:tr>
      <w:tr w:rsidR="0019714B" w:rsidRPr="009168F0" w14:paraId="20ED0EE8" w14:textId="77777777" w:rsidTr="001A5404">
        <w:tc>
          <w:tcPr>
            <w:tcW w:w="2524" w:type="dxa"/>
            <w:gridSpan w:val="3"/>
          </w:tcPr>
          <w:p w14:paraId="1A86EA93" w14:textId="3857BE2C" w:rsidR="0019714B" w:rsidRPr="009168F0" w:rsidRDefault="0019714B" w:rsidP="0050508E">
            <w:pPr>
              <w:spacing w:line="264" w:lineRule="auto"/>
              <w:rPr>
                <w:rFonts w:asciiTheme="minorHAnsi" w:hAnsiTheme="minorHAnsi" w:cstheme="minorHAnsi"/>
                <w:b/>
                <w:sz w:val="22"/>
                <w:szCs w:val="22"/>
              </w:rPr>
            </w:pPr>
            <w:r w:rsidRPr="009168F0">
              <w:rPr>
                <w:rFonts w:asciiTheme="minorHAnsi" w:hAnsiTheme="minorHAnsi" w:cstheme="minorHAnsi"/>
                <w:b/>
                <w:sz w:val="22"/>
                <w:szCs w:val="22"/>
              </w:rPr>
              <w:t>Důsledky ukončení</w:t>
            </w:r>
          </w:p>
        </w:tc>
        <w:tc>
          <w:tcPr>
            <w:tcW w:w="1064" w:type="dxa"/>
          </w:tcPr>
          <w:p w14:paraId="44E1D12F" w14:textId="77777777" w:rsidR="0019714B" w:rsidRPr="009168F0" w:rsidRDefault="0019714B" w:rsidP="0050508E">
            <w:pPr>
              <w:jc w:val="both"/>
              <w:rPr>
                <w:rFonts w:asciiTheme="minorHAnsi" w:hAnsiTheme="minorHAnsi" w:cstheme="minorHAnsi"/>
                <w:sz w:val="22"/>
                <w:szCs w:val="22"/>
              </w:rPr>
            </w:pPr>
          </w:p>
        </w:tc>
        <w:tc>
          <w:tcPr>
            <w:tcW w:w="6056" w:type="dxa"/>
          </w:tcPr>
          <w:p w14:paraId="2622D25D" w14:textId="77777777" w:rsidR="0019714B" w:rsidRPr="009168F0" w:rsidRDefault="0019714B" w:rsidP="00C83707">
            <w:pPr>
              <w:jc w:val="both"/>
              <w:rPr>
                <w:rFonts w:asciiTheme="minorHAnsi" w:hAnsiTheme="minorHAnsi" w:cstheme="minorHAnsi"/>
                <w:sz w:val="22"/>
                <w:szCs w:val="22"/>
              </w:rPr>
            </w:pPr>
          </w:p>
        </w:tc>
      </w:tr>
      <w:tr w:rsidR="00596BBD" w:rsidRPr="009168F0" w14:paraId="7A986D6A" w14:textId="77777777" w:rsidTr="001A5404">
        <w:tc>
          <w:tcPr>
            <w:tcW w:w="2524" w:type="dxa"/>
            <w:gridSpan w:val="3"/>
          </w:tcPr>
          <w:p w14:paraId="351133BC" w14:textId="3ED97B30" w:rsidR="00596BBD" w:rsidRPr="009168F0" w:rsidRDefault="00596BBD" w:rsidP="0050508E">
            <w:pPr>
              <w:spacing w:line="264" w:lineRule="auto"/>
              <w:rPr>
                <w:rFonts w:asciiTheme="minorHAnsi" w:hAnsiTheme="minorHAnsi" w:cstheme="minorHAnsi"/>
                <w:b/>
                <w:sz w:val="18"/>
                <w:szCs w:val="18"/>
              </w:rPr>
            </w:pPr>
          </w:p>
        </w:tc>
        <w:tc>
          <w:tcPr>
            <w:tcW w:w="1064" w:type="dxa"/>
          </w:tcPr>
          <w:p w14:paraId="6FFA960D" w14:textId="4E2AC6F0" w:rsidR="00596BBD" w:rsidRPr="009168F0" w:rsidRDefault="00596BBD" w:rsidP="0050508E">
            <w:pPr>
              <w:jc w:val="both"/>
              <w:rPr>
                <w:rFonts w:asciiTheme="minorHAnsi" w:hAnsiTheme="minorHAnsi" w:cstheme="minorHAnsi"/>
                <w:sz w:val="22"/>
                <w:szCs w:val="22"/>
              </w:rPr>
            </w:pPr>
            <w:r w:rsidRPr="009168F0">
              <w:rPr>
                <w:rFonts w:asciiTheme="minorHAnsi" w:hAnsiTheme="minorHAnsi" w:cstheme="minorHAnsi"/>
                <w:sz w:val="22"/>
                <w:szCs w:val="22"/>
              </w:rPr>
              <w:t>6.5.4</w:t>
            </w:r>
          </w:p>
        </w:tc>
        <w:tc>
          <w:tcPr>
            <w:tcW w:w="6056" w:type="dxa"/>
          </w:tcPr>
          <w:p w14:paraId="7B5B59FE" w14:textId="2F46D923" w:rsidR="00596BBD" w:rsidRPr="009168F0" w:rsidRDefault="00596BBD" w:rsidP="00C83707">
            <w:pPr>
              <w:jc w:val="both"/>
              <w:rPr>
                <w:rFonts w:asciiTheme="minorHAnsi" w:hAnsiTheme="minorHAnsi" w:cstheme="minorHAnsi"/>
                <w:sz w:val="22"/>
                <w:szCs w:val="22"/>
              </w:rPr>
            </w:pPr>
            <w:r w:rsidRPr="009168F0">
              <w:rPr>
                <w:rFonts w:asciiTheme="minorHAnsi" w:hAnsiTheme="minorHAnsi" w:cstheme="minorHAnsi"/>
                <w:sz w:val="22"/>
                <w:szCs w:val="22"/>
              </w:rPr>
              <w:t xml:space="preserve">Pod-článek 6.5.4 se </w:t>
            </w:r>
            <w:r w:rsidR="00126098">
              <w:rPr>
                <w:rFonts w:asciiTheme="minorHAnsi" w:hAnsiTheme="minorHAnsi" w:cstheme="minorHAnsi"/>
                <w:sz w:val="22"/>
                <w:szCs w:val="22"/>
              </w:rPr>
              <w:t>ruší bez náhrady.</w:t>
            </w:r>
          </w:p>
        </w:tc>
      </w:tr>
    </w:tbl>
    <w:p w14:paraId="1B82BBF0" w14:textId="77777777" w:rsidR="0019714B" w:rsidRPr="009168F0" w:rsidRDefault="0019714B" w:rsidP="00B50C42">
      <w:pPr>
        <w:rPr>
          <w:rFonts w:asciiTheme="minorHAnsi" w:hAnsiTheme="minorHAnsi" w:cstheme="minorHAnsi"/>
          <w:b/>
          <w:sz w:val="28"/>
          <w:szCs w:val="28"/>
        </w:rPr>
      </w:pPr>
    </w:p>
    <w:p w14:paraId="06D547F7" w14:textId="18CCD17C" w:rsidR="006C1D78" w:rsidRPr="009168F0" w:rsidRDefault="006C1D78" w:rsidP="00B50C42">
      <w:pPr>
        <w:rPr>
          <w:rFonts w:asciiTheme="minorHAnsi" w:hAnsiTheme="minorHAnsi" w:cstheme="minorHAnsi"/>
          <w:b/>
          <w:sz w:val="28"/>
          <w:szCs w:val="28"/>
        </w:rPr>
      </w:pPr>
    </w:p>
    <w:p w14:paraId="008890DC" w14:textId="048D3740" w:rsidR="00B50C42" w:rsidRPr="009168F0" w:rsidRDefault="006C1D78" w:rsidP="00B50C42">
      <w:pPr>
        <w:rPr>
          <w:rFonts w:asciiTheme="minorHAnsi" w:hAnsiTheme="minorHAnsi" w:cstheme="minorHAnsi"/>
          <w:b/>
          <w:sz w:val="28"/>
          <w:szCs w:val="28"/>
        </w:rPr>
      </w:pPr>
      <w:r w:rsidRPr="009168F0">
        <w:rPr>
          <w:rFonts w:asciiTheme="minorHAnsi" w:hAnsiTheme="minorHAnsi" w:cstheme="minorHAnsi"/>
          <w:b/>
          <w:noProof/>
          <w:sz w:val="28"/>
          <w:szCs w:val="28"/>
          <w:lang w:eastAsia="cs-CZ"/>
        </w:rPr>
        <mc:AlternateContent>
          <mc:Choice Requires="wps">
            <w:drawing>
              <wp:anchor distT="0" distB="0" distL="114300" distR="114300" simplePos="0" relativeHeight="251658249" behindDoc="1" locked="0" layoutInCell="1" allowOverlap="1" wp14:anchorId="580E84BF" wp14:editId="0737EB5B">
                <wp:simplePos x="0" y="0"/>
                <wp:positionH relativeFrom="column">
                  <wp:posOffset>62230</wp:posOffset>
                </wp:positionH>
                <wp:positionV relativeFrom="paragraph">
                  <wp:posOffset>-328295</wp:posOffset>
                </wp:positionV>
                <wp:extent cx="573405" cy="68580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45000B" w14:textId="3DE37991" w:rsidR="00A86739" w:rsidRPr="00E97AFE" w:rsidRDefault="00A86739" w:rsidP="00992456">
                            <w:pPr>
                              <w:rPr>
                                <w:rFonts w:ascii="Arial" w:hAnsi="Arial" w:cs="Arial"/>
                                <w:color w:val="999999"/>
                                <w:sz w:val="96"/>
                                <w:szCs w:val="96"/>
                              </w:rPr>
                            </w:pPr>
                            <w:r>
                              <w:rPr>
                                <w:rFonts w:ascii="Arial" w:hAnsi="Arial" w:cs="Arial"/>
                                <w:color w:val="999999"/>
                                <w:sz w:val="96"/>
                                <w:szCs w:val="96"/>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80E84BF" id="Text Box 15" o:spid="_x0000_s1033" type="#_x0000_t202" style="position:absolute;margin-left:4.9pt;margin-top:-25.85pt;width:45.15pt;height:54pt;z-index:-2516582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" stroked="f">
                <v:textbox>
                  <w:txbxContent>
                    <w:p w14:paraId="2045000B" w14:textId="3DE37991" w:rsidR="00A86739" w:rsidRPr="00E97AFE" w:rsidRDefault="00A86739" w:rsidP="00992456">
                      <w:pPr>
                        <w:rPr>
                          <w:rFonts w:ascii="Arial" w:hAnsi="Arial" w:cs="Arial"/>
                          <w:color w:val="999999"/>
                          <w:sz w:val="96"/>
                          <w:szCs w:val="96"/>
                        </w:rPr>
                      </w:pPr>
                      <w:r>
                        <w:rPr>
                          <w:rFonts w:ascii="Arial" w:hAnsi="Arial" w:cs="Arial"/>
                          <w:color w:val="999999"/>
                          <w:sz w:val="96"/>
                          <w:szCs w:val="96"/>
                        </w:rPr>
                        <w:t>7</w:t>
                      </w:r>
                    </w:p>
                  </w:txbxContent>
                </v:textbox>
              </v:shape>
            </w:pict>
          </mc:Fallback>
        </mc:AlternateContent>
      </w:r>
      <w:r w:rsidR="006B2CAE" w:rsidRPr="009168F0">
        <w:rPr>
          <w:rFonts w:asciiTheme="minorHAnsi" w:hAnsiTheme="minorHAnsi" w:cstheme="minorHAnsi"/>
          <w:b/>
          <w:sz w:val="28"/>
          <w:szCs w:val="28"/>
        </w:rPr>
        <w:t>Platba</w:t>
      </w:r>
    </w:p>
    <w:p w14:paraId="1229F482" w14:textId="77777777" w:rsidR="00B50C42" w:rsidRPr="009168F0" w:rsidRDefault="00B50C42" w:rsidP="00B50C42">
      <w:pPr>
        <w:rPr>
          <w:rFonts w:asciiTheme="minorHAnsi" w:hAnsiTheme="minorHAnsi" w:cstheme="minorHAnsi"/>
          <w:b/>
          <w:sz w:val="28"/>
          <w:szCs w:val="28"/>
        </w:rPr>
      </w:pPr>
    </w:p>
    <w:tbl>
      <w:tblPr>
        <w:tblW w:w="9644" w:type="dxa"/>
        <w:tblInd w:w="-470" w:type="dxa"/>
        <w:tblCellMar>
          <w:left w:w="70" w:type="dxa"/>
          <w:right w:w="70" w:type="dxa"/>
        </w:tblCellMar>
        <w:tblLook w:val="0000" w:firstRow="0" w:lastRow="0" w:firstColumn="0" w:lastColumn="0" w:noHBand="0" w:noVBand="0"/>
      </w:tblPr>
      <w:tblGrid>
        <w:gridCol w:w="470"/>
        <w:gridCol w:w="70"/>
        <w:gridCol w:w="1909"/>
        <w:gridCol w:w="1071"/>
        <w:gridCol w:w="6124"/>
      </w:tblGrid>
      <w:tr w:rsidR="00211AC9" w:rsidRPr="009168F0" w14:paraId="4B221660" w14:textId="77777777" w:rsidTr="00850A47">
        <w:tc>
          <w:tcPr>
            <w:tcW w:w="470" w:type="dxa"/>
          </w:tcPr>
          <w:p w14:paraId="16076E15" w14:textId="77777777" w:rsidR="00211AC9" w:rsidRPr="009168F0" w:rsidRDefault="00211AC9" w:rsidP="00EC156D">
            <w:pPr>
              <w:spacing w:before="120" w:line="264" w:lineRule="auto"/>
              <w:rPr>
                <w:rFonts w:asciiTheme="minorHAnsi" w:hAnsiTheme="minorHAnsi" w:cstheme="minorHAnsi"/>
                <w:b/>
                <w:sz w:val="22"/>
                <w:szCs w:val="22"/>
              </w:rPr>
            </w:pPr>
            <w:r w:rsidRPr="009168F0">
              <w:rPr>
                <w:rFonts w:asciiTheme="minorHAnsi" w:hAnsiTheme="minorHAnsi" w:cstheme="minorHAnsi"/>
                <w:b/>
                <w:sz w:val="22"/>
                <w:szCs w:val="22"/>
              </w:rPr>
              <w:t>7.2</w:t>
            </w:r>
          </w:p>
        </w:tc>
        <w:tc>
          <w:tcPr>
            <w:tcW w:w="1979" w:type="dxa"/>
            <w:gridSpan w:val="2"/>
          </w:tcPr>
          <w:p w14:paraId="3116A8DD" w14:textId="22684AB9" w:rsidR="00211AC9" w:rsidRPr="009168F0" w:rsidRDefault="00211AC9" w:rsidP="00EC156D">
            <w:pPr>
              <w:spacing w:before="120" w:line="264" w:lineRule="auto"/>
              <w:rPr>
                <w:rFonts w:asciiTheme="minorHAnsi" w:hAnsiTheme="minorHAnsi" w:cstheme="minorHAnsi"/>
                <w:b/>
                <w:sz w:val="22"/>
                <w:szCs w:val="22"/>
              </w:rPr>
            </w:pPr>
          </w:p>
        </w:tc>
        <w:tc>
          <w:tcPr>
            <w:tcW w:w="1071" w:type="dxa"/>
          </w:tcPr>
          <w:p w14:paraId="4D58E5D3" w14:textId="77777777" w:rsidR="00211AC9" w:rsidRPr="009168F0" w:rsidRDefault="00211AC9" w:rsidP="00EC156D">
            <w:pPr>
              <w:rPr>
                <w:rFonts w:asciiTheme="minorHAnsi" w:hAnsiTheme="minorHAnsi" w:cstheme="minorHAnsi"/>
                <w:sz w:val="22"/>
                <w:szCs w:val="22"/>
              </w:rPr>
            </w:pPr>
          </w:p>
        </w:tc>
        <w:tc>
          <w:tcPr>
            <w:tcW w:w="6124" w:type="dxa"/>
          </w:tcPr>
          <w:p w14:paraId="6675AAB0" w14:textId="77777777" w:rsidR="00211AC9" w:rsidRPr="009168F0" w:rsidRDefault="00211AC9" w:rsidP="00EC156D">
            <w:pPr>
              <w:rPr>
                <w:rFonts w:asciiTheme="minorHAnsi" w:hAnsiTheme="minorHAnsi" w:cstheme="minorHAnsi"/>
                <w:sz w:val="22"/>
                <w:szCs w:val="22"/>
              </w:rPr>
            </w:pPr>
          </w:p>
        </w:tc>
      </w:tr>
      <w:tr w:rsidR="00211AC9" w:rsidRPr="009168F0" w14:paraId="7D8026D1" w14:textId="77777777" w:rsidTr="00850A47">
        <w:tc>
          <w:tcPr>
            <w:tcW w:w="2449" w:type="dxa"/>
            <w:gridSpan w:val="3"/>
          </w:tcPr>
          <w:p w14:paraId="1606E328" w14:textId="77777777" w:rsidR="00211AC9" w:rsidRPr="009168F0" w:rsidRDefault="00211AC9" w:rsidP="00EC156D">
            <w:pPr>
              <w:spacing w:before="120" w:line="264" w:lineRule="auto"/>
              <w:rPr>
                <w:rFonts w:asciiTheme="minorHAnsi" w:hAnsiTheme="minorHAnsi" w:cstheme="minorHAnsi"/>
                <w:b/>
                <w:sz w:val="22"/>
                <w:szCs w:val="22"/>
              </w:rPr>
            </w:pPr>
            <w:r w:rsidRPr="009168F0">
              <w:rPr>
                <w:rFonts w:asciiTheme="minorHAnsi" w:hAnsiTheme="minorHAnsi" w:cstheme="minorHAnsi"/>
                <w:b/>
                <w:sz w:val="22"/>
                <w:szCs w:val="22"/>
              </w:rPr>
              <w:t>Lhůta splatnosti</w:t>
            </w:r>
          </w:p>
        </w:tc>
        <w:tc>
          <w:tcPr>
            <w:tcW w:w="1071" w:type="dxa"/>
          </w:tcPr>
          <w:p w14:paraId="21452ACF" w14:textId="77777777" w:rsidR="00211AC9" w:rsidRPr="009168F0" w:rsidRDefault="00211AC9" w:rsidP="00EC156D">
            <w:pPr>
              <w:rPr>
                <w:rFonts w:asciiTheme="minorHAnsi" w:hAnsiTheme="minorHAnsi" w:cstheme="minorHAnsi"/>
                <w:sz w:val="22"/>
                <w:szCs w:val="22"/>
              </w:rPr>
            </w:pPr>
          </w:p>
        </w:tc>
        <w:tc>
          <w:tcPr>
            <w:tcW w:w="6124" w:type="dxa"/>
          </w:tcPr>
          <w:p w14:paraId="7588004B" w14:textId="77777777" w:rsidR="00211AC9" w:rsidRPr="009168F0" w:rsidRDefault="00211AC9" w:rsidP="00EC156D">
            <w:pPr>
              <w:rPr>
                <w:rFonts w:asciiTheme="minorHAnsi" w:hAnsiTheme="minorHAnsi" w:cstheme="minorHAnsi"/>
                <w:sz w:val="22"/>
                <w:szCs w:val="22"/>
              </w:rPr>
            </w:pPr>
          </w:p>
        </w:tc>
      </w:tr>
      <w:tr w:rsidR="00211AC9" w:rsidRPr="009168F0" w14:paraId="045767A7" w14:textId="77777777" w:rsidTr="00850A47">
        <w:tc>
          <w:tcPr>
            <w:tcW w:w="2449" w:type="dxa"/>
            <w:gridSpan w:val="3"/>
          </w:tcPr>
          <w:p w14:paraId="0C239962" w14:textId="77777777" w:rsidR="00211AC9" w:rsidRPr="009168F0" w:rsidRDefault="00211AC9" w:rsidP="00EC156D">
            <w:pPr>
              <w:spacing w:line="264" w:lineRule="auto"/>
              <w:rPr>
                <w:rFonts w:asciiTheme="minorHAnsi" w:hAnsiTheme="minorHAnsi" w:cstheme="minorHAnsi"/>
                <w:b/>
                <w:sz w:val="22"/>
                <w:szCs w:val="22"/>
              </w:rPr>
            </w:pPr>
          </w:p>
        </w:tc>
        <w:tc>
          <w:tcPr>
            <w:tcW w:w="1071" w:type="dxa"/>
          </w:tcPr>
          <w:p w14:paraId="4CC00929" w14:textId="1F247656" w:rsidR="00211AC9" w:rsidRPr="009168F0" w:rsidRDefault="00211AC9" w:rsidP="00EC156D">
            <w:pPr>
              <w:rPr>
                <w:rFonts w:asciiTheme="minorHAnsi" w:hAnsiTheme="minorHAnsi" w:cstheme="minorHAnsi"/>
                <w:sz w:val="22"/>
                <w:szCs w:val="22"/>
              </w:rPr>
            </w:pPr>
            <w:r w:rsidRPr="009168F0">
              <w:rPr>
                <w:rFonts w:asciiTheme="minorHAnsi" w:hAnsiTheme="minorHAnsi" w:cstheme="minorHAnsi"/>
                <w:sz w:val="22"/>
                <w:szCs w:val="22"/>
              </w:rPr>
              <w:t>7.2.2</w:t>
            </w:r>
          </w:p>
        </w:tc>
        <w:tc>
          <w:tcPr>
            <w:tcW w:w="6124" w:type="dxa"/>
          </w:tcPr>
          <w:p w14:paraId="1D3E1973" w14:textId="77777777" w:rsidR="00211AC9" w:rsidRPr="009168F0" w:rsidRDefault="00211AC9" w:rsidP="0028305F">
            <w:pPr>
              <w:jc w:val="both"/>
              <w:rPr>
                <w:rFonts w:asciiTheme="minorHAnsi" w:hAnsiTheme="minorHAnsi" w:cstheme="minorHAnsi"/>
                <w:sz w:val="22"/>
                <w:szCs w:val="22"/>
              </w:rPr>
            </w:pPr>
            <w:r w:rsidRPr="009168F0">
              <w:rPr>
                <w:rFonts w:asciiTheme="minorHAnsi" w:hAnsiTheme="minorHAnsi" w:cstheme="minorHAnsi"/>
                <w:sz w:val="22"/>
                <w:szCs w:val="22"/>
              </w:rPr>
              <w:t>Pod-článek 7.2.2 se nahrazuje novým zněním:</w:t>
            </w:r>
          </w:p>
          <w:p w14:paraId="7E2C4B73" w14:textId="633D96EA" w:rsidR="00211AC9" w:rsidRPr="009168F0" w:rsidRDefault="00211AC9" w:rsidP="0028305F">
            <w:pPr>
              <w:jc w:val="both"/>
              <w:rPr>
                <w:rFonts w:asciiTheme="minorHAnsi" w:hAnsiTheme="minorHAnsi" w:cstheme="minorHAnsi"/>
                <w:sz w:val="22"/>
                <w:szCs w:val="22"/>
              </w:rPr>
            </w:pPr>
            <w:r w:rsidRPr="009168F0">
              <w:rPr>
                <w:rFonts w:asciiTheme="minorHAnsi" w:hAnsiTheme="minorHAnsi" w:cstheme="minorHAnsi"/>
                <w:sz w:val="22"/>
                <w:szCs w:val="22"/>
              </w:rPr>
              <w:t xml:space="preserve">„Neobdrží-li Konzultant platbu ve lhůtě stanovené v Pod-článku 7.2.1 nebo Příloze </w:t>
            </w:r>
            <w:r w:rsidR="009E6CEB">
              <w:rPr>
                <w:rFonts w:asciiTheme="minorHAnsi" w:hAnsiTheme="minorHAnsi" w:cstheme="minorHAnsi"/>
                <w:sz w:val="22"/>
                <w:szCs w:val="22"/>
              </w:rPr>
              <w:t>3</w:t>
            </w:r>
            <w:r w:rsidRPr="009168F0">
              <w:rPr>
                <w:rFonts w:asciiTheme="minorHAnsi" w:hAnsiTheme="minorHAnsi" w:cstheme="minorHAnsi"/>
                <w:sz w:val="22"/>
                <w:szCs w:val="22"/>
              </w:rPr>
              <w:t xml:space="preserve"> </w:t>
            </w:r>
            <w:r w:rsidRPr="00126098">
              <w:rPr>
                <w:rFonts w:asciiTheme="minorHAnsi" w:hAnsiTheme="minorHAnsi" w:cstheme="minorHAnsi"/>
                <w:sz w:val="22"/>
                <w:szCs w:val="22"/>
              </w:rPr>
              <w:t>[Odměna a platba],</w:t>
            </w:r>
            <w:r w:rsidRPr="009168F0">
              <w:rPr>
                <w:rFonts w:asciiTheme="minorHAnsi" w:hAnsiTheme="minorHAnsi" w:cstheme="minorHAnsi"/>
                <w:sz w:val="22"/>
                <w:szCs w:val="22"/>
              </w:rPr>
              <w:t xml:space="preserve"> musí mu Objednatel zaplatit úroky z prodlení ve výši stanovené příslušnými právními předpisy. Úroky z prodlení budou počítány ode dne splatnosti faktury do dne skutečného obdržení platby od Objednatele.</w:t>
            </w:r>
            <w:r w:rsidR="000B65EA">
              <w:rPr>
                <w:rFonts w:asciiTheme="minorHAnsi" w:hAnsiTheme="minorHAnsi" w:cstheme="minorHAnsi"/>
                <w:sz w:val="22"/>
                <w:szCs w:val="22"/>
              </w:rPr>
              <w:t xml:space="preserve"> Tím nejsou dotčena práva Konzultanta podle Pod-článku 6.1.2 písm. a) [Přerušení služeb] nebo Pod-článku 6.4.2 [Ukončení smlouvy].</w:t>
            </w:r>
            <w:r w:rsidRPr="009168F0">
              <w:rPr>
                <w:rFonts w:asciiTheme="minorHAnsi" w:hAnsiTheme="minorHAnsi" w:cstheme="minorHAnsi"/>
                <w:sz w:val="22"/>
                <w:szCs w:val="22"/>
              </w:rPr>
              <w:t>“</w:t>
            </w:r>
          </w:p>
        </w:tc>
      </w:tr>
      <w:tr w:rsidR="00211AC9" w:rsidRPr="009168F0" w14:paraId="184DF59F" w14:textId="77777777" w:rsidTr="00EC156D">
        <w:tc>
          <w:tcPr>
            <w:tcW w:w="2449" w:type="dxa"/>
            <w:gridSpan w:val="3"/>
          </w:tcPr>
          <w:p w14:paraId="2830224C" w14:textId="77777777" w:rsidR="00211AC9" w:rsidRPr="009168F0" w:rsidRDefault="00211AC9" w:rsidP="00EC156D">
            <w:pPr>
              <w:spacing w:line="264" w:lineRule="auto"/>
              <w:rPr>
                <w:rFonts w:asciiTheme="minorHAnsi" w:hAnsiTheme="minorHAnsi" w:cstheme="minorHAnsi"/>
                <w:b/>
                <w:sz w:val="22"/>
                <w:szCs w:val="22"/>
              </w:rPr>
            </w:pPr>
          </w:p>
        </w:tc>
        <w:tc>
          <w:tcPr>
            <w:tcW w:w="1071" w:type="dxa"/>
          </w:tcPr>
          <w:p w14:paraId="59A09307" w14:textId="74DEB721" w:rsidR="00211AC9" w:rsidRPr="009168F0" w:rsidRDefault="00211AC9" w:rsidP="00EC156D">
            <w:pPr>
              <w:rPr>
                <w:rFonts w:asciiTheme="minorHAnsi" w:hAnsiTheme="minorHAnsi" w:cstheme="minorHAnsi"/>
                <w:sz w:val="22"/>
                <w:szCs w:val="22"/>
              </w:rPr>
            </w:pPr>
          </w:p>
        </w:tc>
        <w:tc>
          <w:tcPr>
            <w:tcW w:w="6124" w:type="dxa"/>
          </w:tcPr>
          <w:p w14:paraId="00355015" w14:textId="77777777" w:rsidR="00211AC9" w:rsidRPr="009168F0" w:rsidRDefault="00211AC9" w:rsidP="00EC156D">
            <w:pPr>
              <w:rPr>
                <w:rFonts w:asciiTheme="minorHAnsi" w:hAnsiTheme="minorHAnsi" w:cstheme="minorHAnsi"/>
                <w:sz w:val="22"/>
                <w:szCs w:val="22"/>
              </w:rPr>
            </w:pPr>
          </w:p>
        </w:tc>
      </w:tr>
      <w:tr w:rsidR="00211AC9" w:rsidRPr="009168F0" w14:paraId="75C3E0EB" w14:textId="77777777" w:rsidTr="00EC156D">
        <w:tc>
          <w:tcPr>
            <w:tcW w:w="2449" w:type="dxa"/>
            <w:gridSpan w:val="3"/>
          </w:tcPr>
          <w:p w14:paraId="01D48CE3" w14:textId="77777777" w:rsidR="00211AC9" w:rsidRPr="009168F0" w:rsidRDefault="00211AC9" w:rsidP="00EC156D">
            <w:pPr>
              <w:spacing w:line="264" w:lineRule="auto"/>
              <w:rPr>
                <w:rFonts w:asciiTheme="minorHAnsi" w:hAnsiTheme="minorHAnsi" w:cstheme="minorHAnsi"/>
                <w:b/>
                <w:sz w:val="22"/>
                <w:szCs w:val="22"/>
              </w:rPr>
            </w:pPr>
          </w:p>
        </w:tc>
        <w:tc>
          <w:tcPr>
            <w:tcW w:w="1071" w:type="dxa"/>
          </w:tcPr>
          <w:p w14:paraId="522DA42E" w14:textId="53952432" w:rsidR="00211AC9" w:rsidRPr="009168F0" w:rsidRDefault="00211AC9" w:rsidP="00EC156D">
            <w:pPr>
              <w:rPr>
                <w:rFonts w:asciiTheme="minorHAnsi" w:hAnsiTheme="minorHAnsi" w:cstheme="minorHAnsi"/>
                <w:sz w:val="22"/>
                <w:szCs w:val="22"/>
              </w:rPr>
            </w:pPr>
            <w:r w:rsidRPr="009168F0">
              <w:rPr>
                <w:rFonts w:asciiTheme="minorHAnsi" w:hAnsiTheme="minorHAnsi" w:cstheme="minorHAnsi"/>
                <w:sz w:val="22"/>
                <w:szCs w:val="22"/>
              </w:rPr>
              <w:t>7.2.3</w:t>
            </w:r>
          </w:p>
        </w:tc>
        <w:tc>
          <w:tcPr>
            <w:tcW w:w="6124" w:type="dxa"/>
          </w:tcPr>
          <w:p w14:paraId="7259349A" w14:textId="3FBEF617" w:rsidR="00211AC9" w:rsidRPr="009168F0" w:rsidRDefault="00211AC9" w:rsidP="005A6FA9">
            <w:pPr>
              <w:jc w:val="both"/>
              <w:rPr>
                <w:rFonts w:asciiTheme="minorHAnsi" w:hAnsiTheme="minorHAnsi" w:cstheme="minorHAnsi"/>
                <w:sz w:val="22"/>
                <w:szCs w:val="22"/>
              </w:rPr>
            </w:pPr>
            <w:r w:rsidRPr="009168F0">
              <w:rPr>
                <w:rFonts w:asciiTheme="minorHAnsi" w:hAnsiTheme="minorHAnsi" w:cstheme="minorHAnsi"/>
                <w:sz w:val="22"/>
                <w:szCs w:val="22"/>
              </w:rPr>
              <w:t xml:space="preserve">Z Pod-článku 7.2.3 se </w:t>
            </w:r>
            <w:r w:rsidR="000A32B6">
              <w:rPr>
                <w:rFonts w:asciiTheme="minorHAnsi" w:hAnsiTheme="minorHAnsi" w:cstheme="minorHAnsi"/>
                <w:sz w:val="22"/>
                <w:szCs w:val="22"/>
              </w:rPr>
              <w:t>ruší</w:t>
            </w:r>
            <w:r w:rsidRPr="009168F0">
              <w:rPr>
                <w:rFonts w:asciiTheme="minorHAnsi" w:hAnsiTheme="minorHAnsi" w:cstheme="minorHAnsi"/>
                <w:sz w:val="22"/>
                <w:szCs w:val="22"/>
              </w:rPr>
              <w:t xml:space="preserve"> následující text bez náhrady:</w:t>
            </w:r>
          </w:p>
          <w:p w14:paraId="3C006232" w14:textId="38329F64" w:rsidR="00211AC9" w:rsidRPr="009168F0" w:rsidRDefault="00211AC9" w:rsidP="005A6FA9">
            <w:pPr>
              <w:jc w:val="both"/>
              <w:rPr>
                <w:rFonts w:asciiTheme="minorHAnsi" w:hAnsiTheme="minorHAnsi" w:cstheme="minorHAnsi"/>
                <w:sz w:val="22"/>
                <w:szCs w:val="22"/>
              </w:rPr>
            </w:pPr>
            <w:r w:rsidRPr="009168F0">
              <w:rPr>
                <w:rFonts w:asciiTheme="minorHAnsi" w:hAnsiTheme="minorHAnsi" w:cstheme="minorHAnsi"/>
                <w:sz w:val="22"/>
                <w:szCs w:val="22"/>
              </w:rPr>
              <w:t>„…, nebo byla Objednateli přiřčena adjudikátorem nebo rozhodcem v souladu s Článkem 10 [Spory a rozhodčí řízení].“</w:t>
            </w:r>
          </w:p>
        </w:tc>
      </w:tr>
      <w:tr w:rsidR="00211AC9" w:rsidRPr="009168F0" w14:paraId="3B104B1B" w14:textId="77777777" w:rsidTr="00EC156D">
        <w:tc>
          <w:tcPr>
            <w:tcW w:w="2449" w:type="dxa"/>
            <w:gridSpan w:val="3"/>
          </w:tcPr>
          <w:p w14:paraId="33EC7856" w14:textId="77777777" w:rsidR="00211AC9" w:rsidRPr="009168F0" w:rsidRDefault="00211AC9" w:rsidP="00EC156D">
            <w:pPr>
              <w:spacing w:line="264" w:lineRule="auto"/>
              <w:rPr>
                <w:rFonts w:asciiTheme="minorHAnsi" w:hAnsiTheme="minorHAnsi" w:cstheme="minorHAnsi"/>
                <w:b/>
                <w:sz w:val="22"/>
                <w:szCs w:val="22"/>
              </w:rPr>
            </w:pPr>
          </w:p>
        </w:tc>
        <w:tc>
          <w:tcPr>
            <w:tcW w:w="1071" w:type="dxa"/>
          </w:tcPr>
          <w:p w14:paraId="11D14A4B" w14:textId="74614B5D" w:rsidR="00211AC9" w:rsidRPr="009168F0" w:rsidRDefault="00211AC9" w:rsidP="00EC156D">
            <w:pPr>
              <w:rPr>
                <w:rFonts w:asciiTheme="minorHAnsi" w:hAnsiTheme="minorHAnsi" w:cstheme="minorHAnsi"/>
                <w:sz w:val="22"/>
                <w:szCs w:val="22"/>
              </w:rPr>
            </w:pPr>
          </w:p>
        </w:tc>
        <w:tc>
          <w:tcPr>
            <w:tcW w:w="6124" w:type="dxa"/>
          </w:tcPr>
          <w:p w14:paraId="251BEAED" w14:textId="77777777" w:rsidR="00211AC9" w:rsidRPr="009168F0" w:rsidRDefault="00211AC9" w:rsidP="005A6FA9">
            <w:pPr>
              <w:jc w:val="both"/>
              <w:rPr>
                <w:rFonts w:asciiTheme="minorHAnsi" w:hAnsiTheme="minorHAnsi" w:cstheme="minorHAnsi"/>
                <w:sz w:val="22"/>
                <w:szCs w:val="22"/>
              </w:rPr>
            </w:pPr>
          </w:p>
        </w:tc>
      </w:tr>
      <w:tr w:rsidR="00211AC9" w:rsidRPr="009168F0" w14:paraId="00F52F90" w14:textId="77777777" w:rsidTr="00AF4289">
        <w:trPr>
          <w:trHeight w:val="248"/>
        </w:trPr>
        <w:tc>
          <w:tcPr>
            <w:tcW w:w="540" w:type="dxa"/>
            <w:gridSpan w:val="2"/>
          </w:tcPr>
          <w:p w14:paraId="76987F85" w14:textId="351BC38C" w:rsidR="00211AC9" w:rsidRPr="009168F0" w:rsidRDefault="00211AC9" w:rsidP="00EC156D">
            <w:pPr>
              <w:spacing w:before="120" w:line="264" w:lineRule="auto"/>
              <w:rPr>
                <w:rFonts w:asciiTheme="minorHAnsi" w:hAnsiTheme="minorHAnsi" w:cstheme="minorHAnsi"/>
                <w:b/>
                <w:sz w:val="22"/>
                <w:szCs w:val="22"/>
              </w:rPr>
            </w:pPr>
            <w:r w:rsidRPr="009168F0">
              <w:rPr>
                <w:rFonts w:asciiTheme="minorHAnsi" w:hAnsiTheme="minorHAnsi" w:cstheme="minorHAnsi"/>
                <w:b/>
                <w:sz w:val="22"/>
                <w:szCs w:val="22"/>
              </w:rPr>
              <w:t>7.3</w:t>
            </w:r>
          </w:p>
        </w:tc>
        <w:tc>
          <w:tcPr>
            <w:tcW w:w="1909" w:type="dxa"/>
          </w:tcPr>
          <w:p w14:paraId="5360FDBD" w14:textId="77777777" w:rsidR="00211AC9" w:rsidRPr="009168F0" w:rsidRDefault="00211AC9" w:rsidP="00EC156D">
            <w:pPr>
              <w:spacing w:before="120" w:line="264" w:lineRule="auto"/>
              <w:rPr>
                <w:rFonts w:asciiTheme="minorHAnsi" w:hAnsiTheme="minorHAnsi" w:cstheme="minorHAnsi"/>
                <w:b/>
                <w:sz w:val="22"/>
                <w:szCs w:val="22"/>
              </w:rPr>
            </w:pPr>
          </w:p>
        </w:tc>
        <w:tc>
          <w:tcPr>
            <w:tcW w:w="1071" w:type="dxa"/>
          </w:tcPr>
          <w:p w14:paraId="4AF30F34" w14:textId="77777777" w:rsidR="00211AC9" w:rsidRPr="009168F0" w:rsidRDefault="00211AC9" w:rsidP="00EC156D">
            <w:pPr>
              <w:rPr>
                <w:rFonts w:asciiTheme="minorHAnsi" w:hAnsiTheme="minorHAnsi" w:cstheme="minorHAnsi"/>
                <w:sz w:val="22"/>
                <w:szCs w:val="22"/>
              </w:rPr>
            </w:pPr>
          </w:p>
        </w:tc>
        <w:tc>
          <w:tcPr>
            <w:tcW w:w="6124" w:type="dxa"/>
          </w:tcPr>
          <w:p w14:paraId="699B2C08" w14:textId="77777777" w:rsidR="00211AC9" w:rsidRPr="009168F0" w:rsidRDefault="00211AC9" w:rsidP="00EC156D">
            <w:pPr>
              <w:rPr>
                <w:rFonts w:asciiTheme="minorHAnsi" w:hAnsiTheme="minorHAnsi" w:cstheme="minorHAnsi"/>
                <w:sz w:val="22"/>
                <w:szCs w:val="22"/>
              </w:rPr>
            </w:pPr>
          </w:p>
        </w:tc>
      </w:tr>
      <w:tr w:rsidR="00211AC9" w:rsidRPr="009168F0" w14:paraId="4970E0FC" w14:textId="77777777" w:rsidTr="00AF4289">
        <w:tc>
          <w:tcPr>
            <w:tcW w:w="2449" w:type="dxa"/>
            <w:gridSpan w:val="3"/>
          </w:tcPr>
          <w:p w14:paraId="592E5611" w14:textId="77777777" w:rsidR="00211AC9" w:rsidRPr="009168F0" w:rsidRDefault="00211AC9" w:rsidP="00EC156D">
            <w:pPr>
              <w:spacing w:before="120" w:line="264" w:lineRule="auto"/>
              <w:rPr>
                <w:rFonts w:asciiTheme="minorHAnsi" w:hAnsiTheme="minorHAnsi" w:cstheme="minorHAnsi"/>
                <w:b/>
                <w:sz w:val="22"/>
                <w:szCs w:val="22"/>
              </w:rPr>
            </w:pPr>
            <w:r w:rsidRPr="009168F0">
              <w:rPr>
                <w:rFonts w:asciiTheme="minorHAnsi" w:hAnsiTheme="minorHAnsi" w:cstheme="minorHAnsi"/>
                <w:b/>
                <w:sz w:val="22"/>
                <w:szCs w:val="22"/>
              </w:rPr>
              <w:t>Měny platby</w:t>
            </w:r>
          </w:p>
        </w:tc>
        <w:tc>
          <w:tcPr>
            <w:tcW w:w="1071" w:type="dxa"/>
          </w:tcPr>
          <w:p w14:paraId="61A8B134" w14:textId="77777777" w:rsidR="00211AC9" w:rsidRPr="009168F0" w:rsidRDefault="00211AC9" w:rsidP="00EC156D">
            <w:pPr>
              <w:rPr>
                <w:rFonts w:asciiTheme="minorHAnsi" w:hAnsiTheme="minorHAnsi" w:cstheme="minorHAnsi"/>
                <w:sz w:val="22"/>
                <w:szCs w:val="22"/>
              </w:rPr>
            </w:pPr>
          </w:p>
        </w:tc>
        <w:tc>
          <w:tcPr>
            <w:tcW w:w="6124" w:type="dxa"/>
          </w:tcPr>
          <w:p w14:paraId="1FA2F3D4" w14:textId="77777777" w:rsidR="00211AC9" w:rsidRPr="009168F0" w:rsidRDefault="00211AC9" w:rsidP="00EC156D">
            <w:pPr>
              <w:rPr>
                <w:rFonts w:asciiTheme="minorHAnsi" w:hAnsiTheme="minorHAnsi" w:cstheme="minorHAnsi"/>
                <w:sz w:val="22"/>
                <w:szCs w:val="22"/>
              </w:rPr>
            </w:pPr>
          </w:p>
        </w:tc>
      </w:tr>
      <w:tr w:rsidR="00211AC9" w:rsidRPr="009168F0" w14:paraId="562A045F" w14:textId="77777777" w:rsidTr="00AF4289">
        <w:tc>
          <w:tcPr>
            <w:tcW w:w="2449" w:type="dxa"/>
            <w:gridSpan w:val="3"/>
          </w:tcPr>
          <w:p w14:paraId="379097D5" w14:textId="77777777" w:rsidR="00211AC9" w:rsidRPr="009168F0" w:rsidRDefault="00211AC9" w:rsidP="00EC156D">
            <w:pPr>
              <w:spacing w:line="264" w:lineRule="auto"/>
              <w:rPr>
                <w:rFonts w:asciiTheme="minorHAnsi" w:hAnsiTheme="minorHAnsi" w:cstheme="minorHAnsi"/>
                <w:b/>
                <w:sz w:val="22"/>
                <w:szCs w:val="22"/>
              </w:rPr>
            </w:pPr>
          </w:p>
        </w:tc>
        <w:tc>
          <w:tcPr>
            <w:tcW w:w="1071" w:type="dxa"/>
          </w:tcPr>
          <w:p w14:paraId="411DA098" w14:textId="73FA294E" w:rsidR="00211AC9" w:rsidRPr="009168F0" w:rsidRDefault="00211AC9" w:rsidP="00EC156D">
            <w:pPr>
              <w:rPr>
                <w:rFonts w:asciiTheme="minorHAnsi" w:hAnsiTheme="minorHAnsi" w:cstheme="minorHAnsi"/>
                <w:sz w:val="22"/>
                <w:szCs w:val="22"/>
              </w:rPr>
            </w:pPr>
            <w:r w:rsidRPr="009168F0">
              <w:rPr>
                <w:rFonts w:asciiTheme="minorHAnsi" w:hAnsiTheme="minorHAnsi" w:cstheme="minorHAnsi"/>
                <w:sz w:val="22"/>
                <w:szCs w:val="22"/>
              </w:rPr>
              <w:t>7.3.2</w:t>
            </w:r>
          </w:p>
        </w:tc>
        <w:tc>
          <w:tcPr>
            <w:tcW w:w="6124" w:type="dxa"/>
          </w:tcPr>
          <w:p w14:paraId="611DFAC3" w14:textId="062A0E41" w:rsidR="00211AC9" w:rsidRPr="009168F0" w:rsidRDefault="00211AC9" w:rsidP="00937DCE">
            <w:pPr>
              <w:tabs>
                <w:tab w:val="left" w:pos="640"/>
              </w:tabs>
              <w:rPr>
                <w:rFonts w:asciiTheme="minorHAnsi" w:hAnsiTheme="minorHAnsi" w:cstheme="minorHAnsi"/>
                <w:sz w:val="22"/>
                <w:szCs w:val="22"/>
              </w:rPr>
            </w:pPr>
            <w:r w:rsidRPr="009168F0">
              <w:rPr>
                <w:rFonts w:asciiTheme="minorHAnsi" w:hAnsiTheme="minorHAnsi" w:cstheme="minorHAnsi"/>
                <w:sz w:val="22"/>
                <w:szCs w:val="22"/>
              </w:rPr>
              <w:t>Pod-článek 7.3.2 se ruší bez náhrady.</w:t>
            </w:r>
          </w:p>
        </w:tc>
      </w:tr>
      <w:tr w:rsidR="00211AC9" w:rsidRPr="009168F0" w14:paraId="2B7E2AD7" w14:textId="77777777" w:rsidTr="00EC156D">
        <w:tc>
          <w:tcPr>
            <w:tcW w:w="2449" w:type="dxa"/>
            <w:gridSpan w:val="3"/>
          </w:tcPr>
          <w:p w14:paraId="32A530ED" w14:textId="77777777" w:rsidR="00346160" w:rsidRPr="009168F0" w:rsidRDefault="00346160" w:rsidP="00EC156D">
            <w:pPr>
              <w:spacing w:line="264" w:lineRule="auto"/>
              <w:rPr>
                <w:rFonts w:asciiTheme="minorHAnsi" w:hAnsiTheme="minorHAnsi" w:cstheme="minorHAnsi"/>
                <w:b/>
                <w:sz w:val="22"/>
                <w:szCs w:val="22"/>
              </w:rPr>
            </w:pPr>
          </w:p>
        </w:tc>
        <w:tc>
          <w:tcPr>
            <w:tcW w:w="1071" w:type="dxa"/>
          </w:tcPr>
          <w:p w14:paraId="0652C819" w14:textId="513B88C1" w:rsidR="00211AC9" w:rsidRPr="009168F0" w:rsidRDefault="00211AC9" w:rsidP="00EC156D">
            <w:pPr>
              <w:rPr>
                <w:rFonts w:asciiTheme="minorHAnsi" w:hAnsiTheme="minorHAnsi" w:cstheme="minorHAnsi"/>
                <w:sz w:val="22"/>
                <w:szCs w:val="22"/>
              </w:rPr>
            </w:pPr>
          </w:p>
        </w:tc>
        <w:tc>
          <w:tcPr>
            <w:tcW w:w="6124" w:type="dxa"/>
          </w:tcPr>
          <w:p w14:paraId="30D30BF3" w14:textId="77777777" w:rsidR="00211AC9" w:rsidRPr="009168F0" w:rsidRDefault="00211AC9" w:rsidP="00937DCE">
            <w:pPr>
              <w:tabs>
                <w:tab w:val="left" w:pos="640"/>
              </w:tabs>
              <w:rPr>
                <w:rFonts w:asciiTheme="minorHAnsi" w:hAnsiTheme="minorHAnsi" w:cstheme="minorHAnsi"/>
                <w:sz w:val="22"/>
                <w:szCs w:val="22"/>
              </w:rPr>
            </w:pPr>
          </w:p>
        </w:tc>
      </w:tr>
      <w:tr w:rsidR="00211AC9" w:rsidRPr="009168F0" w14:paraId="2350FF84" w14:textId="77777777" w:rsidTr="00AF4289">
        <w:tc>
          <w:tcPr>
            <w:tcW w:w="540" w:type="dxa"/>
            <w:gridSpan w:val="2"/>
          </w:tcPr>
          <w:p w14:paraId="24F6A22E" w14:textId="71FCD80A" w:rsidR="00211AC9" w:rsidRPr="009168F0" w:rsidRDefault="00211AC9" w:rsidP="00EC156D">
            <w:pPr>
              <w:spacing w:before="120" w:line="264" w:lineRule="auto"/>
              <w:rPr>
                <w:rFonts w:asciiTheme="minorHAnsi" w:hAnsiTheme="minorHAnsi" w:cstheme="minorHAnsi"/>
                <w:b/>
                <w:sz w:val="22"/>
                <w:szCs w:val="22"/>
              </w:rPr>
            </w:pPr>
            <w:r w:rsidRPr="009168F0">
              <w:rPr>
                <w:rFonts w:asciiTheme="minorHAnsi" w:hAnsiTheme="minorHAnsi" w:cstheme="minorHAnsi"/>
                <w:b/>
                <w:sz w:val="22"/>
                <w:szCs w:val="22"/>
              </w:rPr>
              <w:t>7.4</w:t>
            </w:r>
          </w:p>
        </w:tc>
        <w:tc>
          <w:tcPr>
            <w:tcW w:w="1909" w:type="dxa"/>
          </w:tcPr>
          <w:p w14:paraId="24B8873E" w14:textId="77777777" w:rsidR="00211AC9" w:rsidRPr="009168F0" w:rsidRDefault="00211AC9" w:rsidP="00EC156D">
            <w:pPr>
              <w:spacing w:before="120" w:line="264" w:lineRule="auto"/>
              <w:rPr>
                <w:rFonts w:asciiTheme="minorHAnsi" w:hAnsiTheme="minorHAnsi" w:cstheme="minorHAnsi"/>
                <w:b/>
                <w:sz w:val="22"/>
                <w:szCs w:val="22"/>
              </w:rPr>
            </w:pPr>
          </w:p>
        </w:tc>
        <w:tc>
          <w:tcPr>
            <w:tcW w:w="1071" w:type="dxa"/>
          </w:tcPr>
          <w:p w14:paraId="562928C5" w14:textId="77777777" w:rsidR="00211AC9" w:rsidRPr="009168F0" w:rsidRDefault="00211AC9" w:rsidP="00EC156D">
            <w:pPr>
              <w:rPr>
                <w:rFonts w:asciiTheme="minorHAnsi" w:hAnsiTheme="minorHAnsi" w:cstheme="minorHAnsi"/>
                <w:sz w:val="22"/>
                <w:szCs w:val="22"/>
              </w:rPr>
            </w:pPr>
          </w:p>
        </w:tc>
        <w:tc>
          <w:tcPr>
            <w:tcW w:w="6124" w:type="dxa"/>
          </w:tcPr>
          <w:p w14:paraId="040DDFD7" w14:textId="6075481D" w:rsidR="00211AC9" w:rsidRPr="009168F0" w:rsidRDefault="00211AC9" w:rsidP="00EC156D">
            <w:pPr>
              <w:rPr>
                <w:rFonts w:asciiTheme="minorHAnsi" w:hAnsiTheme="minorHAnsi" w:cstheme="minorHAnsi"/>
                <w:sz w:val="22"/>
                <w:szCs w:val="22"/>
              </w:rPr>
            </w:pPr>
          </w:p>
        </w:tc>
      </w:tr>
      <w:tr w:rsidR="00211AC9" w:rsidRPr="009168F0" w14:paraId="74860A9A" w14:textId="77777777" w:rsidTr="00AF4289">
        <w:tc>
          <w:tcPr>
            <w:tcW w:w="2449" w:type="dxa"/>
            <w:gridSpan w:val="3"/>
          </w:tcPr>
          <w:p w14:paraId="75673E92" w14:textId="77777777" w:rsidR="00211AC9" w:rsidRPr="009168F0" w:rsidRDefault="00211AC9" w:rsidP="00EC156D">
            <w:pPr>
              <w:spacing w:before="120" w:line="264" w:lineRule="auto"/>
              <w:rPr>
                <w:rFonts w:asciiTheme="minorHAnsi" w:hAnsiTheme="minorHAnsi" w:cstheme="minorHAnsi"/>
                <w:b/>
                <w:sz w:val="22"/>
                <w:szCs w:val="22"/>
              </w:rPr>
            </w:pPr>
            <w:r w:rsidRPr="009168F0">
              <w:rPr>
                <w:rFonts w:asciiTheme="minorHAnsi" w:hAnsiTheme="minorHAnsi" w:cstheme="minorHAnsi"/>
                <w:b/>
                <w:sz w:val="22"/>
                <w:szCs w:val="22"/>
              </w:rPr>
              <w:t>Poplatky konzultanta třetím stranám</w:t>
            </w:r>
          </w:p>
        </w:tc>
        <w:tc>
          <w:tcPr>
            <w:tcW w:w="1071" w:type="dxa"/>
          </w:tcPr>
          <w:p w14:paraId="14D85C28" w14:textId="77777777" w:rsidR="00211AC9" w:rsidRPr="009168F0" w:rsidRDefault="00211AC9" w:rsidP="00EC156D">
            <w:pPr>
              <w:rPr>
                <w:rFonts w:asciiTheme="minorHAnsi" w:hAnsiTheme="minorHAnsi" w:cstheme="minorHAnsi"/>
                <w:sz w:val="22"/>
                <w:szCs w:val="22"/>
              </w:rPr>
            </w:pPr>
          </w:p>
        </w:tc>
        <w:tc>
          <w:tcPr>
            <w:tcW w:w="6124" w:type="dxa"/>
          </w:tcPr>
          <w:p w14:paraId="4B541A69" w14:textId="77777777" w:rsidR="00211AC9" w:rsidRPr="009168F0" w:rsidRDefault="00211AC9" w:rsidP="00EC156D">
            <w:pPr>
              <w:rPr>
                <w:rFonts w:asciiTheme="minorHAnsi" w:hAnsiTheme="minorHAnsi" w:cstheme="minorHAnsi"/>
                <w:sz w:val="22"/>
                <w:szCs w:val="22"/>
              </w:rPr>
            </w:pPr>
          </w:p>
        </w:tc>
      </w:tr>
      <w:tr w:rsidR="00211AC9" w:rsidRPr="009168F0" w14:paraId="62F05829" w14:textId="77777777" w:rsidTr="00EC156D">
        <w:tc>
          <w:tcPr>
            <w:tcW w:w="2449" w:type="dxa"/>
            <w:gridSpan w:val="3"/>
          </w:tcPr>
          <w:p w14:paraId="5551BBB1" w14:textId="77777777" w:rsidR="00211AC9" w:rsidRPr="009168F0" w:rsidRDefault="00211AC9" w:rsidP="00EC156D">
            <w:pPr>
              <w:spacing w:line="264" w:lineRule="auto"/>
              <w:rPr>
                <w:rFonts w:asciiTheme="minorHAnsi" w:hAnsiTheme="minorHAnsi" w:cstheme="minorHAnsi"/>
                <w:b/>
                <w:sz w:val="22"/>
                <w:szCs w:val="22"/>
              </w:rPr>
            </w:pPr>
          </w:p>
        </w:tc>
        <w:tc>
          <w:tcPr>
            <w:tcW w:w="1071" w:type="dxa"/>
          </w:tcPr>
          <w:p w14:paraId="3B9A57FB" w14:textId="512BE66E" w:rsidR="00211AC9" w:rsidRPr="009168F0" w:rsidRDefault="00211AC9" w:rsidP="00EC156D">
            <w:pPr>
              <w:rPr>
                <w:rFonts w:asciiTheme="minorHAnsi" w:hAnsiTheme="minorHAnsi" w:cstheme="minorHAnsi"/>
                <w:sz w:val="22"/>
                <w:szCs w:val="22"/>
              </w:rPr>
            </w:pPr>
            <w:r w:rsidRPr="009168F0">
              <w:rPr>
                <w:rFonts w:asciiTheme="minorHAnsi" w:hAnsiTheme="minorHAnsi" w:cstheme="minorHAnsi"/>
                <w:sz w:val="22"/>
                <w:szCs w:val="22"/>
              </w:rPr>
              <w:t>7.4.1</w:t>
            </w:r>
          </w:p>
        </w:tc>
        <w:tc>
          <w:tcPr>
            <w:tcW w:w="6124" w:type="dxa"/>
          </w:tcPr>
          <w:p w14:paraId="7C6251FD" w14:textId="63428D89" w:rsidR="005C6B82" w:rsidRPr="009168F0" w:rsidRDefault="00211AC9" w:rsidP="00FE43D0">
            <w:pPr>
              <w:tabs>
                <w:tab w:val="left" w:pos="640"/>
              </w:tabs>
              <w:rPr>
                <w:rFonts w:asciiTheme="minorHAnsi" w:hAnsiTheme="minorHAnsi" w:cstheme="minorHAnsi"/>
                <w:sz w:val="22"/>
                <w:szCs w:val="22"/>
              </w:rPr>
            </w:pPr>
            <w:r w:rsidRPr="009168F0">
              <w:rPr>
                <w:rFonts w:asciiTheme="minorHAnsi" w:hAnsiTheme="minorHAnsi" w:cstheme="minorHAnsi"/>
                <w:sz w:val="22"/>
                <w:szCs w:val="22"/>
              </w:rPr>
              <w:t>Pod-článek 7.4.1 se ruší bez náhrady.</w:t>
            </w:r>
          </w:p>
        </w:tc>
      </w:tr>
      <w:tr w:rsidR="00211AC9" w:rsidRPr="009168F0" w14:paraId="3F2B15DB" w14:textId="77777777" w:rsidTr="009E7B97">
        <w:tc>
          <w:tcPr>
            <w:tcW w:w="2449" w:type="dxa"/>
            <w:gridSpan w:val="3"/>
          </w:tcPr>
          <w:p w14:paraId="4E9998A3" w14:textId="77777777" w:rsidR="00211AC9" w:rsidRPr="009168F0" w:rsidRDefault="00211AC9" w:rsidP="00EC156D">
            <w:pPr>
              <w:spacing w:line="264" w:lineRule="auto"/>
              <w:rPr>
                <w:rFonts w:asciiTheme="minorHAnsi" w:hAnsiTheme="minorHAnsi" w:cstheme="minorHAnsi"/>
                <w:b/>
                <w:sz w:val="22"/>
                <w:szCs w:val="22"/>
              </w:rPr>
            </w:pPr>
          </w:p>
        </w:tc>
        <w:tc>
          <w:tcPr>
            <w:tcW w:w="1071" w:type="dxa"/>
          </w:tcPr>
          <w:p w14:paraId="75817217" w14:textId="6DD9A215" w:rsidR="00211AC9" w:rsidRPr="009168F0" w:rsidRDefault="00211AC9" w:rsidP="00EC156D">
            <w:pPr>
              <w:rPr>
                <w:rFonts w:asciiTheme="minorHAnsi" w:hAnsiTheme="minorHAnsi" w:cstheme="minorHAnsi"/>
                <w:sz w:val="22"/>
                <w:szCs w:val="22"/>
              </w:rPr>
            </w:pPr>
          </w:p>
        </w:tc>
        <w:tc>
          <w:tcPr>
            <w:tcW w:w="6124" w:type="dxa"/>
          </w:tcPr>
          <w:p w14:paraId="0202C423" w14:textId="77777777" w:rsidR="00211AC9" w:rsidRPr="009168F0" w:rsidRDefault="00211AC9" w:rsidP="00FE43D0">
            <w:pPr>
              <w:tabs>
                <w:tab w:val="left" w:pos="640"/>
              </w:tabs>
              <w:rPr>
                <w:rFonts w:asciiTheme="minorHAnsi" w:hAnsiTheme="minorHAnsi" w:cstheme="minorHAnsi"/>
                <w:sz w:val="22"/>
                <w:szCs w:val="22"/>
              </w:rPr>
            </w:pPr>
          </w:p>
        </w:tc>
      </w:tr>
      <w:tr w:rsidR="00211AC9" w:rsidRPr="009168F0" w14:paraId="011C4A55" w14:textId="77777777" w:rsidTr="009E7B97">
        <w:tc>
          <w:tcPr>
            <w:tcW w:w="540" w:type="dxa"/>
            <w:gridSpan w:val="2"/>
          </w:tcPr>
          <w:p w14:paraId="533E7B4D" w14:textId="7A32D564" w:rsidR="00211AC9" w:rsidRPr="009168F0" w:rsidRDefault="00211AC9" w:rsidP="00EC156D">
            <w:pPr>
              <w:spacing w:before="120" w:line="264" w:lineRule="auto"/>
              <w:rPr>
                <w:rFonts w:asciiTheme="minorHAnsi" w:hAnsiTheme="minorHAnsi" w:cstheme="minorHAnsi"/>
                <w:b/>
                <w:sz w:val="22"/>
                <w:szCs w:val="22"/>
              </w:rPr>
            </w:pPr>
            <w:r w:rsidRPr="009168F0">
              <w:rPr>
                <w:rFonts w:asciiTheme="minorHAnsi" w:hAnsiTheme="minorHAnsi" w:cstheme="minorHAnsi"/>
                <w:b/>
                <w:sz w:val="22"/>
                <w:szCs w:val="22"/>
              </w:rPr>
              <w:t>7.6</w:t>
            </w:r>
          </w:p>
        </w:tc>
        <w:tc>
          <w:tcPr>
            <w:tcW w:w="1909" w:type="dxa"/>
          </w:tcPr>
          <w:p w14:paraId="1F0D24CC" w14:textId="77777777" w:rsidR="00211AC9" w:rsidRPr="009168F0" w:rsidRDefault="00211AC9" w:rsidP="00EC156D">
            <w:pPr>
              <w:spacing w:before="120" w:line="264" w:lineRule="auto"/>
              <w:rPr>
                <w:rFonts w:asciiTheme="minorHAnsi" w:hAnsiTheme="minorHAnsi" w:cstheme="minorHAnsi"/>
                <w:b/>
                <w:sz w:val="22"/>
                <w:szCs w:val="22"/>
              </w:rPr>
            </w:pPr>
          </w:p>
        </w:tc>
        <w:tc>
          <w:tcPr>
            <w:tcW w:w="1071" w:type="dxa"/>
          </w:tcPr>
          <w:p w14:paraId="56496832" w14:textId="77777777" w:rsidR="00211AC9" w:rsidRPr="009168F0" w:rsidRDefault="00211AC9" w:rsidP="00EC156D">
            <w:pPr>
              <w:rPr>
                <w:rFonts w:asciiTheme="minorHAnsi" w:hAnsiTheme="minorHAnsi" w:cstheme="minorHAnsi"/>
                <w:sz w:val="22"/>
                <w:szCs w:val="22"/>
              </w:rPr>
            </w:pPr>
          </w:p>
        </w:tc>
        <w:tc>
          <w:tcPr>
            <w:tcW w:w="6124" w:type="dxa"/>
          </w:tcPr>
          <w:p w14:paraId="592F27F2" w14:textId="77777777" w:rsidR="00211AC9" w:rsidRPr="009168F0" w:rsidRDefault="00211AC9" w:rsidP="00EC156D">
            <w:pPr>
              <w:rPr>
                <w:rFonts w:asciiTheme="minorHAnsi" w:hAnsiTheme="minorHAnsi" w:cstheme="minorHAnsi"/>
                <w:sz w:val="22"/>
                <w:szCs w:val="22"/>
              </w:rPr>
            </w:pPr>
          </w:p>
        </w:tc>
      </w:tr>
      <w:tr w:rsidR="00211AC9" w:rsidRPr="009168F0" w14:paraId="073C422A" w14:textId="77777777" w:rsidTr="00AF4289">
        <w:tc>
          <w:tcPr>
            <w:tcW w:w="2449" w:type="dxa"/>
            <w:gridSpan w:val="3"/>
          </w:tcPr>
          <w:p w14:paraId="355C4312" w14:textId="77777777" w:rsidR="00211AC9" w:rsidRPr="009168F0" w:rsidRDefault="00211AC9" w:rsidP="00EC156D">
            <w:pPr>
              <w:spacing w:before="120" w:line="264" w:lineRule="auto"/>
              <w:rPr>
                <w:rFonts w:asciiTheme="minorHAnsi" w:hAnsiTheme="minorHAnsi" w:cstheme="minorHAnsi"/>
                <w:b/>
                <w:sz w:val="22"/>
                <w:szCs w:val="22"/>
              </w:rPr>
            </w:pPr>
            <w:r w:rsidRPr="009168F0">
              <w:rPr>
                <w:rFonts w:asciiTheme="minorHAnsi" w:hAnsiTheme="minorHAnsi" w:cstheme="minorHAnsi"/>
                <w:b/>
                <w:sz w:val="22"/>
                <w:szCs w:val="22"/>
              </w:rPr>
              <w:t>Nezávislý audit</w:t>
            </w:r>
          </w:p>
        </w:tc>
        <w:tc>
          <w:tcPr>
            <w:tcW w:w="1071" w:type="dxa"/>
          </w:tcPr>
          <w:p w14:paraId="2F85D91E" w14:textId="77777777" w:rsidR="00211AC9" w:rsidRPr="009168F0" w:rsidRDefault="00211AC9" w:rsidP="00EC156D">
            <w:pPr>
              <w:rPr>
                <w:rFonts w:asciiTheme="minorHAnsi" w:hAnsiTheme="minorHAnsi" w:cstheme="minorHAnsi"/>
                <w:sz w:val="22"/>
                <w:szCs w:val="22"/>
              </w:rPr>
            </w:pPr>
          </w:p>
        </w:tc>
        <w:tc>
          <w:tcPr>
            <w:tcW w:w="6124" w:type="dxa"/>
          </w:tcPr>
          <w:p w14:paraId="3CE70F21" w14:textId="77777777" w:rsidR="00211AC9" w:rsidRPr="009168F0" w:rsidRDefault="00211AC9" w:rsidP="00EC156D">
            <w:pPr>
              <w:rPr>
                <w:rFonts w:asciiTheme="minorHAnsi" w:hAnsiTheme="minorHAnsi" w:cstheme="minorHAnsi"/>
                <w:sz w:val="22"/>
                <w:szCs w:val="22"/>
              </w:rPr>
            </w:pPr>
          </w:p>
        </w:tc>
      </w:tr>
      <w:tr w:rsidR="00211AC9" w:rsidRPr="009168F0" w14:paraId="49CDAFE9" w14:textId="77777777" w:rsidTr="00AF4289">
        <w:tc>
          <w:tcPr>
            <w:tcW w:w="2449" w:type="dxa"/>
            <w:gridSpan w:val="3"/>
          </w:tcPr>
          <w:p w14:paraId="71797A85" w14:textId="77777777" w:rsidR="00211AC9" w:rsidRPr="009168F0" w:rsidRDefault="00211AC9" w:rsidP="00211AC9">
            <w:pPr>
              <w:spacing w:line="264" w:lineRule="auto"/>
              <w:rPr>
                <w:rFonts w:asciiTheme="minorHAnsi" w:hAnsiTheme="minorHAnsi" w:cstheme="minorHAnsi"/>
                <w:b/>
                <w:sz w:val="22"/>
                <w:szCs w:val="22"/>
              </w:rPr>
            </w:pPr>
          </w:p>
        </w:tc>
        <w:tc>
          <w:tcPr>
            <w:tcW w:w="1071" w:type="dxa"/>
          </w:tcPr>
          <w:p w14:paraId="5C5E3E32" w14:textId="380DAAD2" w:rsidR="00211AC9" w:rsidRPr="009168F0" w:rsidRDefault="00211AC9" w:rsidP="00211AC9">
            <w:pPr>
              <w:rPr>
                <w:rFonts w:asciiTheme="minorHAnsi" w:hAnsiTheme="minorHAnsi" w:cstheme="minorHAnsi"/>
                <w:sz w:val="22"/>
                <w:szCs w:val="22"/>
              </w:rPr>
            </w:pPr>
            <w:r w:rsidRPr="009168F0">
              <w:rPr>
                <w:rFonts w:asciiTheme="minorHAnsi" w:hAnsiTheme="minorHAnsi" w:cstheme="minorHAnsi"/>
                <w:sz w:val="22"/>
                <w:szCs w:val="22"/>
              </w:rPr>
              <w:t>7.6.2</w:t>
            </w:r>
          </w:p>
        </w:tc>
        <w:tc>
          <w:tcPr>
            <w:tcW w:w="6124" w:type="dxa"/>
          </w:tcPr>
          <w:p w14:paraId="532B93B0" w14:textId="7E040DBF" w:rsidR="00211AC9" w:rsidRPr="009168F0" w:rsidRDefault="00211AC9" w:rsidP="00211AC9">
            <w:pPr>
              <w:rPr>
                <w:rFonts w:asciiTheme="minorHAnsi" w:hAnsiTheme="minorHAnsi" w:cstheme="minorHAnsi"/>
                <w:sz w:val="22"/>
                <w:szCs w:val="22"/>
              </w:rPr>
            </w:pPr>
            <w:r w:rsidRPr="009168F0">
              <w:rPr>
                <w:rFonts w:asciiTheme="minorHAnsi" w:hAnsiTheme="minorHAnsi" w:cstheme="minorHAnsi"/>
                <w:sz w:val="22"/>
                <w:szCs w:val="22"/>
              </w:rPr>
              <w:t>Pod-článek 7.6.2 se ruší bez náhrady.</w:t>
            </w:r>
          </w:p>
        </w:tc>
      </w:tr>
      <w:tr w:rsidR="00211AC9" w:rsidRPr="009168F0" w14:paraId="52476A87" w14:textId="77777777" w:rsidTr="00AF4289">
        <w:tc>
          <w:tcPr>
            <w:tcW w:w="2449" w:type="dxa"/>
            <w:gridSpan w:val="3"/>
          </w:tcPr>
          <w:p w14:paraId="4197DE87" w14:textId="77777777" w:rsidR="00211AC9" w:rsidRPr="009168F0" w:rsidRDefault="00211AC9" w:rsidP="00211AC9">
            <w:pPr>
              <w:spacing w:line="264" w:lineRule="auto"/>
              <w:rPr>
                <w:rFonts w:asciiTheme="minorHAnsi" w:hAnsiTheme="minorHAnsi" w:cstheme="minorHAnsi"/>
                <w:b/>
                <w:sz w:val="22"/>
                <w:szCs w:val="22"/>
              </w:rPr>
            </w:pPr>
          </w:p>
        </w:tc>
        <w:tc>
          <w:tcPr>
            <w:tcW w:w="1071" w:type="dxa"/>
          </w:tcPr>
          <w:p w14:paraId="7A40A78C" w14:textId="526EACE9" w:rsidR="00211AC9" w:rsidRPr="009168F0" w:rsidRDefault="00211AC9" w:rsidP="00211AC9">
            <w:pPr>
              <w:rPr>
                <w:rFonts w:asciiTheme="minorHAnsi" w:hAnsiTheme="minorHAnsi" w:cstheme="minorHAnsi"/>
                <w:sz w:val="22"/>
                <w:szCs w:val="22"/>
              </w:rPr>
            </w:pPr>
          </w:p>
        </w:tc>
        <w:tc>
          <w:tcPr>
            <w:tcW w:w="6124" w:type="dxa"/>
          </w:tcPr>
          <w:p w14:paraId="1D68A324" w14:textId="77777777" w:rsidR="00211AC9" w:rsidRPr="009168F0" w:rsidRDefault="00211AC9" w:rsidP="00211AC9">
            <w:pPr>
              <w:rPr>
                <w:rFonts w:asciiTheme="minorHAnsi" w:hAnsiTheme="minorHAnsi" w:cstheme="minorHAnsi"/>
                <w:sz w:val="22"/>
                <w:szCs w:val="22"/>
              </w:rPr>
            </w:pPr>
          </w:p>
        </w:tc>
      </w:tr>
    </w:tbl>
    <w:p w14:paraId="3C9A6290" w14:textId="77777777" w:rsidR="00785B4B" w:rsidRDefault="00785B4B" w:rsidP="00B50C42">
      <w:pPr>
        <w:rPr>
          <w:rFonts w:asciiTheme="minorHAnsi" w:hAnsiTheme="minorHAnsi" w:cstheme="minorHAnsi"/>
          <w:b/>
          <w:sz w:val="28"/>
          <w:szCs w:val="28"/>
        </w:rPr>
      </w:pPr>
    </w:p>
    <w:p w14:paraId="799F38B9" w14:textId="77777777" w:rsidR="00667CDE" w:rsidRDefault="00667CDE" w:rsidP="00B50C42">
      <w:pPr>
        <w:rPr>
          <w:rFonts w:asciiTheme="minorHAnsi" w:hAnsiTheme="minorHAnsi" w:cstheme="minorHAnsi"/>
          <w:b/>
          <w:sz w:val="28"/>
          <w:szCs w:val="28"/>
        </w:rPr>
      </w:pPr>
    </w:p>
    <w:p w14:paraId="57FAAC68" w14:textId="77777777" w:rsidR="00667CDE" w:rsidRDefault="00667CDE" w:rsidP="00B50C42">
      <w:pPr>
        <w:rPr>
          <w:rFonts w:asciiTheme="minorHAnsi" w:hAnsiTheme="minorHAnsi" w:cstheme="minorHAnsi"/>
          <w:b/>
          <w:sz w:val="28"/>
          <w:szCs w:val="28"/>
        </w:rPr>
      </w:pPr>
    </w:p>
    <w:p w14:paraId="268EFB20" w14:textId="77777777" w:rsidR="00667CDE" w:rsidRDefault="00667CDE" w:rsidP="00B50C42">
      <w:pPr>
        <w:rPr>
          <w:rFonts w:asciiTheme="minorHAnsi" w:hAnsiTheme="minorHAnsi" w:cstheme="minorHAnsi"/>
          <w:b/>
          <w:sz w:val="28"/>
          <w:szCs w:val="28"/>
        </w:rPr>
      </w:pPr>
    </w:p>
    <w:p w14:paraId="254D9C4F" w14:textId="77777777" w:rsidR="00667CDE" w:rsidRDefault="00667CDE" w:rsidP="00B50C42">
      <w:pPr>
        <w:rPr>
          <w:rFonts w:asciiTheme="minorHAnsi" w:hAnsiTheme="minorHAnsi" w:cstheme="minorHAnsi"/>
          <w:b/>
          <w:sz w:val="28"/>
          <w:szCs w:val="28"/>
        </w:rPr>
      </w:pPr>
    </w:p>
    <w:p w14:paraId="11B7AC79" w14:textId="77777777" w:rsidR="00667CDE" w:rsidRDefault="00667CDE" w:rsidP="00B50C42">
      <w:pPr>
        <w:rPr>
          <w:rFonts w:asciiTheme="minorHAnsi" w:hAnsiTheme="minorHAnsi" w:cstheme="minorHAnsi"/>
          <w:b/>
          <w:sz w:val="28"/>
          <w:szCs w:val="28"/>
        </w:rPr>
      </w:pPr>
    </w:p>
    <w:p w14:paraId="424E1CC3" w14:textId="77777777" w:rsidR="00785B4B" w:rsidRPr="009168F0" w:rsidRDefault="00785B4B" w:rsidP="00B50C42">
      <w:pPr>
        <w:rPr>
          <w:rFonts w:asciiTheme="minorHAnsi" w:hAnsiTheme="minorHAnsi" w:cstheme="minorHAnsi"/>
          <w:b/>
          <w:sz w:val="28"/>
          <w:szCs w:val="28"/>
        </w:rPr>
      </w:pPr>
    </w:p>
    <w:p w14:paraId="72E269D7" w14:textId="5A934079" w:rsidR="00B50C42" w:rsidRPr="009168F0" w:rsidRDefault="00B50C42" w:rsidP="00B50C42">
      <w:pPr>
        <w:rPr>
          <w:rFonts w:asciiTheme="minorHAnsi" w:hAnsiTheme="minorHAnsi" w:cstheme="minorHAnsi"/>
          <w:b/>
          <w:sz w:val="28"/>
          <w:szCs w:val="28"/>
        </w:rPr>
      </w:pPr>
    </w:p>
    <w:p w14:paraId="73034208" w14:textId="5E1D5AF7" w:rsidR="00B50C42" w:rsidRPr="009168F0" w:rsidRDefault="00820122" w:rsidP="00B50C42">
      <w:pPr>
        <w:rPr>
          <w:rFonts w:asciiTheme="minorHAnsi" w:hAnsiTheme="minorHAnsi" w:cstheme="minorHAnsi"/>
          <w:b/>
          <w:sz w:val="28"/>
          <w:szCs w:val="28"/>
        </w:rPr>
      </w:pPr>
      <w:r w:rsidRPr="009168F0">
        <w:rPr>
          <w:rFonts w:asciiTheme="minorHAnsi" w:hAnsiTheme="minorHAnsi" w:cstheme="minorHAnsi"/>
          <w:b/>
          <w:noProof/>
          <w:sz w:val="28"/>
          <w:szCs w:val="28"/>
          <w:lang w:eastAsia="cs-CZ"/>
        </w:rPr>
        <w:lastRenderedPageBreak/>
        <mc:AlternateContent>
          <mc:Choice Requires="wps">
            <w:drawing>
              <wp:anchor distT="0" distB="0" distL="114300" distR="114300" simplePos="0" relativeHeight="251658241" behindDoc="1" locked="0" layoutInCell="1" allowOverlap="1" wp14:anchorId="3D5DC403" wp14:editId="21DB1D69">
                <wp:simplePos x="0" y="0"/>
                <wp:positionH relativeFrom="column">
                  <wp:posOffset>156639</wp:posOffset>
                </wp:positionH>
                <wp:positionV relativeFrom="paragraph">
                  <wp:posOffset>-377190</wp:posOffset>
                </wp:positionV>
                <wp:extent cx="571500" cy="800100"/>
                <wp:effectExtent l="0" t="3175"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14E640" w14:textId="7A636686" w:rsidR="00A86739" w:rsidRPr="0050508E" w:rsidRDefault="00A86739" w:rsidP="00B50C42">
                            <w:pPr>
                              <w:spacing w:before="60"/>
                              <w:rPr>
                                <w:rFonts w:ascii="Arial" w:hAnsi="Arial" w:cs="Arial"/>
                                <w:color w:val="999999"/>
                                <w:sz w:val="96"/>
                                <w:szCs w:val="96"/>
                              </w:rPr>
                            </w:pPr>
                            <w:r>
                              <w:rPr>
                                <w:rFonts w:ascii="Arial" w:hAnsi="Arial" w:cs="Arial"/>
                                <w:color w:val="999999"/>
                                <w:sz w:val="96"/>
                                <w:szCs w:val="96"/>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D5DC403" id="Text Box 3" o:spid="_x0000_s1034" type="#_x0000_t202" style="position:absolute;margin-left:12.35pt;margin-top:-29.7pt;width:45pt;height:63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" stroked="f">
                <v:textbox>
                  <w:txbxContent>
                    <w:p w14:paraId="3414E640" w14:textId="7A636686" w:rsidR="00A86739" w:rsidRPr="0050508E" w:rsidRDefault="00A86739" w:rsidP="00B50C42">
                      <w:pPr>
                        <w:spacing w:before="60"/>
                        <w:rPr>
                          <w:rFonts w:ascii="Arial" w:hAnsi="Arial" w:cs="Arial"/>
                          <w:color w:val="999999"/>
                          <w:sz w:val="96"/>
                          <w:szCs w:val="96"/>
                        </w:rPr>
                      </w:pPr>
                      <w:r>
                        <w:rPr>
                          <w:rFonts w:ascii="Arial" w:hAnsi="Arial" w:cs="Arial"/>
                          <w:color w:val="999999"/>
                          <w:sz w:val="96"/>
                          <w:szCs w:val="96"/>
                        </w:rPr>
                        <w:t>8</w:t>
                      </w:r>
                    </w:p>
                  </w:txbxContent>
                </v:textbox>
              </v:shape>
            </w:pict>
          </mc:Fallback>
        </mc:AlternateContent>
      </w:r>
      <w:r w:rsidR="006B2CAE" w:rsidRPr="009168F0">
        <w:rPr>
          <w:rFonts w:asciiTheme="minorHAnsi" w:hAnsiTheme="minorHAnsi" w:cstheme="minorHAnsi"/>
          <w:b/>
          <w:sz w:val="28"/>
          <w:szCs w:val="28"/>
        </w:rPr>
        <w:t>Odpovědnosti</w:t>
      </w:r>
    </w:p>
    <w:p w14:paraId="5F092085" w14:textId="7393424A" w:rsidR="00B50C42" w:rsidRPr="009168F0" w:rsidRDefault="00B50C42" w:rsidP="00B50C42">
      <w:pPr>
        <w:rPr>
          <w:rFonts w:asciiTheme="minorHAnsi" w:hAnsiTheme="minorHAnsi" w:cstheme="minorHAnsi"/>
          <w:b/>
          <w:sz w:val="28"/>
          <w:szCs w:val="28"/>
        </w:rPr>
      </w:pPr>
    </w:p>
    <w:tbl>
      <w:tblPr>
        <w:tblW w:w="9644" w:type="dxa"/>
        <w:tblInd w:w="-470" w:type="dxa"/>
        <w:tblCellMar>
          <w:left w:w="70" w:type="dxa"/>
          <w:right w:w="70" w:type="dxa"/>
        </w:tblCellMar>
        <w:tblLook w:val="0000" w:firstRow="0" w:lastRow="0" w:firstColumn="0" w:lastColumn="0" w:noHBand="0" w:noVBand="0"/>
      </w:tblPr>
      <w:tblGrid>
        <w:gridCol w:w="540"/>
        <w:gridCol w:w="72"/>
        <w:gridCol w:w="1837"/>
        <w:gridCol w:w="1071"/>
        <w:gridCol w:w="6124"/>
      </w:tblGrid>
      <w:tr w:rsidR="00B50C42" w:rsidRPr="009168F0" w14:paraId="3B150ACC" w14:textId="77777777" w:rsidTr="00654674">
        <w:trPr>
          <w:trHeight w:val="357"/>
        </w:trPr>
        <w:tc>
          <w:tcPr>
            <w:tcW w:w="540" w:type="dxa"/>
            <w:vAlign w:val="center"/>
          </w:tcPr>
          <w:p w14:paraId="7C3172A4" w14:textId="2F698E82" w:rsidR="00B50C42" w:rsidRPr="009168F0" w:rsidRDefault="00EA60D9" w:rsidP="00EC156D">
            <w:pPr>
              <w:spacing w:line="264" w:lineRule="auto"/>
              <w:rPr>
                <w:rFonts w:asciiTheme="minorHAnsi" w:hAnsiTheme="minorHAnsi" w:cstheme="minorHAnsi"/>
                <w:b/>
                <w:sz w:val="22"/>
                <w:szCs w:val="22"/>
              </w:rPr>
            </w:pPr>
            <w:r w:rsidRPr="009168F0">
              <w:rPr>
                <w:rFonts w:asciiTheme="minorHAnsi" w:hAnsiTheme="minorHAnsi" w:cstheme="minorHAnsi"/>
                <w:b/>
                <w:sz w:val="22"/>
                <w:szCs w:val="22"/>
              </w:rPr>
              <w:t>8</w:t>
            </w:r>
            <w:r w:rsidR="00B50C42" w:rsidRPr="009168F0">
              <w:rPr>
                <w:rFonts w:asciiTheme="minorHAnsi" w:hAnsiTheme="minorHAnsi" w:cstheme="minorHAnsi"/>
                <w:b/>
                <w:sz w:val="22"/>
                <w:szCs w:val="22"/>
              </w:rPr>
              <w:t>.1</w:t>
            </w:r>
          </w:p>
        </w:tc>
        <w:tc>
          <w:tcPr>
            <w:tcW w:w="1909" w:type="dxa"/>
            <w:gridSpan w:val="2"/>
            <w:vAlign w:val="center"/>
          </w:tcPr>
          <w:p w14:paraId="1008061A" w14:textId="77777777" w:rsidR="00B50C42" w:rsidRPr="009168F0" w:rsidRDefault="00B50C42" w:rsidP="00EC156D">
            <w:pPr>
              <w:spacing w:line="264" w:lineRule="auto"/>
              <w:rPr>
                <w:rFonts w:asciiTheme="minorHAnsi" w:hAnsiTheme="minorHAnsi" w:cstheme="minorHAnsi"/>
                <w:b/>
                <w:sz w:val="22"/>
                <w:szCs w:val="22"/>
              </w:rPr>
            </w:pPr>
          </w:p>
        </w:tc>
        <w:tc>
          <w:tcPr>
            <w:tcW w:w="1071" w:type="dxa"/>
            <w:vAlign w:val="center"/>
          </w:tcPr>
          <w:p w14:paraId="1EDEC520" w14:textId="000F4B90" w:rsidR="00B50C42" w:rsidRPr="009168F0" w:rsidRDefault="00B50C42" w:rsidP="00EC156D">
            <w:pPr>
              <w:rPr>
                <w:rFonts w:asciiTheme="minorHAnsi" w:hAnsiTheme="minorHAnsi" w:cstheme="minorHAnsi"/>
                <w:sz w:val="22"/>
                <w:szCs w:val="22"/>
              </w:rPr>
            </w:pPr>
          </w:p>
        </w:tc>
        <w:tc>
          <w:tcPr>
            <w:tcW w:w="6124" w:type="dxa"/>
            <w:vAlign w:val="center"/>
          </w:tcPr>
          <w:p w14:paraId="633D2082" w14:textId="77777777" w:rsidR="00B50C42" w:rsidRPr="009168F0" w:rsidRDefault="00B50C42" w:rsidP="00EC156D">
            <w:pPr>
              <w:rPr>
                <w:rFonts w:asciiTheme="minorHAnsi" w:hAnsiTheme="minorHAnsi" w:cstheme="minorHAnsi"/>
                <w:sz w:val="22"/>
                <w:szCs w:val="22"/>
              </w:rPr>
            </w:pPr>
          </w:p>
        </w:tc>
      </w:tr>
      <w:tr w:rsidR="0019714B" w:rsidRPr="009168F0" w14:paraId="1CD515CC" w14:textId="77777777" w:rsidTr="00654674">
        <w:tc>
          <w:tcPr>
            <w:tcW w:w="2449" w:type="dxa"/>
            <w:gridSpan w:val="3"/>
            <w:vAlign w:val="center"/>
          </w:tcPr>
          <w:p w14:paraId="1905C9D6" w14:textId="2289FB12" w:rsidR="0019714B" w:rsidRPr="009168F0" w:rsidRDefault="0019714B" w:rsidP="00EC156D">
            <w:pPr>
              <w:spacing w:line="264" w:lineRule="auto"/>
              <w:rPr>
                <w:rFonts w:asciiTheme="minorHAnsi" w:hAnsiTheme="minorHAnsi" w:cstheme="minorHAnsi"/>
                <w:b/>
                <w:sz w:val="22"/>
                <w:szCs w:val="22"/>
              </w:rPr>
            </w:pPr>
            <w:r w:rsidRPr="009168F0">
              <w:rPr>
                <w:rFonts w:asciiTheme="minorHAnsi" w:hAnsiTheme="minorHAnsi" w:cstheme="minorHAnsi"/>
                <w:b/>
                <w:sz w:val="22"/>
                <w:szCs w:val="22"/>
              </w:rPr>
              <w:t>Odpovědnost za porušení</w:t>
            </w:r>
          </w:p>
        </w:tc>
        <w:tc>
          <w:tcPr>
            <w:tcW w:w="1071" w:type="dxa"/>
            <w:vAlign w:val="center"/>
          </w:tcPr>
          <w:p w14:paraId="0E1CE917" w14:textId="77777777" w:rsidR="0019714B" w:rsidRPr="009168F0" w:rsidRDefault="0019714B" w:rsidP="00EC156D">
            <w:pPr>
              <w:rPr>
                <w:rFonts w:asciiTheme="minorHAnsi" w:hAnsiTheme="minorHAnsi" w:cstheme="minorHAnsi"/>
                <w:sz w:val="22"/>
                <w:szCs w:val="22"/>
              </w:rPr>
            </w:pPr>
          </w:p>
        </w:tc>
        <w:tc>
          <w:tcPr>
            <w:tcW w:w="6124" w:type="dxa"/>
            <w:vAlign w:val="center"/>
          </w:tcPr>
          <w:p w14:paraId="0626E2BD" w14:textId="77777777" w:rsidR="0019714B" w:rsidRPr="009168F0" w:rsidRDefault="0019714B" w:rsidP="00EC156D">
            <w:pPr>
              <w:rPr>
                <w:rFonts w:asciiTheme="minorHAnsi" w:hAnsiTheme="minorHAnsi" w:cstheme="minorHAnsi"/>
                <w:sz w:val="22"/>
                <w:szCs w:val="22"/>
              </w:rPr>
            </w:pPr>
          </w:p>
        </w:tc>
      </w:tr>
      <w:tr w:rsidR="00B50C42" w:rsidRPr="009168F0" w14:paraId="5A211C9C" w14:textId="77777777" w:rsidTr="00654674">
        <w:tc>
          <w:tcPr>
            <w:tcW w:w="2449" w:type="dxa"/>
            <w:gridSpan w:val="3"/>
            <w:vAlign w:val="center"/>
          </w:tcPr>
          <w:p w14:paraId="4AA97883" w14:textId="5D9E720B" w:rsidR="00B50C42" w:rsidRPr="009168F0" w:rsidRDefault="00B50C42" w:rsidP="00EC156D">
            <w:pPr>
              <w:spacing w:line="264" w:lineRule="auto"/>
              <w:rPr>
                <w:rFonts w:asciiTheme="minorHAnsi" w:hAnsiTheme="minorHAnsi" w:cstheme="minorHAnsi"/>
                <w:b/>
                <w:sz w:val="22"/>
                <w:szCs w:val="22"/>
              </w:rPr>
            </w:pPr>
          </w:p>
        </w:tc>
        <w:tc>
          <w:tcPr>
            <w:tcW w:w="1071" w:type="dxa"/>
          </w:tcPr>
          <w:p w14:paraId="628127BC" w14:textId="51BC8598" w:rsidR="00B50C42" w:rsidRPr="009168F0" w:rsidRDefault="00EA60D9" w:rsidP="00EC156D">
            <w:pPr>
              <w:rPr>
                <w:rFonts w:asciiTheme="minorHAnsi" w:hAnsiTheme="minorHAnsi" w:cstheme="minorHAnsi"/>
                <w:sz w:val="22"/>
                <w:szCs w:val="22"/>
              </w:rPr>
            </w:pPr>
            <w:r w:rsidRPr="009168F0">
              <w:rPr>
                <w:rFonts w:asciiTheme="minorHAnsi" w:hAnsiTheme="minorHAnsi" w:cstheme="minorHAnsi"/>
                <w:sz w:val="22"/>
                <w:szCs w:val="22"/>
              </w:rPr>
              <w:t>8</w:t>
            </w:r>
            <w:r w:rsidR="00B50C42" w:rsidRPr="009168F0">
              <w:rPr>
                <w:rFonts w:asciiTheme="minorHAnsi" w:hAnsiTheme="minorHAnsi" w:cstheme="minorHAnsi"/>
                <w:sz w:val="22"/>
                <w:szCs w:val="22"/>
              </w:rPr>
              <w:t>.1.</w:t>
            </w:r>
            <w:r w:rsidRPr="009168F0">
              <w:rPr>
                <w:rFonts w:asciiTheme="minorHAnsi" w:hAnsiTheme="minorHAnsi" w:cstheme="minorHAnsi"/>
                <w:sz w:val="22"/>
                <w:szCs w:val="22"/>
              </w:rPr>
              <w:t>3</w:t>
            </w:r>
          </w:p>
        </w:tc>
        <w:tc>
          <w:tcPr>
            <w:tcW w:w="6124" w:type="dxa"/>
            <w:vAlign w:val="center"/>
          </w:tcPr>
          <w:p w14:paraId="0FDE3197" w14:textId="4DD3C378" w:rsidR="00B50C42" w:rsidRPr="009168F0" w:rsidRDefault="00EA60D9" w:rsidP="00491964">
            <w:pPr>
              <w:rPr>
                <w:rFonts w:asciiTheme="minorHAnsi" w:hAnsiTheme="minorHAnsi" w:cstheme="minorHAnsi"/>
                <w:sz w:val="22"/>
                <w:szCs w:val="22"/>
              </w:rPr>
            </w:pPr>
            <w:r w:rsidRPr="009168F0">
              <w:rPr>
                <w:rFonts w:asciiTheme="minorHAnsi" w:hAnsiTheme="minorHAnsi" w:cstheme="minorHAnsi"/>
                <w:sz w:val="22"/>
                <w:szCs w:val="22"/>
              </w:rPr>
              <w:t>Pod-článek 8.1.3 se ruší bez náhrady.</w:t>
            </w:r>
          </w:p>
        </w:tc>
      </w:tr>
      <w:tr w:rsidR="00B50C42" w:rsidRPr="009168F0" w14:paraId="24E94086" w14:textId="77777777" w:rsidTr="00AF4289">
        <w:tc>
          <w:tcPr>
            <w:tcW w:w="540" w:type="dxa"/>
            <w:vAlign w:val="center"/>
          </w:tcPr>
          <w:p w14:paraId="67B42CF0" w14:textId="77777777" w:rsidR="007B61DF" w:rsidRDefault="007B61DF" w:rsidP="00EC156D">
            <w:pPr>
              <w:spacing w:before="120" w:line="264" w:lineRule="auto"/>
              <w:rPr>
                <w:rFonts w:asciiTheme="minorHAnsi" w:hAnsiTheme="minorHAnsi" w:cstheme="minorHAnsi"/>
                <w:b/>
                <w:sz w:val="22"/>
                <w:szCs w:val="22"/>
              </w:rPr>
            </w:pPr>
          </w:p>
          <w:p w14:paraId="70814479" w14:textId="69FB45DD" w:rsidR="00B50C42" w:rsidRPr="009168F0" w:rsidRDefault="00EA60D9" w:rsidP="00EC156D">
            <w:pPr>
              <w:spacing w:before="120" w:line="264" w:lineRule="auto"/>
              <w:rPr>
                <w:rFonts w:asciiTheme="minorHAnsi" w:hAnsiTheme="minorHAnsi" w:cstheme="minorHAnsi"/>
                <w:b/>
                <w:sz w:val="22"/>
                <w:szCs w:val="22"/>
              </w:rPr>
            </w:pPr>
            <w:r w:rsidRPr="009168F0">
              <w:rPr>
                <w:rFonts w:asciiTheme="minorHAnsi" w:hAnsiTheme="minorHAnsi" w:cstheme="minorHAnsi"/>
                <w:b/>
                <w:sz w:val="22"/>
                <w:szCs w:val="22"/>
              </w:rPr>
              <w:t>8</w:t>
            </w:r>
            <w:r w:rsidR="00B50C42" w:rsidRPr="009168F0">
              <w:rPr>
                <w:rFonts w:asciiTheme="minorHAnsi" w:hAnsiTheme="minorHAnsi" w:cstheme="minorHAnsi"/>
                <w:b/>
                <w:sz w:val="22"/>
                <w:szCs w:val="22"/>
              </w:rPr>
              <w:t>.2</w:t>
            </w:r>
          </w:p>
        </w:tc>
        <w:tc>
          <w:tcPr>
            <w:tcW w:w="1909" w:type="dxa"/>
            <w:gridSpan w:val="2"/>
            <w:vAlign w:val="center"/>
          </w:tcPr>
          <w:p w14:paraId="2A2CD9FB" w14:textId="77777777" w:rsidR="00B50C42" w:rsidRPr="009168F0" w:rsidRDefault="00B50C42" w:rsidP="00EC156D">
            <w:pPr>
              <w:spacing w:before="120" w:line="264" w:lineRule="auto"/>
              <w:rPr>
                <w:rFonts w:asciiTheme="minorHAnsi" w:hAnsiTheme="minorHAnsi" w:cstheme="minorHAnsi"/>
                <w:b/>
                <w:sz w:val="22"/>
                <w:szCs w:val="22"/>
              </w:rPr>
            </w:pPr>
          </w:p>
        </w:tc>
        <w:tc>
          <w:tcPr>
            <w:tcW w:w="1071" w:type="dxa"/>
          </w:tcPr>
          <w:p w14:paraId="15B34E20" w14:textId="17751874" w:rsidR="00B50C42" w:rsidRPr="009168F0" w:rsidRDefault="00B50C42" w:rsidP="00EC156D">
            <w:pPr>
              <w:rPr>
                <w:rFonts w:asciiTheme="minorHAnsi" w:hAnsiTheme="minorHAnsi" w:cstheme="minorHAnsi"/>
                <w:sz w:val="22"/>
                <w:szCs w:val="22"/>
              </w:rPr>
            </w:pPr>
          </w:p>
        </w:tc>
        <w:tc>
          <w:tcPr>
            <w:tcW w:w="6124" w:type="dxa"/>
            <w:vAlign w:val="center"/>
          </w:tcPr>
          <w:p w14:paraId="1AC8D03C" w14:textId="77777777" w:rsidR="00B50C42" w:rsidRPr="009168F0" w:rsidRDefault="00B50C42" w:rsidP="00EC156D">
            <w:pPr>
              <w:rPr>
                <w:rFonts w:asciiTheme="minorHAnsi" w:hAnsiTheme="minorHAnsi" w:cstheme="minorHAnsi"/>
                <w:sz w:val="22"/>
                <w:szCs w:val="22"/>
              </w:rPr>
            </w:pPr>
          </w:p>
        </w:tc>
      </w:tr>
      <w:tr w:rsidR="00B50C42" w:rsidRPr="009168F0" w14:paraId="357D5928" w14:textId="77777777" w:rsidTr="00654674">
        <w:tc>
          <w:tcPr>
            <w:tcW w:w="2449" w:type="dxa"/>
            <w:gridSpan w:val="3"/>
            <w:vAlign w:val="center"/>
          </w:tcPr>
          <w:p w14:paraId="235D2D66" w14:textId="77777777" w:rsidR="00B50C42" w:rsidRPr="009168F0" w:rsidRDefault="006B2CAE" w:rsidP="00EC156D">
            <w:pPr>
              <w:spacing w:before="120" w:line="264" w:lineRule="auto"/>
              <w:rPr>
                <w:rFonts w:asciiTheme="minorHAnsi" w:hAnsiTheme="minorHAnsi" w:cstheme="minorHAnsi"/>
                <w:b/>
                <w:sz w:val="22"/>
                <w:szCs w:val="22"/>
              </w:rPr>
            </w:pPr>
            <w:r w:rsidRPr="009168F0">
              <w:rPr>
                <w:rFonts w:asciiTheme="minorHAnsi" w:hAnsiTheme="minorHAnsi" w:cstheme="minorHAnsi"/>
                <w:b/>
                <w:sz w:val="22"/>
                <w:szCs w:val="22"/>
              </w:rPr>
              <w:t>Trvání odpovědnosti</w:t>
            </w:r>
          </w:p>
        </w:tc>
        <w:tc>
          <w:tcPr>
            <w:tcW w:w="1071" w:type="dxa"/>
          </w:tcPr>
          <w:p w14:paraId="48A357EE" w14:textId="1820B7EF" w:rsidR="00B50C42" w:rsidRPr="009168F0" w:rsidRDefault="00B50C42" w:rsidP="00EC156D">
            <w:pPr>
              <w:rPr>
                <w:rFonts w:asciiTheme="minorHAnsi" w:hAnsiTheme="minorHAnsi" w:cstheme="minorHAnsi"/>
                <w:sz w:val="22"/>
                <w:szCs w:val="22"/>
              </w:rPr>
            </w:pPr>
          </w:p>
        </w:tc>
        <w:tc>
          <w:tcPr>
            <w:tcW w:w="6124" w:type="dxa"/>
            <w:vAlign w:val="center"/>
          </w:tcPr>
          <w:p w14:paraId="3D710FF1" w14:textId="77777777" w:rsidR="00B50C42" w:rsidRPr="009168F0" w:rsidRDefault="00B50C42" w:rsidP="00EC156D">
            <w:pPr>
              <w:rPr>
                <w:rFonts w:asciiTheme="minorHAnsi" w:hAnsiTheme="minorHAnsi" w:cstheme="minorHAnsi"/>
                <w:sz w:val="22"/>
                <w:szCs w:val="22"/>
              </w:rPr>
            </w:pPr>
          </w:p>
        </w:tc>
      </w:tr>
      <w:tr w:rsidR="00B50C42" w:rsidRPr="009168F0" w14:paraId="2B84E779" w14:textId="77777777" w:rsidTr="00654674">
        <w:tc>
          <w:tcPr>
            <w:tcW w:w="2449" w:type="dxa"/>
            <w:gridSpan w:val="3"/>
            <w:vAlign w:val="center"/>
          </w:tcPr>
          <w:p w14:paraId="24D22DBF" w14:textId="77777777" w:rsidR="00B50C42" w:rsidRPr="009168F0" w:rsidRDefault="00B50C42" w:rsidP="00EC156D">
            <w:pPr>
              <w:spacing w:line="264" w:lineRule="auto"/>
              <w:rPr>
                <w:rFonts w:asciiTheme="minorHAnsi" w:hAnsiTheme="minorHAnsi" w:cstheme="minorHAnsi"/>
                <w:b/>
                <w:sz w:val="22"/>
                <w:szCs w:val="22"/>
              </w:rPr>
            </w:pPr>
          </w:p>
        </w:tc>
        <w:tc>
          <w:tcPr>
            <w:tcW w:w="1071" w:type="dxa"/>
          </w:tcPr>
          <w:p w14:paraId="2E31C68A" w14:textId="64568205" w:rsidR="00B50C42" w:rsidRPr="009168F0" w:rsidRDefault="00EA60D9" w:rsidP="00EC156D">
            <w:pPr>
              <w:rPr>
                <w:rFonts w:asciiTheme="minorHAnsi" w:hAnsiTheme="minorHAnsi" w:cstheme="minorHAnsi"/>
                <w:sz w:val="22"/>
                <w:szCs w:val="22"/>
              </w:rPr>
            </w:pPr>
            <w:r w:rsidRPr="009168F0">
              <w:rPr>
                <w:rFonts w:asciiTheme="minorHAnsi" w:hAnsiTheme="minorHAnsi" w:cstheme="minorHAnsi"/>
                <w:sz w:val="22"/>
                <w:szCs w:val="22"/>
              </w:rPr>
              <w:t>8</w:t>
            </w:r>
            <w:r w:rsidR="00B50C42" w:rsidRPr="009168F0">
              <w:rPr>
                <w:rFonts w:asciiTheme="minorHAnsi" w:hAnsiTheme="minorHAnsi" w:cstheme="minorHAnsi"/>
                <w:sz w:val="22"/>
                <w:szCs w:val="22"/>
              </w:rPr>
              <w:t>.2</w:t>
            </w:r>
            <w:r w:rsidR="00964BA2">
              <w:rPr>
                <w:rFonts w:asciiTheme="minorHAnsi" w:hAnsiTheme="minorHAnsi" w:cstheme="minorHAnsi"/>
                <w:sz w:val="22"/>
                <w:szCs w:val="22"/>
              </w:rPr>
              <w:t>.1</w:t>
            </w:r>
          </w:p>
        </w:tc>
        <w:tc>
          <w:tcPr>
            <w:tcW w:w="6124" w:type="dxa"/>
            <w:vAlign w:val="center"/>
          </w:tcPr>
          <w:p w14:paraId="1CEF3B36" w14:textId="7BBD75EA" w:rsidR="00B50C42" w:rsidRDefault="00EA60D9" w:rsidP="000249BB">
            <w:pPr>
              <w:rPr>
                <w:rFonts w:asciiTheme="minorHAnsi" w:hAnsiTheme="minorHAnsi" w:cstheme="minorHAnsi"/>
                <w:sz w:val="22"/>
                <w:szCs w:val="22"/>
              </w:rPr>
            </w:pPr>
            <w:r w:rsidRPr="009168F0">
              <w:rPr>
                <w:rFonts w:asciiTheme="minorHAnsi" w:hAnsiTheme="minorHAnsi" w:cstheme="minorHAnsi"/>
                <w:sz w:val="22"/>
                <w:szCs w:val="22"/>
              </w:rPr>
              <w:t>Pod-článek 8.2</w:t>
            </w:r>
            <w:r w:rsidR="00964BA2">
              <w:rPr>
                <w:rFonts w:asciiTheme="minorHAnsi" w:hAnsiTheme="minorHAnsi" w:cstheme="minorHAnsi"/>
                <w:sz w:val="22"/>
                <w:szCs w:val="22"/>
              </w:rPr>
              <w:t xml:space="preserve">.1 </w:t>
            </w:r>
            <w:r w:rsidRPr="009168F0">
              <w:rPr>
                <w:rFonts w:asciiTheme="minorHAnsi" w:hAnsiTheme="minorHAnsi" w:cstheme="minorHAnsi"/>
                <w:sz w:val="22"/>
                <w:szCs w:val="22"/>
              </w:rPr>
              <w:t xml:space="preserve">se </w:t>
            </w:r>
            <w:r w:rsidR="000E7FDD">
              <w:rPr>
                <w:rFonts w:asciiTheme="minorHAnsi" w:hAnsiTheme="minorHAnsi" w:cstheme="minorHAnsi"/>
                <w:sz w:val="22"/>
                <w:szCs w:val="22"/>
              </w:rPr>
              <w:t>nahrazuje novým zněním</w:t>
            </w:r>
            <w:r w:rsidR="009C74C2">
              <w:rPr>
                <w:rFonts w:asciiTheme="minorHAnsi" w:hAnsiTheme="minorHAnsi" w:cstheme="minorHAnsi"/>
                <w:sz w:val="22"/>
                <w:szCs w:val="22"/>
              </w:rPr>
              <w:t>:</w:t>
            </w:r>
          </w:p>
          <w:p w14:paraId="469A60EB" w14:textId="2E618F70" w:rsidR="0070629E" w:rsidRPr="009168F0" w:rsidRDefault="000E7FDD" w:rsidP="009C74C2">
            <w:pPr>
              <w:jc w:val="both"/>
              <w:rPr>
                <w:rFonts w:asciiTheme="minorHAnsi" w:hAnsiTheme="minorHAnsi" w:cstheme="minorHAnsi"/>
                <w:sz w:val="22"/>
                <w:szCs w:val="22"/>
              </w:rPr>
            </w:pPr>
            <w:r>
              <w:rPr>
                <w:rFonts w:asciiTheme="minorHAnsi" w:hAnsiTheme="minorHAnsi" w:cstheme="minorHAnsi"/>
                <w:sz w:val="22"/>
                <w:szCs w:val="22"/>
              </w:rPr>
              <w:t>„</w:t>
            </w:r>
            <w:r w:rsidRPr="000E7FDD">
              <w:rPr>
                <w:rFonts w:asciiTheme="minorHAnsi" w:hAnsiTheme="minorHAnsi" w:cstheme="minorHAnsi"/>
                <w:sz w:val="22"/>
                <w:szCs w:val="22"/>
              </w:rPr>
              <w:t>Bez ohledu na jakákoli jiná ustanovení nebo podmínky této Smlouvy, z nichž vyplývá něco jiného, a bez ohledu na jakékoli požadavky, které vyplývají z právních předpisů Země nebo jakékoli jiné relevantní jurisdikce (včetně, pro vyloučení pochybností, jurisdikce místa, kde je Konzultant registrován k podnikání), nejsou Objednatel ani Konzultant považováni za odpovědné za ztráty a škody z jakékoli události, pokud jednou Stranou není vůči druhé Straně řádnou formou uplatněn nárok před uplynutím promlčecí doby. Smluvní strany ve smyslu § 630 odst. 1 zákona č. 89/2012 Sb., občanského zákoníku, ve znění pozdějších předpisů, sjednávají delší promlčecí lhůtu pro právo Objednatele na náhradu škody způsobené Konzultantem v souvislosti s plněním Smlouvy tak, že Objednatel je oprávněn uplatnit nárok na náhradu škody způsobené Konzultantem ve lhůtě 10 let ode dne, kdy se Objednatel dozvěděl nebo měl a mohl dozvědět o škodě a o tom, kdo je povinen k její náhradě, ne však později než uplynutím 10 let ode dne, kdy škoda vznikla.</w:t>
            </w:r>
            <w:r>
              <w:rPr>
                <w:rFonts w:asciiTheme="minorHAnsi" w:hAnsiTheme="minorHAnsi" w:cstheme="minorHAnsi"/>
                <w:sz w:val="22"/>
                <w:szCs w:val="22"/>
              </w:rPr>
              <w:t>“</w:t>
            </w:r>
          </w:p>
        </w:tc>
      </w:tr>
      <w:tr w:rsidR="00B50C42" w:rsidRPr="009168F0" w14:paraId="2D58F229" w14:textId="77777777" w:rsidTr="00DF13A4">
        <w:trPr>
          <w:trHeight w:val="212"/>
        </w:trPr>
        <w:tc>
          <w:tcPr>
            <w:tcW w:w="540" w:type="dxa"/>
            <w:vAlign w:val="center"/>
          </w:tcPr>
          <w:p w14:paraId="73D864A8" w14:textId="77777777" w:rsidR="00E16C7C" w:rsidRDefault="00E16C7C" w:rsidP="00EC156D">
            <w:pPr>
              <w:spacing w:before="120" w:line="264" w:lineRule="auto"/>
              <w:rPr>
                <w:rFonts w:asciiTheme="minorHAnsi" w:hAnsiTheme="minorHAnsi" w:cstheme="minorHAnsi"/>
                <w:b/>
                <w:sz w:val="22"/>
                <w:szCs w:val="22"/>
              </w:rPr>
            </w:pPr>
          </w:p>
          <w:p w14:paraId="24B0C71A" w14:textId="67DBBC6C" w:rsidR="00B50C42" w:rsidRPr="009168F0" w:rsidRDefault="00EA60D9" w:rsidP="00EC156D">
            <w:pPr>
              <w:spacing w:before="120" w:line="264" w:lineRule="auto"/>
              <w:rPr>
                <w:rFonts w:asciiTheme="minorHAnsi" w:hAnsiTheme="minorHAnsi" w:cstheme="minorHAnsi"/>
                <w:b/>
                <w:sz w:val="22"/>
                <w:szCs w:val="22"/>
              </w:rPr>
            </w:pPr>
            <w:r w:rsidRPr="009168F0">
              <w:rPr>
                <w:rFonts w:asciiTheme="minorHAnsi" w:hAnsiTheme="minorHAnsi" w:cstheme="minorHAnsi"/>
                <w:b/>
                <w:sz w:val="22"/>
                <w:szCs w:val="22"/>
              </w:rPr>
              <w:t>8</w:t>
            </w:r>
            <w:r w:rsidR="00B50C42" w:rsidRPr="009168F0">
              <w:rPr>
                <w:rFonts w:asciiTheme="minorHAnsi" w:hAnsiTheme="minorHAnsi" w:cstheme="minorHAnsi"/>
                <w:b/>
                <w:sz w:val="22"/>
                <w:szCs w:val="22"/>
              </w:rPr>
              <w:t>.3</w:t>
            </w:r>
          </w:p>
        </w:tc>
        <w:tc>
          <w:tcPr>
            <w:tcW w:w="1909" w:type="dxa"/>
            <w:gridSpan w:val="2"/>
            <w:vAlign w:val="center"/>
          </w:tcPr>
          <w:p w14:paraId="2CD3087D" w14:textId="77777777" w:rsidR="00B50C42" w:rsidRPr="009168F0" w:rsidRDefault="00B50C42" w:rsidP="00EC156D">
            <w:pPr>
              <w:spacing w:line="264" w:lineRule="auto"/>
              <w:rPr>
                <w:rFonts w:asciiTheme="minorHAnsi" w:hAnsiTheme="minorHAnsi" w:cstheme="minorHAnsi"/>
                <w:b/>
                <w:sz w:val="22"/>
                <w:szCs w:val="22"/>
              </w:rPr>
            </w:pPr>
          </w:p>
        </w:tc>
        <w:tc>
          <w:tcPr>
            <w:tcW w:w="1071" w:type="dxa"/>
          </w:tcPr>
          <w:p w14:paraId="36F9674C" w14:textId="77777777" w:rsidR="00B50C42" w:rsidRPr="009168F0" w:rsidRDefault="00B50C42" w:rsidP="00EC156D">
            <w:pPr>
              <w:rPr>
                <w:rFonts w:asciiTheme="minorHAnsi" w:hAnsiTheme="minorHAnsi" w:cstheme="minorHAnsi"/>
                <w:sz w:val="22"/>
                <w:szCs w:val="22"/>
              </w:rPr>
            </w:pPr>
          </w:p>
        </w:tc>
        <w:tc>
          <w:tcPr>
            <w:tcW w:w="6124" w:type="dxa"/>
            <w:vAlign w:val="center"/>
          </w:tcPr>
          <w:p w14:paraId="18FC97D1" w14:textId="77777777" w:rsidR="00B50C42" w:rsidRPr="009168F0" w:rsidRDefault="00B50C42" w:rsidP="00EC156D">
            <w:pPr>
              <w:rPr>
                <w:rFonts w:asciiTheme="minorHAnsi" w:hAnsiTheme="minorHAnsi" w:cstheme="minorHAnsi"/>
                <w:sz w:val="22"/>
                <w:szCs w:val="22"/>
              </w:rPr>
            </w:pPr>
          </w:p>
        </w:tc>
      </w:tr>
      <w:tr w:rsidR="00B50C42" w:rsidRPr="009168F0" w14:paraId="7374563D" w14:textId="77777777" w:rsidTr="00654674">
        <w:tc>
          <w:tcPr>
            <w:tcW w:w="2449" w:type="dxa"/>
            <w:gridSpan w:val="3"/>
            <w:vAlign w:val="center"/>
          </w:tcPr>
          <w:p w14:paraId="484EE270" w14:textId="51DA96C2" w:rsidR="00B50C42" w:rsidRPr="009168F0" w:rsidRDefault="006B2CAE" w:rsidP="00EC156D">
            <w:pPr>
              <w:spacing w:before="120" w:line="264" w:lineRule="auto"/>
              <w:rPr>
                <w:rFonts w:asciiTheme="minorHAnsi" w:hAnsiTheme="minorHAnsi" w:cstheme="minorHAnsi"/>
                <w:b/>
                <w:sz w:val="22"/>
                <w:szCs w:val="22"/>
              </w:rPr>
            </w:pPr>
            <w:r w:rsidRPr="009168F0">
              <w:rPr>
                <w:rFonts w:asciiTheme="minorHAnsi" w:hAnsiTheme="minorHAnsi" w:cstheme="minorHAnsi"/>
                <w:b/>
                <w:sz w:val="22"/>
                <w:szCs w:val="22"/>
              </w:rPr>
              <w:t xml:space="preserve">Omezení </w:t>
            </w:r>
            <w:r w:rsidR="00820122" w:rsidRPr="009168F0">
              <w:rPr>
                <w:rFonts w:asciiTheme="minorHAnsi" w:hAnsiTheme="minorHAnsi" w:cstheme="minorHAnsi"/>
                <w:b/>
                <w:sz w:val="22"/>
                <w:szCs w:val="22"/>
              </w:rPr>
              <w:t>odpovědnosti</w:t>
            </w:r>
          </w:p>
        </w:tc>
        <w:tc>
          <w:tcPr>
            <w:tcW w:w="1071" w:type="dxa"/>
          </w:tcPr>
          <w:p w14:paraId="1551D0D6" w14:textId="77777777" w:rsidR="00B50C42" w:rsidRPr="009168F0" w:rsidRDefault="00B50C42" w:rsidP="00EC156D">
            <w:pPr>
              <w:rPr>
                <w:rFonts w:asciiTheme="minorHAnsi" w:hAnsiTheme="minorHAnsi" w:cstheme="minorHAnsi"/>
                <w:sz w:val="22"/>
                <w:szCs w:val="22"/>
              </w:rPr>
            </w:pPr>
          </w:p>
        </w:tc>
        <w:tc>
          <w:tcPr>
            <w:tcW w:w="6124" w:type="dxa"/>
            <w:vAlign w:val="center"/>
          </w:tcPr>
          <w:p w14:paraId="7EC555AA" w14:textId="77777777" w:rsidR="00B50C42" w:rsidRPr="009168F0" w:rsidRDefault="00B50C42" w:rsidP="00EC156D">
            <w:pPr>
              <w:rPr>
                <w:rFonts w:asciiTheme="minorHAnsi" w:hAnsiTheme="minorHAnsi" w:cstheme="minorHAnsi"/>
                <w:sz w:val="22"/>
                <w:szCs w:val="22"/>
              </w:rPr>
            </w:pPr>
          </w:p>
        </w:tc>
      </w:tr>
      <w:tr w:rsidR="00B50C42" w:rsidRPr="009168F0" w14:paraId="695CF553" w14:textId="77777777" w:rsidTr="00654674">
        <w:tc>
          <w:tcPr>
            <w:tcW w:w="2449" w:type="dxa"/>
            <w:gridSpan w:val="3"/>
            <w:vAlign w:val="center"/>
          </w:tcPr>
          <w:p w14:paraId="511D4930" w14:textId="77777777" w:rsidR="00B50C42" w:rsidRPr="009168F0" w:rsidRDefault="00B50C42" w:rsidP="00EC156D">
            <w:pPr>
              <w:spacing w:line="264" w:lineRule="auto"/>
              <w:rPr>
                <w:rFonts w:asciiTheme="minorHAnsi" w:hAnsiTheme="minorHAnsi" w:cstheme="minorHAnsi"/>
                <w:b/>
                <w:sz w:val="22"/>
                <w:szCs w:val="22"/>
              </w:rPr>
            </w:pPr>
          </w:p>
        </w:tc>
        <w:tc>
          <w:tcPr>
            <w:tcW w:w="1071" w:type="dxa"/>
          </w:tcPr>
          <w:p w14:paraId="6B8D86FC" w14:textId="19B8130B" w:rsidR="00B50C42" w:rsidRPr="009168F0" w:rsidRDefault="00EA60D9" w:rsidP="00EC156D">
            <w:pPr>
              <w:rPr>
                <w:rFonts w:asciiTheme="minorHAnsi" w:hAnsiTheme="minorHAnsi" w:cstheme="minorHAnsi"/>
                <w:sz w:val="22"/>
                <w:szCs w:val="22"/>
              </w:rPr>
            </w:pPr>
            <w:r w:rsidRPr="009168F0">
              <w:rPr>
                <w:rFonts w:asciiTheme="minorHAnsi" w:hAnsiTheme="minorHAnsi" w:cstheme="minorHAnsi"/>
                <w:sz w:val="22"/>
                <w:szCs w:val="22"/>
              </w:rPr>
              <w:t>8</w:t>
            </w:r>
            <w:r w:rsidR="00B50C42" w:rsidRPr="009168F0">
              <w:rPr>
                <w:rFonts w:asciiTheme="minorHAnsi" w:hAnsiTheme="minorHAnsi" w:cstheme="minorHAnsi"/>
                <w:sz w:val="22"/>
                <w:szCs w:val="22"/>
              </w:rPr>
              <w:t>.3.</w:t>
            </w:r>
            <w:r w:rsidRPr="009168F0">
              <w:rPr>
                <w:rFonts w:asciiTheme="minorHAnsi" w:hAnsiTheme="minorHAnsi" w:cstheme="minorHAnsi"/>
                <w:sz w:val="22"/>
                <w:szCs w:val="22"/>
              </w:rPr>
              <w:t>1</w:t>
            </w:r>
          </w:p>
        </w:tc>
        <w:tc>
          <w:tcPr>
            <w:tcW w:w="6124" w:type="dxa"/>
            <w:vAlign w:val="center"/>
          </w:tcPr>
          <w:p w14:paraId="2F805581" w14:textId="274283A8" w:rsidR="00B50C42" w:rsidRPr="009168F0" w:rsidRDefault="004F47F8" w:rsidP="00654674">
            <w:pPr>
              <w:jc w:val="both"/>
              <w:rPr>
                <w:rFonts w:asciiTheme="minorHAnsi" w:hAnsiTheme="minorHAnsi" w:cstheme="minorHAnsi"/>
                <w:sz w:val="22"/>
                <w:szCs w:val="22"/>
              </w:rPr>
            </w:pPr>
            <w:r>
              <w:rPr>
                <w:rFonts w:asciiTheme="minorHAnsi" w:hAnsiTheme="minorHAnsi" w:cstheme="minorHAnsi"/>
                <w:sz w:val="22"/>
                <w:szCs w:val="22"/>
              </w:rPr>
              <w:t xml:space="preserve">V </w:t>
            </w:r>
            <w:r w:rsidR="00EA60D9" w:rsidRPr="009168F0">
              <w:rPr>
                <w:rFonts w:asciiTheme="minorHAnsi" w:hAnsiTheme="minorHAnsi" w:cstheme="minorHAnsi"/>
                <w:sz w:val="22"/>
                <w:szCs w:val="22"/>
              </w:rPr>
              <w:t>Pod-článk</w:t>
            </w:r>
            <w:r>
              <w:rPr>
                <w:rFonts w:asciiTheme="minorHAnsi" w:hAnsiTheme="minorHAnsi" w:cstheme="minorHAnsi"/>
                <w:sz w:val="22"/>
                <w:szCs w:val="22"/>
              </w:rPr>
              <w:t>u</w:t>
            </w:r>
            <w:r w:rsidR="00EA60D9" w:rsidRPr="009168F0">
              <w:rPr>
                <w:rFonts w:asciiTheme="minorHAnsi" w:hAnsiTheme="minorHAnsi" w:cstheme="minorHAnsi"/>
                <w:sz w:val="22"/>
                <w:szCs w:val="22"/>
              </w:rPr>
              <w:t xml:space="preserve"> 8.3.1 se </w:t>
            </w:r>
            <w:r>
              <w:rPr>
                <w:rFonts w:asciiTheme="minorHAnsi" w:hAnsiTheme="minorHAnsi" w:cstheme="minorHAnsi"/>
                <w:sz w:val="22"/>
                <w:szCs w:val="22"/>
              </w:rPr>
              <w:t>nahrazují slova „poplatky za financování“ slovy „úroky z prodlení“</w:t>
            </w:r>
            <w:r w:rsidR="00EA60D9" w:rsidRPr="009168F0">
              <w:rPr>
                <w:rFonts w:asciiTheme="minorHAnsi" w:hAnsiTheme="minorHAnsi" w:cstheme="minorHAnsi"/>
                <w:sz w:val="22"/>
                <w:szCs w:val="22"/>
              </w:rPr>
              <w:t>.</w:t>
            </w:r>
          </w:p>
        </w:tc>
      </w:tr>
      <w:tr w:rsidR="00B50C42" w:rsidRPr="009168F0" w14:paraId="29F76AC4" w14:textId="77777777" w:rsidTr="00654674">
        <w:tc>
          <w:tcPr>
            <w:tcW w:w="2449" w:type="dxa"/>
            <w:gridSpan w:val="3"/>
            <w:vAlign w:val="center"/>
          </w:tcPr>
          <w:p w14:paraId="2E3C6B96" w14:textId="77777777" w:rsidR="00B50C42" w:rsidRPr="009168F0" w:rsidRDefault="00B50C42" w:rsidP="00EC156D">
            <w:pPr>
              <w:spacing w:line="264" w:lineRule="auto"/>
              <w:rPr>
                <w:rFonts w:asciiTheme="minorHAnsi" w:hAnsiTheme="minorHAnsi" w:cstheme="minorHAnsi"/>
                <w:b/>
                <w:sz w:val="22"/>
                <w:szCs w:val="22"/>
              </w:rPr>
            </w:pPr>
          </w:p>
        </w:tc>
        <w:tc>
          <w:tcPr>
            <w:tcW w:w="1071" w:type="dxa"/>
          </w:tcPr>
          <w:p w14:paraId="5EF82BB0" w14:textId="7B46E271" w:rsidR="00B50C42" w:rsidRPr="009168F0" w:rsidRDefault="00B50C42" w:rsidP="00EC156D">
            <w:pPr>
              <w:rPr>
                <w:rFonts w:asciiTheme="minorHAnsi" w:hAnsiTheme="minorHAnsi" w:cstheme="minorHAnsi"/>
                <w:sz w:val="22"/>
                <w:szCs w:val="22"/>
              </w:rPr>
            </w:pPr>
          </w:p>
        </w:tc>
        <w:tc>
          <w:tcPr>
            <w:tcW w:w="6124" w:type="dxa"/>
            <w:vAlign w:val="center"/>
          </w:tcPr>
          <w:p w14:paraId="71B0E2BD" w14:textId="77777777" w:rsidR="00B50C42" w:rsidRPr="009168F0" w:rsidRDefault="00B50C42" w:rsidP="00654674">
            <w:pPr>
              <w:jc w:val="both"/>
              <w:rPr>
                <w:rFonts w:asciiTheme="minorHAnsi" w:hAnsiTheme="minorHAnsi" w:cstheme="minorHAnsi"/>
                <w:sz w:val="22"/>
                <w:szCs w:val="22"/>
              </w:rPr>
            </w:pPr>
          </w:p>
        </w:tc>
      </w:tr>
      <w:tr w:rsidR="00B50C42" w:rsidRPr="009168F0" w14:paraId="6C7454EE" w14:textId="77777777" w:rsidTr="00AF4289">
        <w:trPr>
          <w:trHeight w:val="222"/>
        </w:trPr>
        <w:tc>
          <w:tcPr>
            <w:tcW w:w="540" w:type="dxa"/>
            <w:vAlign w:val="center"/>
          </w:tcPr>
          <w:p w14:paraId="407A7F7D" w14:textId="544DED4C" w:rsidR="00B50C42" w:rsidRPr="009168F0" w:rsidRDefault="00EA60D9" w:rsidP="00EC156D">
            <w:pPr>
              <w:spacing w:before="120" w:line="264" w:lineRule="auto"/>
              <w:rPr>
                <w:rFonts w:asciiTheme="minorHAnsi" w:hAnsiTheme="minorHAnsi" w:cstheme="minorHAnsi"/>
                <w:b/>
                <w:sz w:val="22"/>
                <w:szCs w:val="22"/>
              </w:rPr>
            </w:pPr>
            <w:r w:rsidRPr="009168F0">
              <w:rPr>
                <w:rFonts w:asciiTheme="minorHAnsi" w:hAnsiTheme="minorHAnsi" w:cstheme="minorHAnsi"/>
                <w:b/>
                <w:sz w:val="22"/>
                <w:szCs w:val="22"/>
              </w:rPr>
              <w:t>8</w:t>
            </w:r>
            <w:r w:rsidR="00B50C42" w:rsidRPr="009168F0">
              <w:rPr>
                <w:rFonts w:asciiTheme="minorHAnsi" w:hAnsiTheme="minorHAnsi" w:cstheme="minorHAnsi"/>
                <w:b/>
                <w:sz w:val="22"/>
                <w:szCs w:val="22"/>
              </w:rPr>
              <w:t>.4</w:t>
            </w:r>
          </w:p>
        </w:tc>
        <w:tc>
          <w:tcPr>
            <w:tcW w:w="1909" w:type="dxa"/>
            <w:gridSpan w:val="2"/>
            <w:vAlign w:val="center"/>
          </w:tcPr>
          <w:p w14:paraId="3679B5D5" w14:textId="77777777" w:rsidR="00B50C42" w:rsidRPr="009168F0" w:rsidRDefault="00B50C42" w:rsidP="00EC156D">
            <w:pPr>
              <w:spacing w:line="264" w:lineRule="auto"/>
              <w:rPr>
                <w:rFonts w:asciiTheme="minorHAnsi" w:hAnsiTheme="minorHAnsi" w:cstheme="minorHAnsi"/>
                <w:b/>
                <w:sz w:val="22"/>
                <w:szCs w:val="22"/>
              </w:rPr>
            </w:pPr>
          </w:p>
        </w:tc>
        <w:tc>
          <w:tcPr>
            <w:tcW w:w="1071" w:type="dxa"/>
          </w:tcPr>
          <w:p w14:paraId="76418D1C" w14:textId="77777777" w:rsidR="00B50C42" w:rsidRPr="009168F0" w:rsidRDefault="00B50C42" w:rsidP="00EC156D">
            <w:pPr>
              <w:rPr>
                <w:rFonts w:asciiTheme="minorHAnsi" w:hAnsiTheme="minorHAnsi" w:cstheme="minorHAnsi"/>
                <w:sz w:val="22"/>
                <w:szCs w:val="22"/>
              </w:rPr>
            </w:pPr>
          </w:p>
        </w:tc>
        <w:tc>
          <w:tcPr>
            <w:tcW w:w="6124" w:type="dxa"/>
            <w:vAlign w:val="center"/>
          </w:tcPr>
          <w:p w14:paraId="4BCF581E" w14:textId="77777777" w:rsidR="00B50C42" w:rsidRPr="009168F0" w:rsidRDefault="00B50C42" w:rsidP="00EC156D">
            <w:pPr>
              <w:rPr>
                <w:rFonts w:asciiTheme="minorHAnsi" w:hAnsiTheme="minorHAnsi" w:cstheme="minorHAnsi"/>
                <w:sz w:val="22"/>
                <w:szCs w:val="22"/>
              </w:rPr>
            </w:pPr>
          </w:p>
        </w:tc>
      </w:tr>
      <w:tr w:rsidR="00B50C42" w:rsidRPr="009168F0" w14:paraId="75A23471" w14:textId="77777777" w:rsidTr="00654674">
        <w:tc>
          <w:tcPr>
            <w:tcW w:w="2449" w:type="dxa"/>
            <w:gridSpan w:val="3"/>
            <w:vAlign w:val="center"/>
          </w:tcPr>
          <w:p w14:paraId="45EB2D17" w14:textId="0D67DEF9" w:rsidR="00B50C42" w:rsidRPr="009168F0" w:rsidRDefault="00820122" w:rsidP="00EC156D">
            <w:pPr>
              <w:spacing w:before="120" w:line="264" w:lineRule="auto"/>
              <w:rPr>
                <w:rFonts w:asciiTheme="minorHAnsi" w:hAnsiTheme="minorHAnsi" w:cstheme="minorHAnsi"/>
                <w:b/>
                <w:sz w:val="22"/>
                <w:szCs w:val="22"/>
              </w:rPr>
            </w:pPr>
            <w:r w:rsidRPr="009168F0">
              <w:rPr>
                <w:rFonts w:asciiTheme="minorHAnsi" w:hAnsiTheme="minorHAnsi" w:cstheme="minorHAnsi"/>
                <w:b/>
                <w:sz w:val="22"/>
                <w:szCs w:val="22"/>
              </w:rPr>
              <w:t>Výjimky</w:t>
            </w:r>
          </w:p>
        </w:tc>
        <w:tc>
          <w:tcPr>
            <w:tcW w:w="1071" w:type="dxa"/>
          </w:tcPr>
          <w:p w14:paraId="6A2DA44B" w14:textId="77777777" w:rsidR="00B50C42" w:rsidRPr="009168F0" w:rsidRDefault="00B50C42" w:rsidP="00EC156D">
            <w:pPr>
              <w:rPr>
                <w:rFonts w:asciiTheme="minorHAnsi" w:hAnsiTheme="minorHAnsi" w:cstheme="minorHAnsi"/>
                <w:sz w:val="22"/>
                <w:szCs w:val="22"/>
              </w:rPr>
            </w:pPr>
          </w:p>
        </w:tc>
        <w:tc>
          <w:tcPr>
            <w:tcW w:w="6124" w:type="dxa"/>
            <w:vAlign w:val="center"/>
          </w:tcPr>
          <w:p w14:paraId="7404C263" w14:textId="77777777" w:rsidR="00B50C42" w:rsidRPr="009168F0" w:rsidRDefault="00B50C42" w:rsidP="00654674">
            <w:pPr>
              <w:jc w:val="both"/>
              <w:rPr>
                <w:rFonts w:asciiTheme="minorHAnsi" w:hAnsiTheme="minorHAnsi" w:cstheme="minorHAnsi"/>
                <w:sz w:val="22"/>
                <w:szCs w:val="22"/>
              </w:rPr>
            </w:pPr>
          </w:p>
        </w:tc>
      </w:tr>
      <w:tr w:rsidR="00B50C42" w:rsidRPr="009168F0" w14:paraId="7814825D" w14:textId="77777777" w:rsidTr="00654674">
        <w:tc>
          <w:tcPr>
            <w:tcW w:w="2449" w:type="dxa"/>
            <w:gridSpan w:val="3"/>
            <w:vAlign w:val="center"/>
          </w:tcPr>
          <w:p w14:paraId="6AC2C337" w14:textId="77777777" w:rsidR="00B50C42" w:rsidRPr="009168F0" w:rsidRDefault="00B50C42" w:rsidP="00EC156D">
            <w:pPr>
              <w:spacing w:line="264" w:lineRule="auto"/>
              <w:rPr>
                <w:rFonts w:asciiTheme="minorHAnsi" w:hAnsiTheme="minorHAnsi" w:cstheme="minorHAnsi"/>
                <w:b/>
                <w:sz w:val="22"/>
                <w:szCs w:val="22"/>
              </w:rPr>
            </w:pPr>
          </w:p>
        </w:tc>
        <w:tc>
          <w:tcPr>
            <w:tcW w:w="1071" w:type="dxa"/>
          </w:tcPr>
          <w:p w14:paraId="4CC81209" w14:textId="3A394D40" w:rsidR="00B50C42" w:rsidRPr="009168F0" w:rsidRDefault="00EA60D9" w:rsidP="00EC156D">
            <w:pPr>
              <w:rPr>
                <w:rFonts w:asciiTheme="minorHAnsi" w:hAnsiTheme="minorHAnsi" w:cstheme="minorHAnsi"/>
                <w:sz w:val="22"/>
                <w:szCs w:val="22"/>
              </w:rPr>
            </w:pPr>
            <w:r w:rsidRPr="009168F0">
              <w:rPr>
                <w:rFonts w:asciiTheme="minorHAnsi" w:hAnsiTheme="minorHAnsi" w:cstheme="minorHAnsi"/>
                <w:sz w:val="22"/>
                <w:szCs w:val="22"/>
              </w:rPr>
              <w:t>8</w:t>
            </w:r>
            <w:r w:rsidR="00B50C42" w:rsidRPr="009168F0">
              <w:rPr>
                <w:rFonts w:asciiTheme="minorHAnsi" w:hAnsiTheme="minorHAnsi" w:cstheme="minorHAnsi"/>
                <w:sz w:val="22"/>
                <w:szCs w:val="22"/>
              </w:rPr>
              <w:t>.4</w:t>
            </w:r>
            <w:r w:rsidR="000B65EA">
              <w:rPr>
                <w:rFonts w:asciiTheme="minorHAnsi" w:hAnsiTheme="minorHAnsi" w:cstheme="minorHAnsi"/>
                <w:sz w:val="22"/>
                <w:szCs w:val="22"/>
              </w:rPr>
              <w:t>.1</w:t>
            </w:r>
          </w:p>
        </w:tc>
        <w:tc>
          <w:tcPr>
            <w:tcW w:w="6124" w:type="dxa"/>
            <w:vAlign w:val="center"/>
          </w:tcPr>
          <w:p w14:paraId="46E22F26" w14:textId="41B67688" w:rsidR="00B50C42" w:rsidRDefault="00EA60D9" w:rsidP="00654674">
            <w:pPr>
              <w:jc w:val="both"/>
              <w:rPr>
                <w:rFonts w:asciiTheme="minorHAnsi" w:hAnsiTheme="minorHAnsi" w:cstheme="minorHAnsi"/>
                <w:sz w:val="22"/>
                <w:szCs w:val="22"/>
              </w:rPr>
            </w:pPr>
            <w:r w:rsidRPr="009168F0">
              <w:rPr>
                <w:rFonts w:asciiTheme="minorHAnsi" w:hAnsiTheme="minorHAnsi" w:cstheme="minorHAnsi"/>
                <w:sz w:val="22"/>
                <w:szCs w:val="22"/>
              </w:rPr>
              <w:t>Pod-článek 8.4</w:t>
            </w:r>
            <w:r w:rsidR="000B65EA">
              <w:rPr>
                <w:rFonts w:asciiTheme="minorHAnsi" w:hAnsiTheme="minorHAnsi" w:cstheme="minorHAnsi"/>
                <w:sz w:val="22"/>
                <w:szCs w:val="22"/>
              </w:rPr>
              <w:t>.1</w:t>
            </w:r>
            <w:r w:rsidRPr="009168F0">
              <w:rPr>
                <w:rFonts w:asciiTheme="minorHAnsi" w:hAnsiTheme="minorHAnsi" w:cstheme="minorHAnsi"/>
                <w:sz w:val="22"/>
                <w:szCs w:val="22"/>
              </w:rPr>
              <w:t xml:space="preserve"> se </w:t>
            </w:r>
            <w:r w:rsidR="009C5D23">
              <w:rPr>
                <w:rFonts w:asciiTheme="minorHAnsi" w:hAnsiTheme="minorHAnsi" w:cstheme="minorHAnsi"/>
                <w:sz w:val="22"/>
                <w:szCs w:val="22"/>
              </w:rPr>
              <w:t>nahrazuje novým zněním:</w:t>
            </w:r>
          </w:p>
          <w:p w14:paraId="3268C32E" w14:textId="17A86F7E" w:rsidR="009C5D23" w:rsidRPr="009168F0" w:rsidRDefault="009C5D23" w:rsidP="00654674">
            <w:pPr>
              <w:jc w:val="both"/>
              <w:rPr>
                <w:rFonts w:asciiTheme="minorHAnsi" w:hAnsiTheme="minorHAnsi" w:cstheme="minorHAnsi"/>
                <w:sz w:val="22"/>
                <w:szCs w:val="22"/>
              </w:rPr>
            </w:pPr>
            <w:r>
              <w:rPr>
                <w:rFonts w:asciiTheme="minorHAnsi" w:hAnsiTheme="minorHAnsi" w:cstheme="minorHAnsi"/>
                <w:sz w:val="22"/>
                <w:szCs w:val="22"/>
              </w:rPr>
              <w:t>„Pod-článek 8.3 [Omezení odpovědnosti] s výjimkou Pod-článku 8.3.3 se nepoužijí na nároky, které vyvstanou z úmyslného jednání, hrubého porušení, podvodu, záměrného zkreslení údajů nebo hrubé nedbalosti porušující Strany, nebo na nároky za újmu na přirozených právech.“</w:t>
            </w:r>
          </w:p>
        </w:tc>
      </w:tr>
      <w:tr w:rsidR="00025D0E" w:rsidRPr="009168F0" w14:paraId="418E90A6" w14:textId="77777777" w:rsidTr="00654674">
        <w:trPr>
          <w:trHeight w:val="211"/>
        </w:trPr>
        <w:tc>
          <w:tcPr>
            <w:tcW w:w="2449" w:type="dxa"/>
            <w:gridSpan w:val="3"/>
            <w:vAlign w:val="center"/>
          </w:tcPr>
          <w:p w14:paraId="3D52D882" w14:textId="77777777" w:rsidR="00025D0E" w:rsidRPr="009168F0" w:rsidRDefault="00025D0E" w:rsidP="00EC156D">
            <w:pPr>
              <w:spacing w:line="264" w:lineRule="auto"/>
              <w:rPr>
                <w:rFonts w:asciiTheme="minorHAnsi" w:hAnsiTheme="minorHAnsi" w:cstheme="minorHAnsi"/>
                <w:b/>
                <w:sz w:val="22"/>
                <w:szCs w:val="22"/>
              </w:rPr>
            </w:pPr>
          </w:p>
        </w:tc>
        <w:tc>
          <w:tcPr>
            <w:tcW w:w="1071" w:type="dxa"/>
            <w:vAlign w:val="center"/>
          </w:tcPr>
          <w:p w14:paraId="23429D40" w14:textId="77777777" w:rsidR="00025D0E" w:rsidRDefault="00025D0E" w:rsidP="00EC156D">
            <w:pPr>
              <w:rPr>
                <w:rFonts w:asciiTheme="minorHAnsi" w:hAnsiTheme="minorHAnsi" w:cstheme="minorHAnsi"/>
                <w:sz w:val="22"/>
                <w:szCs w:val="22"/>
              </w:rPr>
            </w:pPr>
          </w:p>
          <w:p w14:paraId="4650803E" w14:textId="77777777" w:rsidR="00667CDE" w:rsidRDefault="00667CDE" w:rsidP="00EC156D">
            <w:pPr>
              <w:rPr>
                <w:rFonts w:asciiTheme="minorHAnsi" w:hAnsiTheme="minorHAnsi" w:cstheme="minorHAnsi"/>
                <w:sz w:val="22"/>
                <w:szCs w:val="22"/>
              </w:rPr>
            </w:pPr>
          </w:p>
          <w:p w14:paraId="61ECD607" w14:textId="77777777" w:rsidR="00667CDE" w:rsidRDefault="00667CDE" w:rsidP="00EC156D">
            <w:pPr>
              <w:rPr>
                <w:rFonts w:asciiTheme="minorHAnsi" w:hAnsiTheme="minorHAnsi" w:cstheme="minorHAnsi"/>
                <w:sz w:val="22"/>
                <w:szCs w:val="22"/>
              </w:rPr>
            </w:pPr>
          </w:p>
          <w:p w14:paraId="2E48B996" w14:textId="77777777" w:rsidR="00667CDE" w:rsidRPr="009168F0" w:rsidRDefault="00667CDE" w:rsidP="00EC156D">
            <w:pPr>
              <w:rPr>
                <w:rFonts w:asciiTheme="minorHAnsi" w:hAnsiTheme="minorHAnsi" w:cstheme="minorHAnsi"/>
                <w:sz w:val="22"/>
                <w:szCs w:val="22"/>
              </w:rPr>
            </w:pPr>
          </w:p>
        </w:tc>
        <w:tc>
          <w:tcPr>
            <w:tcW w:w="6124" w:type="dxa"/>
            <w:vAlign w:val="center"/>
          </w:tcPr>
          <w:p w14:paraId="37047879" w14:textId="453EE487" w:rsidR="0019714B" w:rsidRPr="009168F0" w:rsidRDefault="0019714B" w:rsidP="00A917CB">
            <w:pPr>
              <w:rPr>
                <w:rFonts w:asciiTheme="minorHAnsi" w:hAnsiTheme="minorHAnsi" w:cstheme="minorHAnsi"/>
                <w:sz w:val="22"/>
                <w:szCs w:val="22"/>
              </w:rPr>
            </w:pPr>
          </w:p>
        </w:tc>
      </w:tr>
      <w:tr w:rsidR="00024429" w:rsidRPr="009168F0" w14:paraId="41B6C393" w14:textId="77777777" w:rsidTr="00AF4289">
        <w:tc>
          <w:tcPr>
            <w:tcW w:w="540" w:type="dxa"/>
            <w:vAlign w:val="center"/>
          </w:tcPr>
          <w:p w14:paraId="72E16932" w14:textId="77777777" w:rsidR="00E16C7C" w:rsidRDefault="00E16C7C" w:rsidP="00EC156D">
            <w:pPr>
              <w:spacing w:line="264" w:lineRule="auto"/>
              <w:rPr>
                <w:rFonts w:asciiTheme="minorHAnsi" w:hAnsiTheme="minorHAnsi" w:cstheme="minorHAnsi"/>
                <w:b/>
                <w:sz w:val="22"/>
                <w:szCs w:val="22"/>
              </w:rPr>
            </w:pPr>
          </w:p>
          <w:p w14:paraId="286A2106" w14:textId="4F9A70AC" w:rsidR="00024429" w:rsidRPr="009168F0" w:rsidRDefault="00024429" w:rsidP="00EC156D">
            <w:pPr>
              <w:spacing w:line="264" w:lineRule="auto"/>
              <w:rPr>
                <w:rFonts w:asciiTheme="minorHAnsi" w:hAnsiTheme="minorHAnsi" w:cstheme="minorHAnsi"/>
                <w:b/>
                <w:sz w:val="22"/>
                <w:szCs w:val="22"/>
              </w:rPr>
            </w:pPr>
            <w:r w:rsidRPr="009168F0">
              <w:rPr>
                <w:rFonts w:asciiTheme="minorHAnsi" w:hAnsiTheme="minorHAnsi" w:cstheme="minorHAnsi"/>
                <w:b/>
                <w:sz w:val="22"/>
                <w:szCs w:val="22"/>
              </w:rPr>
              <w:lastRenderedPageBreak/>
              <w:t>8.5</w:t>
            </w:r>
          </w:p>
        </w:tc>
        <w:tc>
          <w:tcPr>
            <w:tcW w:w="1909" w:type="dxa"/>
            <w:gridSpan w:val="2"/>
            <w:vAlign w:val="center"/>
          </w:tcPr>
          <w:p w14:paraId="0A819922" w14:textId="77777777" w:rsidR="00024429" w:rsidRPr="009168F0" w:rsidRDefault="00024429" w:rsidP="00EC156D">
            <w:pPr>
              <w:spacing w:line="264" w:lineRule="auto"/>
              <w:rPr>
                <w:rFonts w:asciiTheme="minorHAnsi" w:hAnsiTheme="minorHAnsi" w:cstheme="minorHAnsi"/>
                <w:b/>
                <w:sz w:val="22"/>
                <w:szCs w:val="22"/>
              </w:rPr>
            </w:pPr>
          </w:p>
        </w:tc>
        <w:tc>
          <w:tcPr>
            <w:tcW w:w="1071" w:type="dxa"/>
            <w:vAlign w:val="center"/>
          </w:tcPr>
          <w:p w14:paraId="28DC5870" w14:textId="77777777" w:rsidR="00024429" w:rsidRPr="009168F0" w:rsidRDefault="00024429" w:rsidP="00EC156D">
            <w:pPr>
              <w:rPr>
                <w:rFonts w:asciiTheme="minorHAnsi" w:hAnsiTheme="minorHAnsi" w:cstheme="minorHAnsi"/>
                <w:sz w:val="22"/>
                <w:szCs w:val="22"/>
              </w:rPr>
            </w:pPr>
          </w:p>
        </w:tc>
        <w:tc>
          <w:tcPr>
            <w:tcW w:w="6124" w:type="dxa"/>
            <w:vAlign w:val="center"/>
          </w:tcPr>
          <w:p w14:paraId="2839852C" w14:textId="77777777" w:rsidR="00024429" w:rsidRPr="009168F0" w:rsidRDefault="00024429" w:rsidP="00EC156D">
            <w:pPr>
              <w:rPr>
                <w:rFonts w:asciiTheme="minorHAnsi" w:hAnsiTheme="minorHAnsi" w:cstheme="minorHAnsi"/>
                <w:sz w:val="22"/>
                <w:szCs w:val="22"/>
              </w:rPr>
            </w:pPr>
          </w:p>
        </w:tc>
      </w:tr>
      <w:tr w:rsidR="0019714B" w:rsidRPr="009168F0" w14:paraId="7BB333FF" w14:textId="77777777" w:rsidTr="00AF4289">
        <w:tc>
          <w:tcPr>
            <w:tcW w:w="2449" w:type="dxa"/>
            <w:gridSpan w:val="3"/>
            <w:vAlign w:val="center"/>
          </w:tcPr>
          <w:p w14:paraId="18F3B78A" w14:textId="215181AD" w:rsidR="0019714B" w:rsidRPr="009168F0" w:rsidRDefault="0019714B" w:rsidP="00EC156D">
            <w:pPr>
              <w:spacing w:line="264" w:lineRule="auto"/>
              <w:rPr>
                <w:rFonts w:asciiTheme="minorHAnsi" w:hAnsiTheme="minorHAnsi" w:cstheme="minorHAnsi"/>
                <w:b/>
                <w:sz w:val="22"/>
                <w:szCs w:val="22"/>
              </w:rPr>
            </w:pPr>
            <w:r w:rsidRPr="009168F0">
              <w:rPr>
                <w:rFonts w:asciiTheme="minorHAnsi" w:hAnsiTheme="minorHAnsi" w:cstheme="minorHAnsi"/>
                <w:b/>
                <w:sz w:val="22"/>
                <w:szCs w:val="22"/>
              </w:rPr>
              <w:lastRenderedPageBreak/>
              <w:t>Odpovědnost za vady</w:t>
            </w:r>
          </w:p>
        </w:tc>
        <w:tc>
          <w:tcPr>
            <w:tcW w:w="1071" w:type="dxa"/>
            <w:vAlign w:val="center"/>
          </w:tcPr>
          <w:p w14:paraId="58D4E047" w14:textId="77777777" w:rsidR="0019714B" w:rsidRPr="009168F0" w:rsidRDefault="0019714B" w:rsidP="00EC156D">
            <w:pPr>
              <w:rPr>
                <w:rFonts w:asciiTheme="minorHAnsi" w:hAnsiTheme="minorHAnsi" w:cstheme="minorHAnsi"/>
                <w:sz w:val="22"/>
                <w:szCs w:val="22"/>
              </w:rPr>
            </w:pPr>
          </w:p>
        </w:tc>
        <w:tc>
          <w:tcPr>
            <w:tcW w:w="6124" w:type="dxa"/>
            <w:vAlign w:val="center"/>
          </w:tcPr>
          <w:p w14:paraId="79ACF801" w14:textId="77777777" w:rsidR="0019714B" w:rsidRPr="009168F0" w:rsidRDefault="0019714B" w:rsidP="00EC156D">
            <w:pPr>
              <w:rPr>
                <w:rFonts w:asciiTheme="minorHAnsi" w:hAnsiTheme="minorHAnsi" w:cstheme="minorHAnsi"/>
                <w:sz w:val="22"/>
                <w:szCs w:val="22"/>
              </w:rPr>
            </w:pPr>
          </w:p>
        </w:tc>
      </w:tr>
      <w:tr w:rsidR="00024429" w:rsidRPr="009168F0" w14:paraId="5BB49FD4" w14:textId="77777777" w:rsidTr="00AF4289">
        <w:tc>
          <w:tcPr>
            <w:tcW w:w="2449" w:type="dxa"/>
            <w:gridSpan w:val="3"/>
            <w:vAlign w:val="center"/>
          </w:tcPr>
          <w:p w14:paraId="2D9091D4" w14:textId="324522B7" w:rsidR="00024429" w:rsidRPr="009168F0" w:rsidRDefault="00024429" w:rsidP="00EC156D">
            <w:pPr>
              <w:spacing w:line="264" w:lineRule="auto"/>
              <w:rPr>
                <w:rFonts w:asciiTheme="minorHAnsi" w:hAnsiTheme="minorHAnsi" w:cstheme="minorHAnsi"/>
                <w:b/>
                <w:sz w:val="22"/>
                <w:szCs w:val="22"/>
              </w:rPr>
            </w:pPr>
          </w:p>
        </w:tc>
        <w:tc>
          <w:tcPr>
            <w:tcW w:w="1071" w:type="dxa"/>
          </w:tcPr>
          <w:p w14:paraId="1E37395A" w14:textId="3E792CF4" w:rsidR="00024429" w:rsidRPr="009168F0" w:rsidRDefault="00024429" w:rsidP="00EC156D">
            <w:pPr>
              <w:rPr>
                <w:rFonts w:asciiTheme="minorHAnsi" w:hAnsiTheme="minorHAnsi" w:cstheme="minorHAnsi"/>
                <w:sz w:val="22"/>
                <w:szCs w:val="22"/>
              </w:rPr>
            </w:pPr>
            <w:r w:rsidRPr="009168F0">
              <w:rPr>
                <w:rFonts w:asciiTheme="minorHAnsi" w:hAnsiTheme="minorHAnsi" w:cstheme="minorHAnsi"/>
                <w:sz w:val="22"/>
                <w:szCs w:val="22"/>
              </w:rPr>
              <w:t>8.5</w:t>
            </w:r>
          </w:p>
        </w:tc>
        <w:tc>
          <w:tcPr>
            <w:tcW w:w="6124" w:type="dxa"/>
            <w:vAlign w:val="center"/>
          </w:tcPr>
          <w:p w14:paraId="479FE22C" w14:textId="48EBB134" w:rsidR="00024429" w:rsidRPr="009168F0" w:rsidRDefault="00024429" w:rsidP="00024429">
            <w:pPr>
              <w:jc w:val="both"/>
              <w:rPr>
                <w:rFonts w:asciiTheme="minorHAnsi" w:hAnsiTheme="minorHAnsi" w:cstheme="minorHAnsi"/>
                <w:sz w:val="22"/>
                <w:szCs w:val="22"/>
              </w:rPr>
            </w:pPr>
            <w:r w:rsidRPr="009168F0">
              <w:rPr>
                <w:rFonts w:asciiTheme="minorHAnsi" w:hAnsiTheme="minorHAnsi" w:cstheme="minorHAnsi"/>
                <w:sz w:val="22"/>
                <w:szCs w:val="22"/>
              </w:rPr>
              <w:t>Doplňuje se nový Pod-článek 8.5</w:t>
            </w:r>
            <w:r w:rsidR="00867130">
              <w:rPr>
                <w:rFonts w:asciiTheme="minorHAnsi" w:hAnsiTheme="minorHAnsi" w:cstheme="minorHAnsi"/>
                <w:sz w:val="22"/>
                <w:szCs w:val="22"/>
              </w:rPr>
              <w:t xml:space="preserve"> Odpovědnost za vady</w:t>
            </w:r>
            <w:r w:rsidRPr="009168F0">
              <w:rPr>
                <w:rFonts w:asciiTheme="minorHAnsi" w:hAnsiTheme="minorHAnsi" w:cstheme="minorHAnsi"/>
                <w:sz w:val="22"/>
                <w:szCs w:val="22"/>
              </w:rPr>
              <w:t>, jehož jednotlivé Pod-články zní následovně:</w:t>
            </w:r>
          </w:p>
        </w:tc>
      </w:tr>
      <w:tr w:rsidR="00024429" w:rsidRPr="009168F0" w14:paraId="390A13A5" w14:textId="77777777" w:rsidTr="00AF4289">
        <w:tc>
          <w:tcPr>
            <w:tcW w:w="2449" w:type="dxa"/>
            <w:gridSpan w:val="3"/>
            <w:vAlign w:val="center"/>
          </w:tcPr>
          <w:p w14:paraId="33A60A8E" w14:textId="77777777" w:rsidR="00024429" w:rsidRPr="009168F0" w:rsidRDefault="00024429" w:rsidP="00EC156D">
            <w:pPr>
              <w:spacing w:line="264" w:lineRule="auto"/>
              <w:rPr>
                <w:rFonts w:asciiTheme="minorHAnsi" w:hAnsiTheme="minorHAnsi" w:cstheme="minorHAnsi"/>
                <w:b/>
                <w:sz w:val="22"/>
                <w:szCs w:val="22"/>
              </w:rPr>
            </w:pPr>
          </w:p>
        </w:tc>
        <w:tc>
          <w:tcPr>
            <w:tcW w:w="1071" w:type="dxa"/>
          </w:tcPr>
          <w:p w14:paraId="03EFA5D5" w14:textId="77777777" w:rsidR="00024429" w:rsidRPr="009168F0" w:rsidRDefault="00024429" w:rsidP="00EC156D">
            <w:pPr>
              <w:rPr>
                <w:rFonts w:asciiTheme="minorHAnsi" w:hAnsiTheme="minorHAnsi" w:cstheme="minorHAnsi"/>
                <w:sz w:val="22"/>
                <w:szCs w:val="22"/>
              </w:rPr>
            </w:pPr>
          </w:p>
        </w:tc>
        <w:tc>
          <w:tcPr>
            <w:tcW w:w="6124" w:type="dxa"/>
            <w:vAlign w:val="center"/>
          </w:tcPr>
          <w:p w14:paraId="1BB9915B" w14:textId="77777777" w:rsidR="00024429" w:rsidRPr="009168F0" w:rsidRDefault="00024429" w:rsidP="00EC156D">
            <w:pPr>
              <w:rPr>
                <w:rFonts w:asciiTheme="minorHAnsi" w:hAnsiTheme="minorHAnsi" w:cstheme="minorHAnsi"/>
                <w:sz w:val="22"/>
                <w:szCs w:val="22"/>
              </w:rPr>
            </w:pPr>
          </w:p>
        </w:tc>
      </w:tr>
      <w:tr w:rsidR="00024429" w:rsidRPr="009168F0" w14:paraId="61D04950" w14:textId="77777777" w:rsidTr="00AF4289">
        <w:tc>
          <w:tcPr>
            <w:tcW w:w="2449" w:type="dxa"/>
            <w:gridSpan w:val="3"/>
            <w:vAlign w:val="center"/>
          </w:tcPr>
          <w:p w14:paraId="57A230F4" w14:textId="77777777" w:rsidR="00024429" w:rsidRPr="009168F0" w:rsidRDefault="00024429" w:rsidP="00EC156D">
            <w:pPr>
              <w:spacing w:line="264" w:lineRule="auto"/>
              <w:rPr>
                <w:rFonts w:asciiTheme="minorHAnsi" w:hAnsiTheme="minorHAnsi" w:cstheme="minorHAnsi"/>
                <w:b/>
                <w:sz w:val="22"/>
                <w:szCs w:val="22"/>
              </w:rPr>
            </w:pPr>
          </w:p>
        </w:tc>
        <w:tc>
          <w:tcPr>
            <w:tcW w:w="1071" w:type="dxa"/>
          </w:tcPr>
          <w:p w14:paraId="043CE799" w14:textId="3A91440A" w:rsidR="00024429" w:rsidRPr="009168F0" w:rsidRDefault="00024429" w:rsidP="00EC156D">
            <w:pPr>
              <w:rPr>
                <w:rFonts w:asciiTheme="minorHAnsi" w:hAnsiTheme="minorHAnsi" w:cstheme="minorHAnsi"/>
                <w:sz w:val="22"/>
                <w:szCs w:val="22"/>
              </w:rPr>
            </w:pPr>
            <w:r w:rsidRPr="009168F0">
              <w:rPr>
                <w:rFonts w:asciiTheme="minorHAnsi" w:hAnsiTheme="minorHAnsi" w:cstheme="minorHAnsi"/>
                <w:sz w:val="22"/>
                <w:szCs w:val="22"/>
              </w:rPr>
              <w:t>8.5.1</w:t>
            </w:r>
          </w:p>
        </w:tc>
        <w:tc>
          <w:tcPr>
            <w:tcW w:w="6124" w:type="dxa"/>
            <w:shd w:val="clear" w:color="auto" w:fill="auto"/>
            <w:vAlign w:val="center"/>
          </w:tcPr>
          <w:p w14:paraId="57377090" w14:textId="7904905B" w:rsidR="00024429" w:rsidRDefault="00B35D2B" w:rsidP="00B35D2B">
            <w:pPr>
              <w:jc w:val="both"/>
              <w:rPr>
                <w:rFonts w:asciiTheme="minorHAnsi" w:hAnsiTheme="minorHAnsi" w:cstheme="minorHAnsi"/>
                <w:sz w:val="22"/>
                <w:szCs w:val="22"/>
              </w:rPr>
            </w:pPr>
            <w:r w:rsidRPr="00401D94">
              <w:rPr>
                <w:rFonts w:asciiTheme="minorHAnsi" w:hAnsiTheme="minorHAnsi" w:cstheme="minorHAnsi"/>
                <w:sz w:val="22"/>
                <w:szCs w:val="22"/>
              </w:rPr>
              <w:t xml:space="preserve">„Konzultant odpovídá Objednateli za vady, které mají výsledky Služeb v čase jejich </w:t>
            </w:r>
            <w:r w:rsidR="009E7B97" w:rsidRPr="00401D94">
              <w:rPr>
                <w:rFonts w:asciiTheme="minorHAnsi" w:hAnsiTheme="minorHAnsi" w:cstheme="minorHAnsi"/>
                <w:sz w:val="22"/>
                <w:szCs w:val="22"/>
              </w:rPr>
              <w:t>poskytnutí Objednateli</w:t>
            </w:r>
            <w:r w:rsidRPr="00401D94">
              <w:rPr>
                <w:rFonts w:asciiTheme="minorHAnsi" w:hAnsiTheme="minorHAnsi" w:cstheme="minorHAnsi"/>
                <w:sz w:val="22"/>
                <w:szCs w:val="22"/>
              </w:rPr>
              <w:t>, byť se projeví až později.“</w:t>
            </w:r>
          </w:p>
          <w:p w14:paraId="2F8D7BBA" w14:textId="3040848C" w:rsidR="00477269" w:rsidRPr="00401D94" w:rsidRDefault="00477269" w:rsidP="00B35D2B">
            <w:pPr>
              <w:jc w:val="both"/>
              <w:rPr>
                <w:rFonts w:asciiTheme="minorHAnsi" w:hAnsiTheme="minorHAnsi" w:cstheme="minorHAnsi"/>
                <w:sz w:val="22"/>
                <w:szCs w:val="22"/>
              </w:rPr>
            </w:pPr>
          </w:p>
        </w:tc>
      </w:tr>
      <w:tr w:rsidR="00477269" w:rsidRPr="00401D94" w14:paraId="4701AD99" w14:textId="77777777" w:rsidTr="00A86739">
        <w:tc>
          <w:tcPr>
            <w:tcW w:w="2449" w:type="dxa"/>
            <w:gridSpan w:val="3"/>
            <w:vAlign w:val="center"/>
          </w:tcPr>
          <w:p w14:paraId="348D6A17" w14:textId="77777777" w:rsidR="00477269" w:rsidRPr="009168F0" w:rsidRDefault="00477269" w:rsidP="00A86739">
            <w:pPr>
              <w:spacing w:line="264" w:lineRule="auto"/>
              <w:rPr>
                <w:rFonts w:asciiTheme="minorHAnsi" w:hAnsiTheme="minorHAnsi" w:cstheme="minorHAnsi"/>
                <w:b/>
                <w:sz w:val="22"/>
                <w:szCs w:val="22"/>
              </w:rPr>
            </w:pPr>
          </w:p>
        </w:tc>
        <w:tc>
          <w:tcPr>
            <w:tcW w:w="1071" w:type="dxa"/>
          </w:tcPr>
          <w:p w14:paraId="302BCA73" w14:textId="0B01AD3C" w:rsidR="00477269" w:rsidRPr="009168F0" w:rsidRDefault="00477269" w:rsidP="00A86739">
            <w:pPr>
              <w:rPr>
                <w:rFonts w:asciiTheme="minorHAnsi" w:hAnsiTheme="minorHAnsi" w:cstheme="minorHAnsi"/>
                <w:sz w:val="22"/>
                <w:szCs w:val="22"/>
              </w:rPr>
            </w:pPr>
            <w:r w:rsidRPr="009168F0">
              <w:rPr>
                <w:rFonts w:asciiTheme="minorHAnsi" w:hAnsiTheme="minorHAnsi" w:cstheme="minorHAnsi"/>
                <w:sz w:val="22"/>
                <w:szCs w:val="22"/>
              </w:rPr>
              <w:t>8.5.</w:t>
            </w:r>
            <w:r>
              <w:rPr>
                <w:rFonts w:asciiTheme="minorHAnsi" w:hAnsiTheme="minorHAnsi" w:cstheme="minorHAnsi"/>
                <w:sz w:val="22"/>
                <w:szCs w:val="22"/>
              </w:rPr>
              <w:t>2</w:t>
            </w:r>
          </w:p>
        </w:tc>
        <w:tc>
          <w:tcPr>
            <w:tcW w:w="6124" w:type="dxa"/>
            <w:shd w:val="clear" w:color="auto" w:fill="auto"/>
            <w:vAlign w:val="center"/>
          </w:tcPr>
          <w:p w14:paraId="501E8B97" w14:textId="77777777" w:rsidR="00477269" w:rsidRDefault="00477269" w:rsidP="00A86739">
            <w:pPr>
              <w:jc w:val="both"/>
              <w:rPr>
                <w:rFonts w:asciiTheme="minorHAnsi" w:hAnsiTheme="minorHAnsi" w:cstheme="minorHAnsi"/>
                <w:sz w:val="22"/>
                <w:szCs w:val="22"/>
              </w:rPr>
            </w:pPr>
            <w:r w:rsidRPr="00401D94">
              <w:rPr>
                <w:rFonts w:asciiTheme="minorHAnsi" w:hAnsiTheme="minorHAnsi" w:cstheme="minorHAnsi"/>
                <w:sz w:val="22"/>
                <w:szCs w:val="22"/>
              </w:rPr>
              <w:t>„</w:t>
            </w:r>
            <w:r>
              <w:rPr>
                <w:rFonts w:asciiTheme="minorHAnsi" w:hAnsiTheme="minorHAnsi" w:cstheme="minorHAnsi"/>
                <w:sz w:val="22"/>
                <w:szCs w:val="22"/>
              </w:rPr>
              <w:t>Objednatel musí oznámit vady kdykoliv do uplynutí</w:t>
            </w:r>
            <w:r w:rsidR="000B3BBF">
              <w:rPr>
                <w:rFonts w:asciiTheme="minorHAnsi" w:hAnsiTheme="minorHAnsi" w:cstheme="minorHAnsi"/>
                <w:sz w:val="22"/>
                <w:szCs w:val="22"/>
              </w:rPr>
              <w:t>:</w:t>
            </w:r>
          </w:p>
          <w:p w14:paraId="321626B6" w14:textId="09B05B4E" w:rsidR="000B3BBF" w:rsidRDefault="000B3BBF" w:rsidP="00D75A61">
            <w:pPr>
              <w:pStyle w:val="Odstavecseseznamem"/>
              <w:numPr>
                <w:ilvl w:val="0"/>
                <w:numId w:val="20"/>
              </w:numPr>
              <w:jc w:val="both"/>
              <w:rPr>
                <w:rFonts w:asciiTheme="minorHAnsi" w:hAnsiTheme="minorHAnsi" w:cstheme="minorHAnsi"/>
                <w:sz w:val="22"/>
                <w:szCs w:val="22"/>
              </w:rPr>
            </w:pPr>
            <w:r>
              <w:rPr>
                <w:rFonts w:asciiTheme="minorHAnsi" w:hAnsiTheme="minorHAnsi" w:cstheme="minorHAnsi"/>
                <w:sz w:val="22"/>
                <w:szCs w:val="22"/>
              </w:rPr>
              <w:t>dvou (2) let od okamžiku poskytnutí vadou dotčeného výsledku Služeb Objednateli v případě vad zjevných,</w:t>
            </w:r>
          </w:p>
          <w:p w14:paraId="1B026C4E" w14:textId="525F6D1D" w:rsidR="000B3BBF" w:rsidRPr="00185CEF" w:rsidRDefault="000B3BBF" w:rsidP="00185CEF">
            <w:pPr>
              <w:pStyle w:val="Odstavecseseznamem"/>
              <w:numPr>
                <w:ilvl w:val="0"/>
                <w:numId w:val="20"/>
              </w:numPr>
              <w:jc w:val="both"/>
              <w:rPr>
                <w:rFonts w:asciiTheme="minorHAnsi" w:hAnsiTheme="minorHAnsi" w:cstheme="minorHAnsi"/>
                <w:sz w:val="22"/>
                <w:szCs w:val="22"/>
              </w:rPr>
            </w:pPr>
            <w:r>
              <w:rPr>
                <w:rFonts w:asciiTheme="minorHAnsi" w:hAnsiTheme="minorHAnsi" w:cstheme="minorHAnsi"/>
                <w:sz w:val="22"/>
                <w:szCs w:val="22"/>
              </w:rPr>
              <w:t>pěti (5) let ode dne převzetí stavby podle Smlouvy o dílo Objednatelem v případě vad skrytých.“</w:t>
            </w:r>
          </w:p>
        </w:tc>
      </w:tr>
      <w:tr w:rsidR="00B50C42" w:rsidRPr="009168F0" w14:paraId="3F18F2AA" w14:textId="77777777" w:rsidTr="002366E2">
        <w:tc>
          <w:tcPr>
            <w:tcW w:w="2449" w:type="dxa"/>
            <w:gridSpan w:val="3"/>
            <w:vAlign w:val="center"/>
          </w:tcPr>
          <w:p w14:paraId="261ABA37" w14:textId="77777777" w:rsidR="00B50C42" w:rsidRPr="009168F0" w:rsidRDefault="00B50C42" w:rsidP="00EC156D">
            <w:pPr>
              <w:spacing w:line="264" w:lineRule="auto"/>
              <w:rPr>
                <w:rFonts w:asciiTheme="minorHAnsi" w:hAnsiTheme="minorHAnsi" w:cstheme="minorHAnsi"/>
                <w:b/>
                <w:sz w:val="22"/>
                <w:szCs w:val="22"/>
              </w:rPr>
            </w:pPr>
          </w:p>
        </w:tc>
        <w:tc>
          <w:tcPr>
            <w:tcW w:w="1071" w:type="dxa"/>
          </w:tcPr>
          <w:p w14:paraId="6A668E78" w14:textId="77777777" w:rsidR="00B50C42" w:rsidRPr="009168F0" w:rsidRDefault="00B50C42" w:rsidP="00EC156D">
            <w:pPr>
              <w:rPr>
                <w:rFonts w:asciiTheme="minorHAnsi" w:hAnsiTheme="minorHAnsi" w:cstheme="minorHAnsi"/>
                <w:sz w:val="22"/>
                <w:szCs w:val="22"/>
              </w:rPr>
            </w:pPr>
          </w:p>
        </w:tc>
        <w:tc>
          <w:tcPr>
            <w:tcW w:w="6124" w:type="dxa"/>
            <w:shd w:val="clear" w:color="auto" w:fill="auto"/>
            <w:vAlign w:val="center"/>
          </w:tcPr>
          <w:p w14:paraId="7B747E29" w14:textId="77777777" w:rsidR="00B50C42" w:rsidRPr="00401D94" w:rsidRDefault="00B50C42" w:rsidP="00EC156D">
            <w:pPr>
              <w:rPr>
                <w:rFonts w:asciiTheme="minorHAnsi" w:hAnsiTheme="minorHAnsi" w:cstheme="minorHAnsi"/>
                <w:sz w:val="22"/>
                <w:szCs w:val="22"/>
              </w:rPr>
            </w:pPr>
          </w:p>
        </w:tc>
      </w:tr>
      <w:tr w:rsidR="00B35D2B" w:rsidRPr="009168F0" w14:paraId="6E21793D" w14:textId="77777777" w:rsidTr="002366E2">
        <w:tc>
          <w:tcPr>
            <w:tcW w:w="2449" w:type="dxa"/>
            <w:gridSpan w:val="3"/>
            <w:vAlign w:val="center"/>
          </w:tcPr>
          <w:p w14:paraId="1B598730" w14:textId="77777777" w:rsidR="00B35D2B" w:rsidRPr="009168F0" w:rsidRDefault="00B35D2B" w:rsidP="00EC156D">
            <w:pPr>
              <w:spacing w:line="264" w:lineRule="auto"/>
              <w:rPr>
                <w:rFonts w:asciiTheme="minorHAnsi" w:hAnsiTheme="minorHAnsi" w:cstheme="minorHAnsi"/>
                <w:b/>
                <w:sz w:val="22"/>
                <w:szCs w:val="22"/>
              </w:rPr>
            </w:pPr>
          </w:p>
        </w:tc>
        <w:tc>
          <w:tcPr>
            <w:tcW w:w="1071" w:type="dxa"/>
          </w:tcPr>
          <w:p w14:paraId="54A3EECA" w14:textId="68A2D125" w:rsidR="00B35D2B" w:rsidRPr="009168F0" w:rsidRDefault="00B35D2B" w:rsidP="00EC156D">
            <w:pPr>
              <w:rPr>
                <w:rFonts w:asciiTheme="minorHAnsi" w:hAnsiTheme="minorHAnsi" w:cstheme="minorHAnsi"/>
                <w:sz w:val="22"/>
                <w:szCs w:val="22"/>
              </w:rPr>
            </w:pPr>
            <w:r w:rsidRPr="009168F0">
              <w:rPr>
                <w:rFonts w:asciiTheme="minorHAnsi" w:hAnsiTheme="minorHAnsi" w:cstheme="minorHAnsi"/>
                <w:sz w:val="22"/>
                <w:szCs w:val="22"/>
              </w:rPr>
              <w:t>8.5.</w:t>
            </w:r>
            <w:r w:rsidR="000B3BBF">
              <w:rPr>
                <w:rFonts w:asciiTheme="minorHAnsi" w:hAnsiTheme="minorHAnsi" w:cstheme="minorHAnsi"/>
                <w:sz w:val="22"/>
                <w:szCs w:val="22"/>
              </w:rPr>
              <w:t>3</w:t>
            </w:r>
          </w:p>
        </w:tc>
        <w:tc>
          <w:tcPr>
            <w:tcW w:w="6124" w:type="dxa"/>
            <w:shd w:val="clear" w:color="auto" w:fill="auto"/>
            <w:vAlign w:val="center"/>
          </w:tcPr>
          <w:p w14:paraId="300C979F" w14:textId="1C6D7491" w:rsidR="00B35D2B" w:rsidRPr="00401D94" w:rsidRDefault="00B35D2B" w:rsidP="00B35D2B">
            <w:pPr>
              <w:jc w:val="both"/>
              <w:rPr>
                <w:rFonts w:asciiTheme="minorHAnsi" w:hAnsiTheme="minorHAnsi" w:cstheme="minorHAnsi"/>
                <w:sz w:val="22"/>
                <w:szCs w:val="22"/>
              </w:rPr>
            </w:pPr>
            <w:r w:rsidRPr="00401D94">
              <w:rPr>
                <w:rFonts w:asciiTheme="minorHAnsi" w:hAnsiTheme="minorHAnsi" w:cstheme="minorHAnsi"/>
                <w:sz w:val="22"/>
                <w:szCs w:val="22"/>
              </w:rPr>
              <w:t>„Konzultant neodpovídá za vady, které byly způsobeny použitím věci převzaté od Objednatele nebo pokynem daný</w:t>
            </w:r>
            <w:r w:rsidR="000B3BBF">
              <w:rPr>
                <w:rFonts w:asciiTheme="minorHAnsi" w:hAnsiTheme="minorHAnsi" w:cstheme="minorHAnsi"/>
                <w:sz w:val="22"/>
                <w:szCs w:val="22"/>
              </w:rPr>
              <w:t>m</w:t>
            </w:r>
            <w:r w:rsidRPr="00401D94">
              <w:rPr>
                <w:rFonts w:asciiTheme="minorHAnsi" w:hAnsiTheme="minorHAnsi" w:cstheme="minorHAnsi"/>
                <w:sz w:val="22"/>
                <w:szCs w:val="22"/>
              </w:rPr>
              <w:t xml:space="preserve"> mu Objednatelem, pokud Konzultant na jejich nevhodnost </w:t>
            </w:r>
            <w:r w:rsidR="000B3BBF">
              <w:rPr>
                <w:rFonts w:asciiTheme="minorHAnsi" w:hAnsiTheme="minorHAnsi" w:cstheme="minorHAnsi"/>
                <w:sz w:val="22"/>
                <w:szCs w:val="22"/>
              </w:rPr>
              <w:t xml:space="preserve">či nesprávnost </w:t>
            </w:r>
            <w:r w:rsidRPr="00401D94">
              <w:rPr>
                <w:rFonts w:asciiTheme="minorHAnsi" w:hAnsiTheme="minorHAnsi" w:cstheme="minorHAnsi"/>
                <w:sz w:val="22"/>
                <w:szCs w:val="22"/>
              </w:rPr>
              <w:t>upozornil Objednatele podle Pod-článku 3.3.1</w:t>
            </w:r>
            <w:r w:rsidR="00867130">
              <w:rPr>
                <w:rFonts w:asciiTheme="minorHAnsi" w:hAnsiTheme="minorHAnsi" w:cstheme="minorHAnsi"/>
                <w:sz w:val="22"/>
                <w:szCs w:val="22"/>
              </w:rPr>
              <w:t xml:space="preserve"> [Standard péče]</w:t>
            </w:r>
            <w:r w:rsidRPr="00401D94">
              <w:rPr>
                <w:rFonts w:asciiTheme="minorHAnsi" w:hAnsiTheme="minorHAnsi" w:cstheme="minorHAnsi"/>
                <w:sz w:val="22"/>
                <w:szCs w:val="22"/>
              </w:rPr>
              <w:t>, a ten na použití věci nebo plnění svého pokynu trval.“</w:t>
            </w:r>
          </w:p>
        </w:tc>
      </w:tr>
      <w:tr w:rsidR="00B35D2B" w:rsidRPr="009168F0" w14:paraId="114A2E6B" w14:textId="77777777" w:rsidTr="002366E2">
        <w:tc>
          <w:tcPr>
            <w:tcW w:w="2449" w:type="dxa"/>
            <w:gridSpan w:val="3"/>
            <w:vAlign w:val="center"/>
          </w:tcPr>
          <w:p w14:paraId="1530978D" w14:textId="77777777" w:rsidR="00B35D2B" w:rsidRPr="009168F0" w:rsidRDefault="00B35D2B" w:rsidP="00EC156D">
            <w:pPr>
              <w:spacing w:line="264" w:lineRule="auto"/>
              <w:rPr>
                <w:rFonts w:asciiTheme="minorHAnsi" w:hAnsiTheme="minorHAnsi" w:cstheme="minorHAnsi"/>
                <w:b/>
                <w:sz w:val="22"/>
                <w:szCs w:val="22"/>
              </w:rPr>
            </w:pPr>
          </w:p>
        </w:tc>
        <w:tc>
          <w:tcPr>
            <w:tcW w:w="1071" w:type="dxa"/>
          </w:tcPr>
          <w:p w14:paraId="0432AAE8" w14:textId="77777777" w:rsidR="00B35D2B" w:rsidRPr="009168F0" w:rsidRDefault="00B35D2B" w:rsidP="00EC156D">
            <w:pPr>
              <w:rPr>
                <w:rFonts w:asciiTheme="minorHAnsi" w:hAnsiTheme="minorHAnsi" w:cstheme="minorHAnsi"/>
                <w:sz w:val="22"/>
                <w:szCs w:val="22"/>
              </w:rPr>
            </w:pPr>
          </w:p>
        </w:tc>
        <w:tc>
          <w:tcPr>
            <w:tcW w:w="6124" w:type="dxa"/>
            <w:shd w:val="clear" w:color="auto" w:fill="auto"/>
            <w:vAlign w:val="center"/>
          </w:tcPr>
          <w:p w14:paraId="26D33FFA" w14:textId="77777777" w:rsidR="00B35D2B" w:rsidRPr="009168F0" w:rsidRDefault="00B35D2B" w:rsidP="00B35D2B">
            <w:pPr>
              <w:jc w:val="both"/>
              <w:rPr>
                <w:rFonts w:asciiTheme="minorHAnsi" w:hAnsiTheme="minorHAnsi" w:cstheme="minorHAnsi"/>
                <w:sz w:val="22"/>
                <w:szCs w:val="22"/>
              </w:rPr>
            </w:pPr>
          </w:p>
        </w:tc>
      </w:tr>
      <w:tr w:rsidR="00B35D2B" w:rsidRPr="009168F0" w14:paraId="57ECB463" w14:textId="77777777" w:rsidTr="002366E2">
        <w:tc>
          <w:tcPr>
            <w:tcW w:w="2449" w:type="dxa"/>
            <w:gridSpan w:val="3"/>
            <w:vAlign w:val="center"/>
          </w:tcPr>
          <w:p w14:paraId="586F46C1" w14:textId="77777777" w:rsidR="00B35D2B" w:rsidRPr="009168F0" w:rsidRDefault="00B35D2B" w:rsidP="00EC156D">
            <w:pPr>
              <w:spacing w:line="264" w:lineRule="auto"/>
              <w:rPr>
                <w:rFonts w:asciiTheme="minorHAnsi" w:hAnsiTheme="minorHAnsi" w:cstheme="minorHAnsi"/>
                <w:b/>
                <w:sz w:val="22"/>
                <w:szCs w:val="22"/>
              </w:rPr>
            </w:pPr>
          </w:p>
        </w:tc>
        <w:tc>
          <w:tcPr>
            <w:tcW w:w="1071" w:type="dxa"/>
          </w:tcPr>
          <w:p w14:paraId="3FFA4D5A" w14:textId="5EA140E6" w:rsidR="00B35D2B" w:rsidRPr="009168F0" w:rsidRDefault="00B35D2B" w:rsidP="00EC156D">
            <w:pPr>
              <w:rPr>
                <w:rFonts w:asciiTheme="minorHAnsi" w:hAnsiTheme="minorHAnsi" w:cstheme="minorHAnsi"/>
                <w:sz w:val="22"/>
                <w:szCs w:val="22"/>
              </w:rPr>
            </w:pPr>
            <w:r w:rsidRPr="009168F0">
              <w:rPr>
                <w:rFonts w:asciiTheme="minorHAnsi" w:hAnsiTheme="minorHAnsi" w:cstheme="minorHAnsi"/>
                <w:sz w:val="22"/>
                <w:szCs w:val="22"/>
              </w:rPr>
              <w:t>8.5.4</w:t>
            </w:r>
          </w:p>
        </w:tc>
        <w:tc>
          <w:tcPr>
            <w:tcW w:w="6124" w:type="dxa"/>
            <w:shd w:val="clear" w:color="auto" w:fill="auto"/>
            <w:vAlign w:val="center"/>
          </w:tcPr>
          <w:p w14:paraId="7075A709" w14:textId="16DC7AFB" w:rsidR="00B35D2B" w:rsidRPr="009168F0" w:rsidRDefault="00B35D2B" w:rsidP="00B35D2B">
            <w:pPr>
              <w:jc w:val="both"/>
              <w:rPr>
                <w:rFonts w:asciiTheme="minorHAnsi" w:hAnsiTheme="minorHAnsi" w:cstheme="minorHAnsi"/>
                <w:sz w:val="22"/>
                <w:szCs w:val="22"/>
              </w:rPr>
            </w:pPr>
            <w:r w:rsidRPr="009168F0">
              <w:rPr>
                <w:rFonts w:asciiTheme="minorHAnsi" w:hAnsiTheme="minorHAnsi" w:cstheme="minorHAnsi"/>
                <w:sz w:val="22"/>
                <w:szCs w:val="22"/>
              </w:rPr>
              <w:t xml:space="preserve">„V případě, že Objednatel uplatní nárok na odstranění vad, </w:t>
            </w:r>
            <w:r w:rsidR="005959E3">
              <w:rPr>
                <w:rFonts w:asciiTheme="minorHAnsi" w:hAnsiTheme="minorHAnsi" w:cstheme="minorHAnsi"/>
                <w:sz w:val="22"/>
                <w:szCs w:val="22"/>
              </w:rPr>
              <w:t>musí</w:t>
            </w:r>
            <w:r w:rsidRPr="009168F0">
              <w:rPr>
                <w:rFonts w:asciiTheme="minorHAnsi" w:hAnsiTheme="minorHAnsi" w:cstheme="minorHAnsi"/>
                <w:sz w:val="22"/>
                <w:szCs w:val="22"/>
              </w:rPr>
              <w:t xml:space="preserve"> Konzultant do </w:t>
            </w:r>
            <w:r w:rsidR="00421DA8">
              <w:rPr>
                <w:rFonts w:asciiTheme="minorHAnsi" w:hAnsiTheme="minorHAnsi" w:cstheme="minorHAnsi"/>
                <w:sz w:val="22"/>
                <w:szCs w:val="22"/>
              </w:rPr>
              <w:t>sedmi (</w:t>
            </w:r>
            <w:r w:rsidRPr="009168F0">
              <w:rPr>
                <w:rFonts w:asciiTheme="minorHAnsi" w:hAnsiTheme="minorHAnsi" w:cstheme="minorHAnsi"/>
                <w:sz w:val="22"/>
                <w:szCs w:val="22"/>
              </w:rPr>
              <w:t>7</w:t>
            </w:r>
            <w:r w:rsidR="00421DA8">
              <w:rPr>
                <w:rFonts w:asciiTheme="minorHAnsi" w:hAnsiTheme="minorHAnsi" w:cstheme="minorHAnsi"/>
                <w:sz w:val="22"/>
                <w:szCs w:val="22"/>
              </w:rPr>
              <w:t>)</w:t>
            </w:r>
            <w:r w:rsidRPr="009168F0">
              <w:rPr>
                <w:rFonts w:asciiTheme="minorHAnsi" w:hAnsiTheme="minorHAnsi" w:cstheme="minorHAnsi"/>
                <w:sz w:val="22"/>
                <w:szCs w:val="22"/>
              </w:rPr>
              <w:t xml:space="preserve"> dnů od obdržení </w:t>
            </w:r>
            <w:r w:rsidR="00857A06" w:rsidRPr="009168F0">
              <w:rPr>
                <w:rFonts w:asciiTheme="minorHAnsi" w:hAnsiTheme="minorHAnsi" w:cstheme="minorHAnsi"/>
                <w:sz w:val="22"/>
                <w:szCs w:val="22"/>
              </w:rPr>
              <w:t>O</w:t>
            </w:r>
            <w:r w:rsidRPr="009168F0">
              <w:rPr>
                <w:rFonts w:asciiTheme="minorHAnsi" w:hAnsiTheme="minorHAnsi" w:cstheme="minorHAnsi"/>
                <w:sz w:val="22"/>
                <w:szCs w:val="22"/>
              </w:rPr>
              <w:t>známení vad:</w:t>
            </w:r>
          </w:p>
          <w:p w14:paraId="4F92E605" w14:textId="19664BE8" w:rsidR="00B35D2B" w:rsidRPr="001A6D11" w:rsidRDefault="00B35D2B">
            <w:pPr>
              <w:pStyle w:val="Odstavecseseznamem"/>
              <w:numPr>
                <w:ilvl w:val="0"/>
                <w:numId w:val="14"/>
              </w:numPr>
              <w:jc w:val="both"/>
              <w:rPr>
                <w:rFonts w:asciiTheme="minorHAnsi" w:hAnsiTheme="minorHAnsi" w:cstheme="minorHAnsi"/>
                <w:sz w:val="22"/>
                <w:szCs w:val="22"/>
              </w:rPr>
            </w:pPr>
            <w:r w:rsidRPr="001A6D11">
              <w:rPr>
                <w:rFonts w:asciiTheme="minorHAnsi" w:hAnsiTheme="minorHAnsi" w:cstheme="minorHAnsi"/>
                <w:sz w:val="22"/>
                <w:szCs w:val="22"/>
              </w:rPr>
              <w:t xml:space="preserve">dohodnout s Objednatelem způsob a </w:t>
            </w:r>
            <w:r w:rsidR="00185CEF">
              <w:rPr>
                <w:rFonts w:asciiTheme="minorHAnsi" w:hAnsiTheme="minorHAnsi" w:cstheme="minorHAnsi"/>
                <w:sz w:val="22"/>
                <w:szCs w:val="22"/>
              </w:rPr>
              <w:t xml:space="preserve">lhůtu či </w:t>
            </w:r>
            <w:r w:rsidRPr="001A6D11">
              <w:rPr>
                <w:rFonts w:asciiTheme="minorHAnsi" w:hAnsiTheme="minorHAnsi" w:cstheme="minorHAnsi"/>
                <w:sz w:val="22"/>
                <w:szCs w:val="22"/>
              </w:rPr>
              <w:t>termín odstranění</w:t>
            </w:r>
            <w:r w:rsidR="005959E3" w:rsidRPr="001A6D11">
              <w:rPr>
                <w:rFonts w:asciiTheme="minorHAnsi" w:hAnsiTheme="minorHAnsi" w:cstheme="minorHAnsi"/>
                <w:sz w:val="22"/>
                <w:szCs w:val="22"/>
              </w:rPr>
              <w:t xml:space="preserve"> </w:t>
            </w:r>
            <w:r w:rsidRPr="001A6D11">
              <w:rPr>
                <w:rFonts w:asciiTheme="minorHAnsi" w:hAnsiTheme="minorHAnsi" w:cstheme="minorHAnsi"/>
                <w:sz w:val="22"/>
                <w:szCs w:val="22"/>
              </w:rPr>
              <w:t>těchto vad,</w:t>
            </w:r>
          </w:p>
          <w:p w14:paraId="08E020D4" w14:textId="58BC0369" w:rsidR="00521D6D" w:rsidRPr="001A6D11" w:rsidRDefault="00B35D2B">
            <w:pPr>
              <w:pStyle w:val="Odstavecseseznamem"/>
              <w:numPr>
                <w:ilvl w:val="0"/>
                <w:numId w:val="14"/>
              </w:numPr>
              <w:jc w:val="both"/>
              <w:rPr>
                <w:rFonts w:asciiTheme="minorHAnsi" w:hAnsiTheme="minorHAnsi" w:cstheme="minorHAnsi"/>
                <w:sz w:val="22"/>
                <w:szCs w:val="22"/>
              </w:rPr>
            </w:pPr>
            <w:r w:rsidRPr="001A6D11">
              <w:rPr>
                <w:rFonts w:asciiTheme="minorHAnsi" w:hAnsiTheme="minorHAnsi" w:cstheme="minorHAnsi"/>
                <w:sz w:val="22"/>
                <w:szCs w:val="22"/>
              </w:rPr>
              <w:t>přistoupit k odstranění vad</w:t>
            </w:r>
            <w:r w:rsidR="00521D6D" w:rsidRPr="001A6D11">
              <w:rPr>
                <w:rFonts w:asciiTheme="minorHAnsi" w:hAnsiTheme="minorHAnsi" w:cstheme="minorHAnsi"/>
                <w:sz w:val="22"/>
                <w:szCs w:val="22"/>
              </w:rPr>
              <w:t>.</w:t>
            </w:r>
          </w:p>
          <w:p w14:paraId="6DDAB74E" w14:textId="77777777" w:rsidR="00857A06" w:rsidRPr="009168F0" w:rsidRDefault="00857A06" w:rsidP="00B35D2B">
            <w:pPr>
              <w:jc w:val="both"/>
              <w:rPr>
                <w:rFonts w:asciiTheme="minorHAnsi" w:hAnsiTheme="minorHAnsi" w:cstheme="minorHAnsi"/>
                <w:sz w:val="22"/>
                <w:szCs w:val="22"/>
              </w:rPr>
            </w:pPr>
          </w:p>
          <w:p w14:paraId="38E72E41" w14:textId="77777777" w:rsidR="00B35D2B" w:rsidRDefault="00B35D2B" w:rsidP="00B35D2B">
            <w:pPr>
              <w:jc w:val="both"/>
              <w:rPr>
                <w:rFonts w:asciiTheme="minorHAnsi" w:hAnsiTheme="minorHAnsi" w:cstheme="minorHAnsi"/>
                <w:sz w:val="22"/>
                <w:szCs w:val="22"/>
              </w:rPr>
            </w:pPr>
            <w:r w:rsidRPr="009168F0">
              <w:rPr>
                <w:rFonts w:asciiTheme="minorHAnsi" w:hAnsiTheme="minorHAnsi" w:cstheme="minorHAnsi"/>
                <w:sz w:val="22"/>
                <w:szCs w:val="22"/>
              </w:rPr>
              <w:t xml:space="preserve">Oznámení vad </w:t>
            </w:r>
            <w:r w:rsidR="00857A06" w:rsidRPr="009168F0">
              <w:rPr>
                <w:rFonts w:asciiTheme="minorHAnsi" w:hAnsiTheme="minorHAnsi" w:cstheme="minorHAnsi"/>
                <w:sz w:val="22"/>
                <w:szCs w:val="22"/>
              </w:rPr>
              <w:t>musí obsahovat</w:t>
            </w:r>
            <w:r w:rsidRPr="009168F0">
              <w:rPr>
                <w:rFonts w:asciiTheme="minorHAnsi" w:hAnsiTheme="minorHAnsi" w:cstheme="minorHAnsi"/>
                <w:sz w:val="22"/>
                <w:szCs w:val="22"/>
              </w:rPr>
              <w:t xml:space="preserve"> </w:t>
            </w:r>
            <w:r w:rsidR="00857A06" w:rsidRPr="009168F0">
              <w:rPr>
                <w:rFonts w:asciiTheme="minorHAnsi" w:hAnsiTheme="minorHAnsi" w:cstheme="minorHAnsi"/>
                <w:sz w:val="22"/>
                <w:szCs w:val="22"/>
              </w:rPr>
              <w:t xml:space="preserve">podrobný </w:t>
            </w:r>
            <w:r w:rsidRPr="009168F0">
              <w:rPr>
                <w:rFonts w:asciiTheme="minorHAnsi" w:hAnsiTheme="minorHAnsi" w:cstheme="minorHAnsi"/>
                <w:sz w:val="22"/>
                <w:szCs w:val="22"/>
              </w:rPr>
              <w:t>pop</w:t>
            </w:r>
            <w:r w:rsidR="00857A06" w:rsidRPr="009168F0">
              <w:rPr>
                <w:rFonts w:asciiTheme="minorHAnsi" w:hAnsiTheme="minorHAnsi" w:cstheme="minorHAnsi"/>
                <w:sz w:val="22"/>
                <w:szCs w:val="22"/>
              </w:rPr>
              <w:t>is</w:t>
            </w:r>
            <w:r w:rsidRPr="009168F0">
              <w:rPr>
                <w:rFonts w:asciiTheme="minorHAnsi" w:hAnsiTheme="minorHAnsi" w:cstheme="minorHAnsi"/>
                <w:sz w:val="22"/>
                <w:szCs w:val="22"/>
              </w:rPr>
              <w:t xml:space="preserve"> vad, popř. uvedení, jak se vady projevují</w:t>
            </w:r>
            <w:r w:rsidR="00857A06" w:rsidRPr="009168F0">
              <w:rPr>
                <w:rFonts w:asciiTheme="minorHAnsi" w:hAnsiTheme="minorHAnsi" w:cstheme="minorHAnsi"/>
                <w:sz w:val="22"/>
                <w:szCs w:val="22"/>
              </w:rPr>
              <w:t>.</w:t>
            </w:r>
            <w:r w:rsidRPr="009168F0">
              <w:rPr>
                <w:rFonts w:asciiTheme="minorHAnsi" w:hAnsiTheme="minorHAnsi" w:cstheme="minorHAnsi"/>
                <w:sz w:val="22"/>
                <w:szCs w:val="22"/>
              </w:rPr>
              <w:t>“</w:t>
            </w:r>
          </w:p>
          <w:p w14:paraId="00765D7A" w14:textId="067C9CFA" w:rsidR="00185CEF" w:rsidRPr="009168F0" w:rsidRDefault="00185CEF" w:rsidP="00B35D2B">
            <w:pPr>
              <w:jc w:val="both"/>
              <w:rPr>
                <w:rFonts w:asciiTheme="minorHAnsi" w:hAnsiTheme="minorHAnsi" w:cstheme="minorHAnsi"/>
                <w:sz w:val="22"/>
                <w:szCs w:val="22"/>
              </w:rPr>
            </w:pPr>
          </w:p>
        </w:tc>
      </w:tr>
      <w:tr w:rsidR="00185CEF" w:rsidRPr="00374694" w14:paraId="3B4EF45B" w14:textId="77777777" w:rsidTr="00A86739">
        <w:tc>
          <w:tcPr>
            <w:tcW w:w="2449" w:type="dxa"/>
            <w:gridSpan w:val="3"/>
            <w:vAlign w:val="center"/>
          </w:tcPr>
          <w:p w14:paraId="0E4C6F78" w14:textId="77777777" w:rsidR="00185CEF" w:rsidRPr="009168F0" w:rsidRDefault="00185CEF" w:rsidP="00A86739">
            <w:pPr>
              <w:spacing w:line="264" w:lineRule="auto"/>
              <w:rPr>
                <w:rFonts w:asciiTheme="minorHAnsi" w:hAnsiTheme="minorHAnsi" w:cstheme="minorHAnsi"/>
                <w:b/>
                <w:sz w:val="22"/>
                <w:szCs w:val="22"/>
              </w:rPr>
            </w:pPr>
          </w:p>
        </w:tc>
        <w:tc>
          <w:tcPr>
            <w:tcW w:w="1071" w:type="dxa"/>
          </w:tcPr>
          <w:p w14:paraId="255D0418" w14:textId="40ACBC68" w:rsidR="00185CEF" w:rsidRPr="009168F0" w:rsidRDefault="00185CEF" w:rsidP="00A86739">
            <w:pPr>
              <w:rPr>
                <w:rFonts w:asciiTheme="minorHAnsi" w:hAnsiTheme="minorHAnsi" w:cstheme="minorHAnsi"/>
                <w:sz w:val="22"/>
                <w:szCs w:val="22"/>
              </w:rPr>
            </w:pPr>
            <w:r w:rsidRPr="009168F0">
              <w:rPr>
                <w:rFonts w:asciiTheme="minorHAnsi" w:hAnsiTheme="minorHAnsi" w:cstheme="minorHAnsi"/>
                <w:sz w:val="22"/>
                <w:szCs w:val="22"/>
              </w:rPr>
              <w:t>8.5.</w:t>
            </w:r>
            <w:r>
              <w:rPr>
                <w:rFonts w:asciiTheme="minorHAnsi" w:hAnsiTheme="minorHAnsi" w:cstheme="minorHAnsi"/>
                <w:sz w:val="22"/>
                <w:szCs w:val="22"/>
              </w:rPr>
              <w:t>5</w:t>
            </w:r>
          </w:p>
        </w:tc>
        <w:tc>
          <w:tcPr>
            <w:tcW w:w="6124" w:type="dxa"/>
            <w:shd w:val="clear" w:color="auto" w:fill="auto"/>
            <w:vAlign w:val="center"/>
          </w:tcPr>
          <w:p w14:paraId="207ECB6E" w14:textId="19677058" w:rsidR="00185CEF" w:rsidRPr="001D4227" w:rsidRDefault="00185CEF" w:rsidP="001D4227">
            <w:pPr>
              <w:jc w:val="both"/>
              <w:rPr>
                <w:rFonts w:asciiTheme="minorHAnsi" w:hAnsiTheme="minorHAnsi" w:cstheme="minorHAnsi"/>
                <w:sz w:val="22"/>
                <w:szCs w:val="22"/>
              </w:rPr>
            </w:pPr>
            <w:r w:rsidRPr="00401D94">
              <w:rPr>
                <w:rFonts w:asciiTheme="minorHAnsi" w:hAnsiTheme="minorHAnsi" w:cstheme="minorHAnsi"/>
                <w:sz w:val="22"/>
                <w:szCs w:val="22"/>
              </w:rPr>
              <w:t>„</w:t>
            </w:r>
            <w:r>
              <w:rPr>
                <w:rFonts w:asciiTheme="minorHAnsi" w:hAnsiTheme="minorHAnsi" w:cstheme="minorHAnsi"/>
                <w:sz w:val="22"/>
                <w:szCs w:val="22"/>
              </w:rPr>
              <w:t>Náklady na odstranění vad uplatněných v souladu s tímto Pod-článkem nese Konzultant.</w:t>
            </w:r>
            <w:r w:rsidRPr="001D4227">
              <w:rPr>
                <w:rFonts w:asciiTheme="minorHAnsi" w:hAnsiTheme="minorHAnsi" w:cstheme="minorHAnsi"/>
                <w:sz w:val="22"/>
                <w:szCs w:val="22"/>
              </w:rPr>
              <w:t>“</w:t>
            </w:r>
          </w:p>
        </w:tc>
      </w:tr>
      <w:tr w:rsidR="00521D6D" w:rsidRPr="009168F0" w14:paraId="5D879736" w14:textId="77777777" w:rsidTr="00654674">
        <w:tc>
          <w:tcPr>
            <w:tcW w:w="2449" w:type="dxa"/>
            <w:gridSpan w:val="3"/>
            <w:vAlign w:val="center"/>
          </w:tcPr>
          <w:p w14:paraId="1E7CE46F" w14:textId="77777777" w:rsidR="00521D6D" w:rsidRPr="009168F0" w:rsidRDefault="00521D6D" w:rsidP="00EC156D">
            <w:pPr>
              <w:spacing w:line="264" w:lineRule="auto"/>
              <w:rPr>
                <w:rFonts w:asciiTheme="minorHAnsi" w:hAnsiTheme="minorHAnsi" w:cstheme="minorHAnsi"/>
                <w:b/>
                <w:sz w:val="18"/>
                <w:szCs w:val="18"/>
              </w:rPr>
            </w:pPr>
          </w:p>
        </w:tc>
        <w:tc>
          <w:tcPr>
            <w:tcW w:w="1071" w:type="dxa"/>
          </w:tcPr>
          <w:p w14:paraId="38543531" w14:textId="77777777" w:rsidR="00521D6D" w:rsidRPr="009168F0" w:rsidRDefault="00521D6D" w:rsidP="00EC156D">
            <w:pPr>
              <w:rPr>
                <w:rFonts w:asciiTheme="minorHAnsi" w:hAnsiTheme="minorHAnsi" w:cstheme="minorHAnsi"/>
                <w:sz w:val="18"/>
                <w:szCs w:val="18"/>
              </w:rPr>
            </w:pPr>
          </w:p>
        </w:tc>
        <w:tc>
          <w:tcPr>
            <w:tcW w:w="6124" w:type="dxa"/>
            <w:vAlign w:val="center"/>
          </w:tcPr>
          <w:p w14:paraId="11895B7D" w14:textId="77777777" w:rsidR="00521D6D" w:rsidRPr="009168F0" w:rsidRDefault="00521D6D" w:rsidP="00B35D2B">
            <w:pPr>
              <w:jc w:val="both"/>
              <w:rPr>
                <w:rFonts w:asciiTheme="minorHAnsi" w:hAnsiTheme="minorHAnsi" w:cstheme="minorHAnsi"/>
                <w:sz w:val="18"/>
                <w:szCs w:val="18"/>
              </w:rPr>
            </w:pPr>
          </w:p>
        </w:tc>
      </w:tr>
      <w:tr w:rsidR="00521D6D" w:rsidRPr="009168F0" w14:paraId="3D18DE09" w14:textId="77777777" w:rsidTr="00654674">
        <w:tc>
          <w:tcPr>
            <w:tcW w:w="2449" w:type="dxa"/>
            <w:gridSpan w:val="3"/>
            <w:vAlign w:val="center"/>
          </w:tcPr>
          <w:p w14:paraId="35D4C4BE" w14:textId="77777777" w:rsidR="00521D6D" w:rsidRPr="009168F0" w:rsidRDefault="00521D6D" w:rsidP="00EC156D">
            <w:pPr>
              <w:spacing w:line="264" w:lineRule="auto"/>
              <w:rPr>
                <w:rFonts w:asciiTheme="minorHAnsi" w:hAnsiTheme="minorHAnsi" w:cstheme="minorHAnsi"/>
                <w:b/>
                <w:sz w:val="18"/>
                <w:szCs w:val="18"/>
              </w:rPr>
            </w:pPr>
          </w:p>
        </w:tc>
        <w:tc>
          <w:tcPr>
            <w:tcW w:w="1071" w:type="dxa"/>
          </w:tcPr>
          <w:p w14:paraId="3E8C8A89" w14:textId="66B549A5" w:rsidR="00521D6D" w:rsidRPr="009168F0" w:rsidRDefault="00521D6D" w:rsidP="00EC156D">
            <w:pPr>
              <w:rPr>
                <w:rFonts w:asciiTheme="minorHAnsi" w:hAnsiTheme="minorHAnsi" w:cstheme="minorHAnsi"/>
                <w:sz w:val="22"/>
                <w:szCs w:val="22"/>
              </w:rPr>
            </w:pPr>
            <w:r w:rsidRPr="009168F0">
              <w:rPr>
                <w:rFonts w:asciiTheme="minorHAnsi" w:hAnsiTheme="minorHAnsi" w:cstheme="minorHAnsi"/>
                <w:sz w:val="22"/>
                <w:szCs w:val="22"/>
              </w:rPr>
              <w:t>8.5.</w:t>
            </w:r>
            <w:r w:rsidR="00185CEF">
              <w:rPr>
                <w:rFonts w:asciiTheme="minorHAnsi" w:hAnsiTheme="minorHAnsi" w:cstheme="minorHAnsi"/>
                <w:sz w:val="22"/>
                <w:szCs w:val="22"/>
              </w:rPr>
              <w:t>6</w:t>
            </w:r>
          </w:p>
        </w:tc>
        <w:tc>
          <w:tcPr>
            <w:tcW w:w="6124" w:type="dxa"/>
            <w:vAlign w:val="center"/>
          </w:tcPr>
          <w:p w14:paraId="124750B9" w14:textId="77777777" w:rsidR="00521D6D" w:rsidRDefault="00521D6D" w:rsidP="00B35D2B">
            <w:pPr>
              <w:jc w:val="both"/>
              <w:rPr>
                <w:rFonts w:asciiTheme="minorHAnsi" w:hAnsiTheme="minorHAnsi" w:cstheme="minorHAnsi"/>
                <w:sz w:val="22"/>
                <w:szCs w:val="22"/>
              </w:rPr>
            </w:pPr>
            <w:r w:rsidRPr="009168F0">
              <w:rPr>
                <w:rFonts w:asciiTheme="minorHAnsi" w:hAnsiTheme="minorHAnsi" w:cstheme="minorHAnsi"/>
                <w:sz w:val="22"/>
                <w:szCs w:val="22"/>
              </w:rPr>
              <w:t>„Nebudou-li vady Konzultantem odstraněny v</w:t>
            </w:r>
            <w:r w:rsidR="00185CEF">
              <w:rPr>
                <w:rFonts w:asciiTheme="minorHAnsi" w:hAnsiTheme="minorHAnsi" w:cstheme="minorHAnsi"/>
                <w:sz w:val="22"/>
                <w:szCs w:val="22"/>
              </w:rPr>
              <w:t> </w:t>
            </w:r>
            <w:r w:rsidRPr="009168F0">
              <w:rPr>
                <w:rFonts w:asciiTheme="minorHAnsi" w:hAnsiTheme="minorHAnsi" w:cstheme="minorHAnsi"/>
                <w:sz w:val="22"/>
                <w:szCs w:val="22"/>
              </w:rPr>
              <w:t>dohodnuté</w:t>
            </w:r>
            <w:r w:rsidR="00185CEF">
              <w:rPr>
                <w:rFonts w:asciiTheme="minorHAnsi" w:hAnsiTheme="minorHAnsi" w:cstheme="minorHAnsi"/>
                <w:sz w:val="22"/>
                <w:szCs w:val="22"/>
              </w:rPr>
              <w:t xml:space="preserve"> lhůtě či </w:t>
            </w:r>
            <w:r w:rsidRPr="009168F0">
              <w:rPr>
                <w:rFonts w:asciiTheme="minorHAnsi" w:hAnsiTheme="minorHAnsi" w:cstheme="minorHAnsi"/>
                <w:sz w:val="22"/>
                <w:szCs w:val="22"/>
              </w:rPr>
              <w:t xml:space="preserve">termínu, nebo nepřistoupí-li Konzultant k odstraňování vad </w:t>
            </w:r>
            <w:r w:rsidR="00273477">
              <w:rPr>
                <w:rFonts w:asciiTheme="minorHAnsi" w:hAnsiTheme="minorHAnsi" w:cstheme="minorHAnsi"/>
                <w:sz w:val="22"/>
                <w:szCs w:val="22"/>
              </w:rPr>
              <w:br/>
            </w:r>
            <w:r w:rsidRPr="009168F0">
              <w:rPr>
                <w:rFonts w:asciiTheme="minorHAnsi" w:hAnsiTheme="minorHAnsi" w:cstheme="minorHAnsi"/>
                <w:sz w:val="22"/>
                <w:szCs w:val="22"/>
              </w:rPr>
              <w:t>v souladu s Pod-článkem</w:t>
            </w:r>
            <w:r w:rsidR="00185CEF">
              <w:rPr>
                <w:rFonts w:asciiTheme="minorHAnsi" w:hAnsiTheme="minorHAnsi" w:cstheme="minorHAnsi"/>
                <w:sz w:val="22"/>
                <w:szCs w:val="22"/>
              </w:rPr>
              <w:t xml:space="preserve"> 8.5.4</w:t>
            </w:r>
            <w:r w:rsidRPr="009168F0">
              <w:rPr>
                <w:rFonts w:asciiTheme="minorHAnsi" w:hAnsiTheme="minorHAnsi" w:cstheme="minorHAnsi"/>
                <w:sz w:val="22"/>
                <w:szCs w:val="22"/>
              </w:rPr>
              <w:t xml:space="preserve">, </w:t>
            </w:r>
            <w:r w:rsidR="005959E3">
              <w:rPr>
                <w:rFonts w:asciiTheme="minorHAnsi" w:hAnsiTheme="minorHAnsi" w:cstheme="minorHAnsi"/>
                <w:sz w:val="22"/>
                <w:szCs w:val="22"/>
              </w:rPr>
              <w:t>může</w:t>
            </w:r>
            <w:r w:rsidRPr="009168F0">
              <w:rPr>
                <w:rFonts w:asciiTheme="minorHAnsi" w:hAnsiTheme="minorHAnsi" w:cstheme="minorHAnsi"/>
                <w:sz w:val="22"/>
                <w:szCs w:val="22"/>
              </w:rPr>
              <w:t xml:space="preserve"> Objednatel zadat odstranění vad na náklady Konzultanta jiné osobě. Odpovědnost Konzultanta za výsledky jím poskytnutých Služeb tím není dotčena.“</w:t>
            </w:r>
          </w:p>
          <w:p w14:paraId="30AB779F" w14:textId="60AEB9DA" w:rsidR="00604144" w:rsidRPr="009168F0" w:rsidRDefault="00604144" w:rsidP="009C74C2">
            <w:pPr>
              <w:jc w:val="both"/>
              <w:rPr>
                <w:rFonts w:asciiTheme="minorHAnsi" w:hAnsiTheme="minorHAnsi" w:cstheme="minorHAnsi"/>
                <w:sz w:val="22"/>
                <w:szCs w:val="22"/>
              </w:rPr>
            </w:pPr>
          </w:p>
        </w:tc>
      </w:tr>
      <w:tr w:rsidR="009C74C2" w:rsidRPr="009168F0" w14:paraId="2F010E04" w14:textId="77777777" w:rsidTr="00654674">
        <w:tc>
          <w:tcPr>
            <w:tcW w:w="2449" w:type="dxa"/>
            <w:gridSpan w:val="3"/>
            <w:vAlign w:val="center"/>
          </w:tcPr>
          <w:p w14:paraId="34EA9D51" w14:textId="77777777" w:rsidR="009C74C2" w:rsidRPr="009168F0" w:rsidRDefault="009C74C2" w:rsidP="009C74C2">
            <w:pPr>
              <w:spacing w:line="264" w:lineRule="auto"/>
              <w:rPr>
                <w:rFonts w:asciiTheme="minorHAnsi" w:hAnsiTheme="minorHAnsi" w:cstheme="minorHAnsi"/>
                <w:b/>
                <w:sz w:val="18"/>
                <w:szCs w:val="18"/>
              </w:rPr>
            </w:pPr>
          </w:p>
        </w:tc>
        <w:tc>
          <w:tcPr>
            <w:tcW w:w="1071" w:type="dxa"/>
          </w:tcPr>
          <w:p w14:paraId="27A20511" w14:textId="2E22772A" w:rsidR="009C74C2" w:rsidRPr="009168F0" w:rsidRDefault="009C74C2" w:rsidP="009C74C2">
            <w:pPr>
              <w:rPr>
                <w:rFonts w:asciiTheme="minorHAnsi" w:hAnsiTheme="minorHAnsi" w:cstheme="minorHAnsi"/>
                <w:sz w:val="18"/>
                <w:szCs w:val="18"/>
              </w:rPr>
            </w:pPr>
            <w:r w:rsidRPr="009168F0">
              <w:rPr>
                <w:rFonts w:asciiTheme="minorHAnsi" w:hAnsiTheme="minorHAnsi" w:cstheme="minorHAnsi"/>
                <w:sz w:val="22"/>
                <w:szCs w:val="22"/>
              </w:rPr>
              <w:t>8.5.</w:t>
            </w:r>
            <w:r>
              <w:rPr>
                <w:rFonts w:asciiTheme="minorHAnsi" w:hAnsiTheme="minorHAnsi" w:cstheme="minorHAnsi"/>
                <w:sz w:val="22"/>
                <w:szCs w:val="22"/>
              </w:rPr>
              <w:t>7</w:t>
            </w:r>
          </w:p>
        </w:tc>
        <w:tc>
          <w:tcPr>
            <w:tcW w:w="6124" w:type="dxa"/>
            <w:vAlign w:val="center"/>
          </w:tcPr>
          <w:p w14:paraId="0AFFEBF6" w14:textId="2FAB6B16" w:rsidR="009C74C2" w:rsidRDefault="009C74C2" w:rsidP="009C74C2">
            <w:pPr>
              <w:jc w:val="both"/>
              <w:rPr>
                <w:rFonts w:asciiTheme="minorHAnsi" w:hAnsiTheme="minorHAnsi" w:cstheme="minorHAnsi"/>
                <w:sz w:val="22"/>
                <w:szCs w:val="22"/>
              </w:rPr>
            </w:pPr>
            <w:r w:rsidRPr="009168F0">
              <w:rPr>
                <w:rFonts w:asciiTheme="minorHAnsi" w:hAnsiTheme="minorHAnsi" w:cstheme="minorHAnsi"/>
                <w:sz w:val="22"/>
                <w:szCs w:val="22"/>
              </w:rPr>
              <w:t>„</w:t>
            </w:r>
            <w:r w:rsidRPr="009C74C2">
              <w:rPr>
                <w:rFonts w:asciiTheme="minorHAnsi" w:hAnsiTheme="minorHAnsi" w:cstheme="minorHAnsi"/>
                <w:sz w:val="22"/>
                <w:szCs w:val="22"/>
              </w:rPr>
              <w:t xml:space="preserve">V případě sporu o kvalitu (o uznání vady) výsledků poskytnutých Služeb budou Strany takový spor řešit postupem </w:t>
            </w:r>
            <w:r>
              <w:rPr>
                <w:rFonts w:asciiTheme="minorHAnsi" w:hAnsiTheme="minorHAnsi" w:cstheme="minorHAnsi"/>
                <w:sz w:val="22"/>
                <w:szCs w:val="22"/>
              </w:rPr>
              <w:t>po</w:t>
            </w:r>
            <w:r w:rsidRPr="009C74C2">
              <w:rPr>
                <w:rFonts w:asciiTheme="minorHAnsi" w:hAnsiTheme="minorHAnsi" w:cstheme="minorHAnsi"/>
                <w:sz w:val="22"/>
                <w:szCs w:val="22"/>
              </w:rPr>
              <w:t>dle Článku 10.</w:t>
            </w:r>
            <w:r w:rsidRPr="009168F0">
              <w:rPr>
                <w:rFonts w:asciiTheme="minorHAnsi" w:hAnsiTheme="minorHAnsi" w:cstheme="minorHAnsi"/>
                <w:sz w:val="22"/>
                <w:szCs w:val="22"/>
              </w:rPr>
              <w:t>“</w:t>
            </w:r>
          </w:p>
          <w:p w14:paraId="0DA93273" w14:textId="4E7F33EA" w:rsidR="009C74C2" w:rsidRPr="009168F0" w:rsidRDefault="009C74C2" w:rsidP="009C74C2">
            <w:pPr>
              <w:jc w:val="both"/>
              <w:rPr>
                <w:rFonts w:asciiTheme="minorHAnsi" w:hAnsiTheme="minorHAnsi" w:cstheme="minorHAnsi"/>
                <w:sz w:val="18"/>
                <w:szCs w:val="18"/>
              </w:rPr>
            </w:pPr>
          </w:p>
        </w:tc>
      </w:tr>
      <w:tr w:rsidR="009C74C2" w:rsidRPr="009168F0" w14:paraId="1A22FC5A" w14:textId="77777777" w:rsidTr="00654674">
        <w:tc>
          <w:tcPr>
            <w:tcW w:w="2449" w:type="dxa"/>
            <w:gridSpan w:val="3"/>
            <w:vAlign w:val="center"/>
          </w:tcPr>
          <w:p w14:paraId="6FC4E26A" w14:textId="77777777" w:rsidR="009C74C2" w:rsidRPr="009168F0" w:rsidRDefault="009C74C2" w:rsidP="009C74C2">
            <w:pPr>
              <w:spacing w:line="264" w:lineRule="auto"/>
              <w:rPr>
                <w:rFonts w:asciiTheme="minorHAnsi" w:hAnsiTheme="minorHAnsi" w:cstheme="minorHAnsi"/>
                <w:b/>
                <w:sz w:val="22"/>
                <w:szCs w:val="22"/>
              </w:rPr>
            </w:pPr>
          </w:p>
        </w:tc>
        <w:tc>
          <w:tcPr>
            <w:tcW w:w="1071" w:type="dxa"/>
          </w:tcPr>
          <w:p w14:paraId="6F2EDE36" w14:textId="1F0479B1" w:rsidR="009C74C2" w:rsidRPr="009168F0" w:rsidRDefault="009C74C2" w:rsidP="009C74C2">
            <w:pPr>
              <w:rPr>
                <w:rFonts w:asciiTheme="minorHAnsi" w:hAnsiTheme="minorHAnsi" w:cstheme="minorHAnsi"/>
                <w:sz w:val="22"/>
                <w:szCs w:val="22"/>
              </w:rPr>
            </w:pPr>
            <w:r w:rsidRPr="009168F0">
              <w:rPr>
                <w:rFonts w:asciiTheme="minorHAnsi" w:hAnsiTheme="minorHAnsi" w:cstheme="minorHAnsi"/>
                <w:sz w:val="22"/>
                <w:szCs w:val="22"/>
              </w:rPr>
              <w:t>8.5.</w:t>
            </w:r>
            <w:r>
              <w:rPr>
                <w:rFonts w:asciiTheme="minorHAnsi" w:hAnsiTheme="minorHAnsi" w:cstheme="minorHAnsi"/>
                <w:sz w:val="22"/>
                <w:szCs w:val="22"/>
              </w:rPr>
              <w:t>8</w:t>
            </w:r>
          </w:p>
        </w:tc>
        <w:tc>
          <w:tcPr>
            <w:tcW w:w="6124" w:type="dxa"/>
            <w:vAlign w:val="center"/>
          </w:tcPr>
          <w:p w14:paraId="740FB86C" w14:textId="25E35883" w:rsidR="009C74C2" w:rsidRPr="009168F0" w:rsidRDefault="009C74C2" w:rsidP="009C74C2">
            <w:pPr>
              <w:jc w:val="both"/>
              <w:rPr>
                <w:rFonts w:asciiTheme="minorHAnsi" w:hAnsiTheme="minorHAnsi" w:cstheme="minorHAnsi"/>
                <w:sz w:val="22"/>
                <w:szCs w:val="22"/>
              </w:rPr>
            </w:pPr>
            <w:r w:rsidRPr="009168F0">
              <w:rPr>
                <w:rFonts w:asciiTheme="minorHAnsi" w:hAnsiTheme="minorHAnsi" w:cstheme="minorHAnsi"/>
                <w:sz w:val="22"/>
                <w:szCs w:val="22"/>
              </w:rPr>
              <w:t xml:space="preserve">„Ustanovení tohoto </w:t>
            </w:r>
            <w:r>
              <w:rPr>
                <w:rFonts w:asciiTheme="minorHAnsi" w:hAnsiTheme="minorHAnsi" w:cstheme="minorHAnsi"/>
                <w:sz w:val="22"/>
                <w:szCs w:val="22"/>
              </w:rPr>
              <w:t>Pod-č</w:t>
            </w:r>
            <w:r w:rsidRPr="009168F0">
              <w:rPr>
                <w:rFonts w:asciiTheme="minorHAnsi" w:hAnsiTheme="minorHAnsi" w:cstheme="minorHAnsi"/>
                <w:sz w:val="22"/>
                <w:szCs w:val="22"/>
              </w:rPr>
              <w:t xml:space="preserve">lánku zůstávají </w:t>
            </w:r>
            <w:r>
              <w:rPr>
                <w:rFonts w:asciiTheme="minorHAnsi" w:hAnsiTheme="minorHAnsi" w:cstheme="minorHAnsi"/>
                <w:sz w:val="22"/>
                <w:szCs w:val="22"/>
              </w:rPr>
              <w:t>účinná</w:t>
            </w:r>
            <w:r w:rsidRPr="009168F0">
              <w:rPr>
                <w:rFonts w:asciiTheme="minorHAnsi" w:hAnsiTheme="minorHAnsi" w:cstheme="minorHAnsi"/>
                <w:sz w:val="22"/>
                <w:szCs w:val="22"/>
              </w:rPr>
              <w:t xml:space="preserve"> i po ukončení Smlouvy.“</w:t>
            </w:r>
          </w:p>
        </w:tc>
      </w:tr>
      <w:tr w:rsidR="009C74C2" w:rsidRPr="009168F0" w14:paraId="0F584561" w14:textId="77777777" w:rsidTr="00654674">
        <w:tc>
          <w:tcPr>
            <w:tcW w:w="612" w:type="dxa"/>
            <w:gridSpan w:val="2"/>
            <w:vAlign w:val="center"/>
          </w:tcPr>
          <w:p w14:paraId="37620F0C" w14:textId="77777777" w:rsidR="009C74C2" w:rsidRDefault="009C74C2" w:rsidP="009C74C2">
            <w:pPr>
              <w:spacing w:line="264" w:lineRule="auto"/>
              <w:rPr>
                <w:rFonts w:asciiTheme="minorHAnsi" w:hAnsiTheme="minorHAnsi" w:cstheme="minorHAnsi"/>
                <w:b/>
                <w:sz w:val="22"/>
                <w:szCs w:val="22"/>
              </w:rPr>
            </w:pPr>
          </w:p>
          <w:p w14:paraId="78AE3997" w14:textId="2749056E" w:rsidR="009C74C2" w:rsidRPr="009168F0" w:rsidRDefault="009C74C2" w:rsidP="009C74C2">
            <w:pPr>
              <w:spacing w:line="264" w:lineRule="auto"/>
              <w:rPr>
                <w:rFonts w:asciiTheme="minorHAnsi" w:hAnsiTheme="minorHAnsi" w:cstheme="minorHAnsi"/>
                <w:b/>
                <w:sz w:val="22"/>
                <w:szCs w:val="22"/>
              </w:rPr>
            </w:pPr>
            <w:r w:rsidRPr="009168F0">
              <w:rPr>
                <w:rFonts w:asciiTheme="minorHAnsi" w:hAnsiTheme="minorHAnsi" w:cstheme="minorHAnsi"/>
                <w:b/>
                <w:sz w:val="22"/>
                <w:szCs w:val="22"/>
              </w:rPr>
              <w:t>8.6</w:t>
            </w:r>
          </w:p>
        </w:tc>
        <w:tc>
          <w:tcPr>
            <w:tcW w:w="1837" w:type="dxa"/>
            <w:vAlign w:val="center"/>
          </w:tcPr>
          <w:p w14:paraId="3B2242B1" w14:textId="18726C37" w:rsidR="009C74C2" w:rsidRPr="009168F0" w:rsidRDefault="009C74C2" w:rsidP="009C74C2">
            <w:pPr>
              <w:spacing w:line="264" w:lineRule="auto"/>
              <w:rPr>
                <w:rFonts w:asciiTheme="minorHAnsi" w:hAnsiTheme="minorHAnsi" w:cstheme="minorHAnsi"/>
                <w:b/>
                <w:sz w:val="22"/>
                <w:szCs w:val="22"/>
              </w:rPr>
            </w:pPr>
          </w:p>
        </w:tc>
        <w:tc>
          <w:tcPr>
            <w:tcW w:w="1071" w:type="dxa"/>
            <w:vAlign w:val="center"/>
          </w:tcPr>
          <w:p w14:paraId="2C655F76" w14:textId="77777777" w:rsidR="009C74C2" w:rsidRPr="009168F0" w:rsidRDefault="009C74C2" w:rsidP="009C74C2">
            <w:pPr>
              <w:rPr>
                <w:rFonts w:asciiTheme="minorHAnsi" w:hAnsiTheme="minorHAnsi" w:cstheme="minorHAnsi"/>
                <w:sz w:val="22"/>
                <w:szCs w:val="22"/>
              </w:rPr>
            </w:pPr>
          </w:p>
        </w:tc>
        <w:tc>
          <w:tcPr>
            <w:tcW w:w="6124" w:type="dxa"/>
            <w:vAlign w:val="center"/>
          </w:tcPr>
          <w:p w14:paraId="480BFF91" w14:textId="77777777" w:rsidR="009C74C2" w:rsidRPr="009168F0" w:rsidRDefault="009C74C2" w:rsidP="009C74C2">
            <w:pPr>
              <w:jc w:val="both"/>
              <w:rPr>
                <w:rFonts w:asciiTheme="minorHAnsi" w:hAnsiTheme="minorHAnsi" w:cstheme="minorHAnsi"/>
                <w:sz w:val="22"/>
                <w:szCs w:val="22"/>
              </w:rPr>
            </w:pPr>
          </w:p>
        </w:tc>
      </w:tr>
      <w:tr w:rsidR="009C74C2" w:rsidRPr="009168F0" w14:paraId="6886E483" w14:textId="77777777" w:rsidTr="00654674">
        <w:tc>
          <w:tcPr>
            <w:tcW w:w="2449" w:type="dxa"/>
            <w:gridSpan w:val="3"/>
            <w:vAlign w:val="center"/>
          </w:tcPr>
          <w:p w14:paraId="43643F3C" w14:textId="4C072FCF" w:rsidR="009C74C2" w:rsidRPr="009168F0" w:rsidRDefault="009C74C2" w:rsidP="009C74C2">
            <w:pPr>
              <w:spacing w:line="264" w:lineRule="auto"/>
              <w:rPr>
                <w:rFonts w:asciiTheme="minorHAnsi" w:hAnsiTheme="minorHAnsi" w:cstheme="minorHAnsi"/>
                <w:b/>
                <w:sz w:val="22"/>
                <w:szCs w:val="22"/>
              </w:rPr>
            </w:pPr>
            <w:r w:rsidRPr="009168F0">
              <w:rPr>
                <w:rFonts w:asciiTheme="minorHAnsi" w:hAnsiTheme="minorHAnsi" w:cstheme="minorHAnsi"/>
                <w:b/>
                <w:sz w:val="22"/>
                <w:szCs w:val="22"/>
              </w:rPr>
              <w:t>Smluvní pokuty</w:t>
            </w:r>
          </w:p>
        </w:tc>
        <w:tc>
          <w:tcPr>
            <w:tcW w:w="1071" w:type="dxa"/>
            <w:vAlign w:val="center"/>
          </w:tcPr>
          <w:p w14:paraId="77DAC3C6" w14:textId="77777777" w:rsidR="009C74C2" w:rsidRPr="009168F0" w:rsidRDefault="009C74C2" w:rsidP="009C74C2">
            <w:pPr>
              <w:rPr>
                <w:rFonts w:asciiTheme="minorHAnsi" w:hAnsiTheme="minorHAnsi" w:cstheme="minorHAnsi"/>
                <w:sz w:val="22"/>
                <w:szCs w:val="22"/>
              </w:rPr>
            </w:pPr>
          </w:p>
        </w:tc>
        <w:tc>
          <w:tcPr>
            <w:tcW w:w="6124" w:type="dxa"/>
            <w:vAlign w:val="center"/>
          </w:tcPr>
          <w:p w14:paraId="1E95811C" w14:textId="77777777" w:rsidR="009C74C2" w:rsidRPr="009168F0" w:rsidRDefault="009C74C2" w:rsidP="009C74C2">
            <w:pPr>
              <w:jc w:val="both"/>
              <w:rPr>
                <w:rFonts w:asciiTheme="minorHAnsi" w:hAnsiTheme="minorHAnsi" w:cstheme="minorHAnsi"/>
                <w:sz w:val="22"/>
                <w:szCs w:val="22"/>
              </w:rPr>
            </w:pPr>
          </w:p>
        </w:tc>
      </w:tr>
      <w:tr w:rsidR="009C74C2" w:rsidRPr="009168F0" w14:paraId="79A28515" w14:textId="77777777" w:rsidTr="00F93EE9">
        <w:trPr>
          <w:trHeight w:val="318"/>
        </w:trPr>
        <w:tc>
          <w:tcPr>
            <w:tcW w:w="2449" w:type="dxa"/>
            <w:gridSpan w:val="3"/>
            <w:vAlign w:val="center"/>
          </w:tcPr>
          <w:p w14:paraId="486A5CB3" w14:textId="1023E4A4" w:rsidR="009C74C2" w:rsidRPr="009168F0" w:rsidRDefault="009C74C2" w:rsidP="009C74C2">
            <w:pPr>
              <w:spacing w:line="264" w:lineRule="auto"/>
              <w:rPr>
                <w:rFonts w:asciiTheme="minorHAnsi" w:hAnsiTheme="minorHAnsi" w:cstheme="minorHAnsi"/>
                <w:b/>
                <w:sz w:val="22"/>
                <w:szCs w:val="22"/>
              </w:rPr>
            </w:pPr>
            <w:bookmarkStart w:id="12" w:name="_Hlk145072131"/>
          </w:p>
        </w:tc>
        <w:tc>
          <w:tcPr>
            <w:tcW w:w="1071" w:type="dxa"/>
          </w:tcPr>
          <w:p w14:paraId="33731D4A" w14:textId="68ED6153" w:rsidR="009C74C2" w:rsidRPr="009168F0" w:rsidRDefault="009C74C2" w:rsidP="009C74C2">
            <w:pPr>
              <w:rPr>
                <w:rFonts w:asciiTheme="minorHAnsi" w:hAnsiTheme="minorHAnsi" w:cstheme="minorHAnsi"/>
                <w:sz w:val="22"/>
                <w:szCs w:val="22"/>
              </w:rPr>
            </w:pPr>
            <w:r w:rsidRPr="009168F0">
              <w:rPr>
                <w:rFonts w:asciiTheme="minorHAnsi" w:hAnsiTheme="minorHAnsi" w:cstheme="minorHAnsi"/>
                <w:sz w:val="22"/>
                <w:szCs w:val="22"/>
              </w:rPr>
              <w:t>8.6</w:t>
            </w:r>
          </w:p>
        </w:tc>
        <w:tc>
          <w:tcPr>
            <w:tcW w:w="6124" w:type="dxa"/>
            <w:vAlign w:val="center"/>
          </w:tcPr>
          <w:p w14:paraId="521E90B6" w14:textId="1436020D" w:rsidR="009C74C2" w:rsidRPr="009168F0" w:rsidRDefault="009C74C2" w:rsidP="009C74C2">
            <w:pPr>
              <w:tabs>
                <w:tab w:val="left" w:pos="640"/>
              </w:tabs>
              <w:jc w:val="both"/>
              <w:rPr>
                <w:rFonts w:asciiTheme="minorHAnsi" w:hAnsiTheme="minorHAnsi" w:cstheme="minorHAnsi"/>
                <w:sz w:val="22"/>
                <w:szCs w:val="22"/>
              </w:rPr>
            </w:pPr>
            <w:r w:rsidRPr="009168F0">
              <w:rPr>
                <w:rFonts w:asciiTheme="minorHAnsi" w:hAnsiTheme="minorHAnsi" w:cstheme="minorHAnsi"/>
                <w:sz w:val="22"/>
                <w:szCs w:val="22"/>
              </w:rPr>
              <w:t>Doplňuje se nový Pod-článek 8.6 Smluvní pokuty, jehož jednotlivé Pod-články zní následovně:</w:t>
            </w:r>
          </w:p>
        </w:tc>
      </w:tr>
      <w:bookmarkEnd w:id="12"/>
      <w:tr w:rsidR="009C74C2" w:rsidRPr="009168F0" w14:paraId="7F3D58EE" w14:textId="77777777" w:rsidTr="00654674">
        <w:tc>
          <w:tcPr>
            <w:tcW w:w="2449" w:type="dxa"/>
            <w:gridSpan w:val="3"/>
            <w:vAlign w:val="center"/>
          </w:tcPr>
          <w:p w14:paraId="09BC6DB2" w14:textId="77777777" w:rsidR="009C74C2" w:rsidRPr="009168F0" w:rsidRDefault="009C74C2" w:rsidP="009C74C2">
            <w:pPr>
              <w:spacing w:line="264" w:lineRule="auto"/>
              <w:rPr>
                <w:rFonts w:asciiTheme="minorHAnsi" w:hAnsiTheme="minorHAnsi" w:cstheme="minorHAnsi"/>
                <w:b/>
                <w:sz w:val="22"/>
                <w:szCs w:val="22"/>
              </w:rPr>
            </w:pPr>
          </w:p>
        </w:tc>
        <w:tc>
          <w:tcPr>
            <w:tcW w:w="1071" w:type="dxa"/>
          </w:tcPr>
          <w:p w14:paraId="1CC8F060" w14:textId="77777777" w:rsidR="009C74C2" w:rsidRPr="009168F0" w:rsidRDefault="009C74C2" w:rsidP="009C74C2">
            <w:pPr>
              <w:rPr>
                <w:rFonts w:asciiTheme="minorHAnsi" w:hAnsiTheme="minorHAnsi" w:cstheme="minorHAnsi"/>
                <w:sz w:val="22"/>
                <w:szCs w:val="22"/>
              </w:rPr>
            </w:pPr>
          </w:p>
        </w:tc>
        <w:tc>
          <w:tcPr>
            <w:tcW w:w="6124" w:type="dxa"/>
            <w:vAlign w:val="center"/>
          </w:tcPr>
          <w:p w14:paraId="63BA5AE1" w14:textId="77777777" w:rsidR="009C74C2" w:rsidRPr="002366E2" w:rsidRDefault="009C74C2" w:rsidP="009C74C2">
            <w:pPr>
              <w:tabs>
                <w:tab w:val="left" w:pos="640"/>
              </w:tabs>
              <w:jc w:val="both"/>
              <w:rPr>
                <w:rFonts w:asciiTheme="minorHAnsi" w:hAnsiTheme="minorHAnsi" w:cstheme="minorHAnsi"/>
                <w:sz w:val="22"/>
                <w:szCs w:val="22"/>
              </w:rPr>
            </w:pPr>
          </w:p>
        </w:tc>
      </w:tr>
      <w:tr w:rsidR="009C74C2" w:rsidRPr="009168F0" w14:paraId="36D6E84B" w14:textId="77777777" w:rsidTr="00654674">
        <w:tc>
          <w:tcPr>
            <w:tcW w:w="2449" w:type="dxa"/>
            <w:gridSpan w:val="3"/>
            <w:vAlign w:val="center"/>
          </w:tcPr>
          <w:p w14:paraId="6B652175" w14:textId="77777777" w:rsidR="009C74C2" w:rsidRPr="009168F0" w:rsidRDefault="009C74C2" w:rsidP="009C74C2">
            <w:pPr>
              <w:spacing w:line="264" w:lineRule="auto"/>
              <w:rPr>
                <w:rFonts w:asciiTheme="minorHAnsi" w:hAnsiTheme="minorHAnsi" w:cstheme="minorHAnsi"/>
                <w:b/>
                <w:sz w:val="22"/>
                <w:szCs w:val="22"/>
              </w:rPr>
            </w:pPr>
          </w:p>
        </w:tc>
        <w:tc>
          <w:tcPr>
            <w:tcW w:w="1071" w:type="dxa"/>
          </w:tcPr>
          <w:p w14:paraId="21C1809D" w14:textId="75471F75" w:rsidR="009C74C2" w:rsidRPr="009168F0" w:rsidRDefault="009C74C2" w:rsidP="009C74C2">
            <w:pPr>
              <w:rPr>
                <w:rFonts w:asciiTheme="minorHAnsi" w:hAnsiTheme="minorHAnsi" w:cstheme="minorHAnsi"/>
                <w:sz w:val="22"/>
                <w:szCs w:val="22"/>
              </w:rPr>
            </w:pPr>
            <w:r w:rsidRPr="009168F0">
              <w:rPr>
                <w:rFonts w:asciiTheme="minorHAnsi" w:hAnsiTheme="minorHAnsi" w:cstheme="minorHAnsi"/>
                <w:sz w:val="22"/>
                <w:szCs w:val="22"/>
              </w:rPr>
              <w:t>8.6.</w:t>
            </w:r>
            <w:r>
              <w:rPr>
                <w:rFonts w:asciiTheme="minorHAnsi" w:hAnsiTheme="minorHAnsi" w:cstheme="minorHAnsi"/>
                <w:sz w:val="22"/>
                <w:szCs w:val="22"/>
              </w:rPr>
              <w:t>1</w:t>
            </w:r>
          </w:p>
        </w:tc>
        <w:tc>
          <w:tcPr>
            <w:tcW w:w="6124" w:type="dxa"/>
            <w:vAlign w:val="center"/>
          </w:tcPr>
          <w:p w14:paraId="176FCB4C" w14:textId="688A2311" w:rsidR="009C74C2" w:rsidRPr="002366E2" w:rsidRDefault="009C74C2" w:rsidP="009C74C2">
            <w:pPr>
              <w:pStyle w:val="Default"/>
              <w:jc w:val="both"/>
              <w:rPr>
                <w:rFonts w:asciiTheme="minorHAnsi" w:hAnsiTheme="minorHAnsi" w:cstheme="minorHAnsi"/>
                <w:sz w:val="22"/>
                <w:szCs w:val="22"/>
              </w:rPr>
            </w:pPr>
            <w:r w:rsidRPr="002366E2">
              <w:rPr>
                <w:rFonts w:asciiTheme="minorHAnsi" w:hAnsiTheme="minorHAnsi" w:cstheme="minorHAnsi"/>
                <w:sz w:val="22"/>
                <w:szCs w:val="22"/>
              </w:rPr>
              <w:t>„</w:t>
            </w:r>
            <w:r>
              <w:rPr>
                <w:rFonts w:asciiTheme="minorHAnsi" w:hAnsiTheme="minorHAnsi" w:cstheme="minorHAnsi"/>
                <w:sz w:val="22"/>
                <w:szCs w:val="22"/>
              </w:rPr>
              <w:t>V případech popsaných ve Zvláštních podmínkách musí Konzultant Objednateli zaplatit smluvní pokutu</w:t>
            </w:r>
            <w:r w:rsidRPr="002366E2">
              <w:rPr>
                <w:rFonts w:asciiTheme="minorHAnsi" w:hAnsiTheme="minorHAnsi" w:cstheme="minorHAnsi"/>
                <w:sz w:val="22"/>
                <w:szCs w:val="22"/>
              </w:rPr>
              <w:t>.“</w:t>
            </w:r>
          </w:p>
        </w:tc>
      </w:tr>
      <w:tr w:rsidR="009C74C2" w:rsidRPr="009168F0" w14:paraId="76848B64" w14:textId="77777777" w:rsidTr="00654674">
        <w:tc>
          <w:tcPr>
            <w:tcW w:w="2449" w:type="dxa"/>
            <w:gridSpan w:val="3"/>
            <w:vAlign w:val="center"/>
          </w:tcPr>
          <w:p w14:paraId="7E485F52" w14:textId="77777777" w:rsidR="009C74C2" w:rsidRPr="009168F0" w:rsidRDefault="009C74C2" w:rsidP="009C74C2">
            <w:pPr>
              <w:spacing w:line="264" w:lineRule="auto"/>
              <w:rPr>
                <w:rFonts w:asciiTheme="minorHAnsi" w:hAnsiTheme="minorHAnsi" w:cstheme="minorHAnsi"/>
                <w:b/>
                <w:sz w:val="22"/>
                <w:szCs w:val="22"/>
              </w:rPr>
            </w:pPr>
          </w:p>
        </w:tc>
        <w:tc>
          <w:tcPr>
            <w:tcW w:w="1071" w:type="dxa"/>
          </w:tcPr>
          <w:p w14:paraId="397DD1A3" w14:textId="77777777" w:rsidR="009C74C2" w:rsidRPr="009168F0" w:rsidRDefault="009C74C2" w:rsidP="009C74C2">
            <w:pPr>
              <w:rPr>
                <w:rFonts w:asciiTheme="minorHAnsi" w:hAnsiTheme="minorHAnsi" w:cstheme="minorHAnsi"/>
                <w:sz w:val="22"/>
                <w:szCs w:val="22"/>
              </w:rPr>
            </w:pPr>
          </w:p>
        </w:tc>
        <w:tc>
          <w:tcPr>
            <w:tcW w:w="6124" w:type="dxa"/>
            <w:vAlign w:val="center"/>
          </w:tcPr>
          <w:p w14:paraId="2AE03601" w14:textId="77777777" w:rsidR="009C74C2" w:rsidRPr="002366E2" w:rsidRDefault="009C74C2" w:rsidP="009C74C2">
            <w:pPr>
              <w:tabs>
                <w:tab w:val="left" w:pos="640"/>
              </w:tabs>
              <w:jc w:val="both"/>
              <w:rPr>
                <w:rFonts w:asciiTheme="minorHAnsi" w:hAnsiTheme="minorHAnsi" w:cstheme="minorHAnsi"/>
                <w:sz w:val="22"/>
                <w:szCs w:val="22"/>
              </w:rPr>
            </w:pPr>
          </w:p>
        </w:tc>
      </w:tr>
      <w:tr w:rsidR="009C74C2" w:rsidRPr="009168F0" w14:paraId="6BD8D5AF" w14:textId="77777777" w:rsidTr="00654674">
        <w:tc>
          <w:tcPr>
            <w:tcW w:w="2449" w:type="dxa"/>
            <w:gridSpan w:val="3"/>
            <w:vAlign w:val="center"/>
          </w:tcPr>
          <w:p w14:paraId="13621474" w14:textId="77777777" w:rsidR="009C74C2" w:rsidRPr="009168F0" w:rsidRDefault="009C74C2" w:rsidP="009C74C2">
            <w:pPr>
              <w:spacing w:line="264" w:lineRule="auto"/>
              <w:rPr>
                <w:rFonts w:asciiTheme="minorHAnsi" w:hAnsiTheme="minorHAnsi" w:cstheme="minorHAnsi"/>
                <w:b/>
                <w:sz w:val="22"/>
                <w:szCs w:val="22"/>
              </w:rPr>
            </w:pPr>
            <w:bookmarkStart w:id="13" w:name="_Hlk145071826"/>
          </w:p>
        </w:tc>
        <w:tc>
          <w:tcPr>
            <w:tcW w:w="1071" w:type="dxa"/>
          </w:tcPr>
          <w:p w14:paraId="34B76B9A" w14:textId="2F34F38D" w:rsidR="009C74C2" w:rsidRPr="009168F0" w:rsidRDefault="009C74C2" w:rsidP="009C74C2">
            <w:pPr>
              <w:rPr>
                <w:rFonts w:asciiTheme="minorHAnsi" w:hAnsiTheme="minorHAnsi" w:cstheme="minorHAnsi"/>
                <w:sz w:val="22"/>
                <w:szCs w:val="22"/>
              </w:rPr>
            </w:pPr>
            <w:r w:rsidRPr="009168F0">
              <w:rPr>
                <w:rFonts w:asciiTheme="minorHAnsi" w:hAnsiTheme="minorHAnsi" w:cstheme="minorHAnsi"/>
                <w:sz w:val="22"/>
                <w:szCs w:val="22"/>
              </w:rPr>
              <w:t>8.6.</w:t>
            </w:r>
            <w:r>
              <w:rPr>
                <w:rFonts w:asciiTheme="minorHAnsi" w:hAnsiTheme="minorHAnsi" w:cstheme="minorHAnsi"/>
                <w:sz w:val="22"/>
                <w:szCs w:val="22"/>
              </w:rPr>
              <w:t>2</w:t>
            </w:r>
          </w:p>
        </w:tc>
        <w:tc>
          <w:tcPr>
            <w:tcW w:w="6124" w:type="dxa"/>
            <w:vAlign w:val="center"/>
          </w:tcPr>
          <w:p w14:paraId="4A419435" w14:textId="2D6F3208" w:rsidR="009C74C2" w:rsidRDefault="009C74C2" w:rsidP="009C74C2">
            <w:pPr>
              <w:tabs>
                <w:tab w:val="left" w:pos="640"/>
              </w:tabs>
              <w:jc w:val="both"/>
              <w:rPr>
                <w:rFonts w:asciiTheme="minorHAnsi" w:hAnsiTheme="minorHAnsi" w:cstheme="minorHAnsi"/>
                <w:sz w:val="22"/>
                <w:szCs w:val="22"/>
              </w:rPr>
            </w:pPr>
            <w:r w:rsidRPr="009168F0">
              <w:rPr>
                <w:rFonts w:asciiTheme="minorHAnsi" w:hAnsiTheme="minorHAnsi" w:cstheme="minorHAnsi"/>
                <w:sz w:val="22"/>
                <w:szCs w:val="22"/>
              </w:rPr>
              <w:t>„</w:t>
            </w:r>
            <w:r>
              <w:rPr>
                <w:rFonts w:asciiTheme="minorHAnsi" w:hAnsiTheme="minorHAnsi" w:cstheme="minorHAnsi"/>
                <w:sz w:val="22"/>
                <w:szCs w:val="22"/>
              </w:rPr>
              <w:t xml:space="preserve">Konzultant musí zaplatit smluvní pokutu na základě souvisejícího Oznámení Objednatele s vyčíslením výše pokuty. Smluvní pokuta je splatná do čtrnácti (14) dní ode dne doručení souvisejícího Oznámení. Částka odpovídající splatné smluvní pokutě může být započtena na jakoukoli (i nesplatnou) pohledávku Konzultanta.“ </w:t>
            </w:r>
          </w:p>
          <w:p w14:paraId="7BA7B507" w14:textId="4AB04A0D" w:rsidR="009C74C2" w:rsidRPr="009168F0" w:rsidRDefault="009C74C2" w:rsidP="009C74C2">
            <w:pPr>
              <w:tabs>
                <w:tab w:val="left" w:pos="640"/>
              </w:tabs>
              <w:jc w:val="both"/>
              <w:rPr>
                <w:rFonts w:asciiTheme="minorHAnsi" w:hAnsiTheme="minorHAnsi" w:cstheme="minorHAnsi"/>
                <w:sz w:val="22"/>
                <w:szCs w:val="22"/>
              </w:rPr>
            </w:pPr>
          </w:p>
        </w:tc>
      </w:tr>
      <w:bookmarkEnd w:id="13"/>
      <w:tr w:rsidR="009C74C2" w:rsidRPr="009168F0" w14:paraId="0F4FC569" w14:textId="77777777" w:rsidTr="00F93EE9">
        <w:tc>
          <w:tcPr>
            <w:tcW w:w="2449" w:type="dxa"/>
            <w:gridSpan w:val="3"/>
            <w:vAlign w:val="center"/>
          </w:tcPr>
          <w:p w14:paraId="4DB374A7" w14:textId="77777777" w:rsidR="009C74C2" w:rsidRPr="009168F0" w:rsidRDefault="009C74C2" w:rsidP="009C74C2">
            <w:pPr>
              <w:spacing w:line="264" w:lineRule="auto"/>
              <w:rPr>
                <w:rFonts w:asciiTheme="minorHAnsi" w:hAnsiTheme="minorHAnsi" w:cstheme="minorHAnsi"/>
                <w:b/>
                <w:sz w:val="22"/>
                <w:szCs w:val="22"/>
              </w:rPr>
            </w:pPr>
          </w:p>
        </w:tc>
        <w:tc>
          <w:tcPr>
            <w:tcW w:w="1071" w:type="dxa"/>
          </w:tcPr>
          <w:p w14:paraId="788EFD63" w14:textId="11BDC8AB" w:rsidR="009C74C2" w:rsidRPr="009168F0" w:rsidRDefault="009C74C2" w:rsidP="009C74C2">
            <w:pPr>
              <w:rPr>
                <w:rFonts w:asciiTheme="minorHAnsi" w:hAnsiTheme="minorHAnsi" w:cstheme="minorHAnsi"/>
                <w:sz w:val="22"/>
                <w:szCs w:val="22"/>
              </w:rPr>
            </w:pPr>
            <w:r w:rsidRPr="009168F0">
              <w:rPr>
                <w:rFonts w:asciiTheme="minorHAnsi" w:hAnsiTheme="minorHAnsi" w:cstheme="minorHAnsi"/>
                <w:sz w:val="22"/>
                <w:szCs w:val="22"/>
              </w:rPr>
              <w:t>8.6</w:t>
            </w:r>
            <w:r>
              <w:rPr>
                <w:rFonts w:asciiTheme="minorHAnsi" w:hAnsiTheme="minorHAnsi" w:cstheme="minorHAnsi"/>
                <w:sz w:val="22"/>
                <w:szCs w:val="22"/>
              </w:rPr>
              <w:t>.3</w:t>
            </w:r>
          </w:p>
        </w:tc>
        <w:tc>
          <w:tcPr>
            <w:tcW w:w="6124" w:type="dxa"/>
            <w:vAlign w:val="center"/>
          </w:tcPr>
          <w:p w14:paraId="0E0981A3" w14:textId="33555205" w:rsidR="009C74C2" w:rsidRDefault="009C74C2" w:rsidP="009C74C2">
            <w:pPr>
              <w:tabs>
                <w:tab w:val="left" w:pos="640"/>
              </w:tabs>
              <w:jc w:val="both"/>
              <w:rPr>
                <w:rFonts w:asciiTheme="minorHAnsi" w:hAnsiTheme="minorHAnsi" w:cstheme="minorHAnsi"/>
                <w:sz w:val="22"/>
                <w:szCs w:val="22"/>
              </w:rPr>
            </w:pPr>
            <w:r>
              <w:rPr>
                <w:rFonts w:asciiTheme="minorHAnsi" w:hAnsiTheme="minorHAnsi" w:cstheme="minorHAnsi"/>
                <w:sz w:val="22"/>
                <w:szCs w:val="22"/>
              </w:rPr>
              <w:t>„Úhradou smluvní pokuty není dotčeno právo Objednatele na náhradu škody způsobené porušením povinnosti Konzultanta, ke které se smluvní pokuta vztahuje, a to v rozsahu převyšujícím částku smluvní pokuty.“</w:t>
            </w:r>
          </w:p>
          <w:p w14:paraId="209BAD30" w14:textId="17AE1FE0" w:rsidR="009C74C2" w:rsidRPr="009168F0" w:rsidRDefault="009C74C2" w:rsidP="009C74C2">
            <w:pPr>
              <w:tabs>
                <w:tab w:val="left" w:pos="640"/>
              </w:tabs>
              <w:jc w:val="both"/>
              <w:rPr>
                <w:rFonts w:asciiTheme="minorHAnsi" w:hAnsiTheme="minorHAnsi" w:cstheme="minorHAnsi"/>
                <w:sz w:val="22"/>
                <w:szCs w:val="22"/>
              </w:rPr>
            </w:pPr>
          </w:p>
        </w:tc>
      </w:tr>
      <w:tr w:rsidR="009C74C2" w:rsidRPr="009168F0" w14:paraId="552BC312" w14:textId="77777777" w:rsidTr="00F93EE9">
        <w:tc>
          <w:tcPr>
            <w:tcW w:w="2449" w:type="dxa"/>
            <w:gridSpan w:val="3"/>
            <w:vAlign w:val="center"/>
          </w:tcPr>
          <w:p w14:paraId="103A5AD5" w14:textId="77777777" w:rsidR="009C74C2" w:rsidRPr="009168F0" w:rsidRDefault="009C74C2" w:rsidP="009C74C2">
            <w:pPr>
              <w:spacing w:line="264" w:lineRule="auto"/>
              <w:rPr>
                <w:rFonts w:asciiTheme="minorHAnsi" w:hAnsiTheme="minorHAnsi" w:cstheme="minorHAnsi"/>
                <w:b/>
                <w:sz w:val="22"/>
                <w:szCs w:val="22"/>
              </w:rPr>
            </w:pPr>
          </w:p>
        </w:tc>
        <w:tc>
          <w:tcPr>
            <w:tcW w:w="1071" w:type="dxa"/>
          </w:tcPr>
          <w:p w14:paraId="29BB59B3" w14:textId="6455590D" w:rsidR="009C74C2" w:rsidRPr="009168F0" w:rsidRDefault="009C74C2" w:rsidP="009C74C2">
            <w:pPr>
              <w:rPr>
                <w:rFonts w:asciiTheme="minorHAnsi" w:hAnsiTheme="minorHAnsi" w:cstheme="minorHAnsi"/>
                <w:sz w:val="22"/>
                <w:szCs w:val="22"/>
              </w:rPr>
            </w:pPr>
            <w:r w:rsidRPr="009168F0">
              <w:rPr>
                <w:rFonts w:asciiTheme="minorHAnsi" w:hAnsiTheme="minorHAnsi" w:cstheme="minorHAnsi"/>
                <w:sz w:val="22"/>
                <w:szCs w:val="22"/>
              </w:rPr>
              <w:t>8.</w:t>
            </w:r>
            <w:r>
              <w:rPr>
                <w:rFonts w:asciiTheme="minorHAnsi" w:hAnsiTheme="minorHAnsi" w:cstheme="minorHAnsi"/>
                <w:sz w:val="22"/>
                <w:szCs w:val="22"/>
              </w:rPr>
              <w:t>6.4</w:t>
            </w:r>
          </w:p>
        </w:tc>
        <w:tc>
          <w:tcPr>
            <w:tcW w:w="6124" w:type="dxa"/>
            <w:vAlign w:val="center"/>
          </w:tcPr>
          <w:p w14:paraId="136CEF79" w14:textId="47E82124" w:rsidR="009C74C2" w:rsidRPr="009168F0" w:rsidRDefault="009C74C2" w:rsidP="009C74C2">
            <w:pPr>
              <w:tabs>
                <w:tab w:val="left" w:pos="640"/>
              </w:tabs>
              <w:jc w:val="both"/>
              <w:rPr>
                <w:rFonts w:asciiTheme="minorHAnsi" w:hAnsiTheme="minorHAnsi" w:cstheme="minorHAnsi"/>
                <w:sz w:val="22"/>
                <w:szCs w:val="22"/>
              </w:rPr>
            </w:pPr>
            <w:r>
              <w:rPr>
                <w:rFonts w:asciiTheme="minorHAnsi" w:hAnsiTheme="minorHAnsi" w:cstheme="minorHAnsi"/>
                <w:sz w:val="22"/>
                <w:szCs w:val="22"/>
              </w:rPr>
              <w:t>„Maximální celková výše součtu smluvních pokut uhrazených Konzultantem za porušení Smlouvy je stanovena ve Zvláštních podmínkách.“</w:t>
            </w:r>
          </w:p>
        </w:tc>
      </w:tr>
    </w:tbl>
    <w:p w14:paraId="32F35260" w14:textId="77777777" w:rsidR="00777539" w:rsidRDefault="00777539" w:rsidP="00B50C42">
      <w:pPr>
        <w:rPr>
          <w:rFonts w:asciiTheme="minorHAnsi" w:hAnsiTheme="minorHAnsi" w:cstheme="minorHAnsi"/>
          <w:b/>
          <w:sz w:val="28"/>
          <w:szCs w:val="28"/>
        </w:rPr>
      </w:pPr>
    </w:p>
    <w:p w14:paraId="5CC7FD6B" w14:textId="77777777" w:rsidR="00001188" w:rsidRPr="009168F0" w:rsidRDefault="00001188" w:rsidP="00B50C42">
      <w:pPr>
        <w:rPr>
          <w:rFonts w:asciiTheme="minorHAnsi" w:hAnsiTheme="minorHAnsi" w:cstheme="minorHAnsi"/>
          <w:b/>
          <w:sz w:val="28"/>
          <w:szCs w:val="28"/>
        </w:rPr>
      </w:pPr>
    </w:p>
    <w:p w14:paraId="5D26FD2D" w14:textId="77777777" w:rsidR="00B50C42" w:rsidRPr="009168F0" w:rsidRDefault="00B50C42" w:rsidP="00B50C42">
      <w:pPr>
        <w:rPr>
          <w:rFonts w:asciiTheme="minorHAnsi" w:hAnsiTheme="minorHAnsi" w:cstheme="minorHAnsi"/>
          <w:b/>
          <w:sz w:val="28"/>
          <w:szCs w:val="28"/>
        </w:rPr>
      </w:pPr>
      <w:r w:rsidRPr="009168F0">
        <w:rPr>
          <w:rFonts w:asciiTheme="minorHAnsi" w:hAnsiTheme="minorHAnsi" w:cstheme="minorHAnsi"/>
          <w:b/>
          <w:noProof/>
          <w:sz w:val="28"/>
          <w:szCs w:val="28"/>
          <w:lang w:eastAsia="cs-CZ"/>
        </w:rPr>
        <mc:AlternateContent>
          <mc:Choice Requires="wps">
            <w:drawing>
              <wp:anchor distT="0" distB="0" distL="114300" distR="114300" simplePos="0" relativeHeight="251658242" behindDoc="1" locked="0" layoutInCell="1" allowOverlap="1" wp14:anchorId="0EB0E457" wp14:editId="333499A0">
                <wp:simplePos x="0" y="0"/>
                <wp:positionH relativeFrom="column">
                  <wp:posOffset>114300</wp:posOffset>
                </wp:positionH>
                <wp:positionV relativeFrom="paragraph">
                  <wp:posOffset>-433070</wp:posOffset>
                </wp:positionV>
                <wp:extent cx="571500" cy="767715"/>
                <wp:effectExtent l="0" t="1905"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767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201EF4" w14:textId="328E632C" w:rsidR="00A86739" w:rsidRPr="00024429" w:rsidRDefault="00A86739" w:rsidP="00B50C42">
                            <w:pPr>
                              <w:spacing w:before="120"/>
                              <w:rPr>
                                <w:rFonts w:ascii="Arial" w:hAnsi="Arial" w:cs="Arial"/>
                                <w:color w:val="999999"/>
                                <w:sz w:val="96"/>
                                <w:szCs w:val="96"/>
                              </w:rPr>
                            </w:pPr>
                            <w:r>
                              <w:rPr>
                                <w:rFonts w:ascii="Arial" w:hAnsi="Arial" w:cs="Arial"/>
                                <w:color w:val="999999"/>
                                <w:sz w:val="96"/>
                                <w:szCs w:val="96"/>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EB0E457" id="Text Box 2" o:spid="_x0000_s1035" type="#_x0000_t202" style="position:absolute;margin-left:9pt;margin-top:-34.1pt;width:45pt;height:60.45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" stroked="f">
                <v:textbox>
                  <w:txbxContent>
                    <w:p w14:paraId="31201EF4" w14:textId="328E632C" w:rsidR="00A86739" w:rsidRPr="00024429" w:rsidRDefault="00A86739" w:rsidP="00B50C42">
                      <w:pPr>
                        <w:spacing w:before="120"/>
                        <w:rPr>
                          <w:rFonts w:ascii="Arial" w:hAnsi="Arial" w:cs="Arial"/>
                          <w:color w:val="999999"/>
                          <w:sz w:val="96"/>
                          <w:szCs w:val="96"/>
                        </w:rPr>
                      </w:pPr>
                      <w:r>
                        <w:rPr>
                          <w:rFonts w:ascii="Arial" w:hAnsi="Arial" w:cs="Arial"/>
                          <w:color w:val="999999"/>
                          <w:sz w:val="96"/>
                          <w:szCs w:val="96"/>
                        </w:rPr>
                        <w:t>9</w:t>
                      </w:r>
                    </w:p>
                  </w:txbxContent>
                </v:textbox>
              </v:shape>
            </w:pict>
          </mc:Fallback>
        </mc:AlternateContent>
      </w:r>
      <w:r w:rsidR="006B2CAE" w:rsidRPr="009168F0">
        <w:rPr>
          <w:rFonts w:asciiTheme="minorHAnsi" w:hAnsiTheme="minorHAnsi" w:cstheme="minorHAnsi"/>
          <w:b/>
          <w:sz w:val="28"/>
          <w:szCs w:val="28"/>
        </w:rPr>
        <w:t>Pojištění</w:t>
      </w:r>
    </w:p>
    <w:p w14:paraId="3BCBA082" w14:textId="77777777" w:rsidR="00B50C42" w:rsidRPr="009168F0" w:rsidRDefault="00B50C42" w:rsidP="00B50C42">
      <w:pPr>
        <w:rPr>
          <w:rFonts w:asciiTheme="minorHAnsi" w:hAnsiTheme="minorHAnsi" w:cstheme="minorHAnsi"/>
          <w:b/>
          <w:sz w:val="28"/>
          <w:szCs w:val="28"/>
        </w:rPr>
      </w:pPr>
    </w:p>
    <w:tbl>
      <w:tblPr>
        <w:tblW w:w="9644" w:type="dxa"/>
        <w:tblInd w:w="-497" w:type="dxa"/>
        <w:tblCellMar>
          <w:left w:w="70" w:type="dxa"/>
          <w:right w:w="70" w:type="dxa"/>
        </w:tblCellMar>
        <w:tblLook w:val="0000" w:firstRow="0" w:lastRow="0" w:firstColumn="0" w:lastColumn="0" w:noHBand="0" w:noVBand="0"/>
      </w:tblPr>
      <w:tblGrid>
        <w:gridCol w:w="540"/>
        <w:gridCol w:w="1909"/>
        <w:gridCol w:w="1071"/>
        <w:gridCol w:w="6124"/>
      </w:tblGrid>
      <w:tr w:rsidR="00B50C42" w:rsidRPr="009168F0" w14:paraId="613B0D55" w14:textId="77777777" w:rsidTr="00654674">
        <w:tc>
          <w:tcPr>
            <w:tcW w:w="540" w:type="dxa"/>
            <w:vAlign w:val="center"/>
          </w:tcPr>
          <w:p w14:paraId="0DD96A0E" w14:textId="310CC496" w:rsidR="00B50C42" w:rsidRPr="009168F0" w:rsidRDefault="00A507D5" w:rsidP="00EC156D">
            <w:pPr>
              <w:spacing w:line="264" w:lineRule="auto"/>
              <w:rPr>
                <w:rFonts w:asciiTheme="minorHAnsi" w:hAnsiTheme="minorHAnsi" w:cstheme="minorHAnsi"/>
                <w:b/>
                <w:sz w:val="22"/>
                <w:szCs w:val="22"/>
              </w:rPr>
            </w:pPr>
            <w:r w:rsidRPr="009168F0">
              <w:rPr>
                <w:rFonts w:asciiTheme="minorHAnsi" w:hAnsiTheme="minorHAnsi" w:cstheme="minorHAnsi"/>
                <w:b/>
                <w:sz w:val="22"/>
                <w:szCs w:val="22"/>
              </w:rPr>
              <w:t>9</w:t>
            </w:r>
            <w:r w:rsidR="00B50C42" w:rsidRPr="009168F0">
              <w:rPr>
                <w:rFonts w:asciiTheme="minorHAnsi" w:hAnsiTheme="minorHAnsi" w:cstheme="minorHAnsi"/>
                <w:b/>
                <w:sz w:val="22"/>
                <w:szCs w:val="22"/>
              </w:rPr>
              <w:t>.1</w:t>
            </w:r>
          </w:p>
        </w:tc>
        <w:tc>
          <w:tcPr>
            <w:tcW w:w="1909" w:type="dxa"/>
            <w:vAlign w:val="center"/>
          </w:tcPr>
          <w:p w14:paraId="68C651DB" w14:textId="77777777" w:rsidR="00B50C42" w:rsidRPr="009168F0" w:rsidRDefault="00B50C42" w:rsidP="00EC156D">
            <w:pPr>
              <w:spacing w:line="264" w:lineRule="auto"/>
              <w:rPr>
                <w:rFonts w:asciiTheme="minorHAnsi" w:hAnsiTheme="minorHAnsi" w:cstheme="minorHAnsi"/>
                <w:b/>
                <w:sz w:val="22"/>
                <w:szCs w:val="22"/>
              </w:rPr>
            </w:pPr>
          </w:p>
        </w:tc>
        <w:tc>
          <w:tcPr>
            <w:tcW w:w="1071" w:type="dxa"/>
            <w:vAlign w:val="center"/>
          </w:tcPr>
          <w:p w14:paraId="1B3F364C" w14:textId="77777777" w:rsidR="00B50C42" w:rsidRPr="009168F0" w:rsidRDefault="00B50C42" w:rsidP="00EC156D">
            <w:pPr>
              <w:rPr>
                <w:rFonts w:asciiTheme="minorHAnsi" w:hAnsiTheme="minorHAnsi" w:cstheme="minorHAnsi"/>
                <w:sz w:val="22"/>
                <w:szCs w:val="22"/>
              </w:rPr>
            </w:pPr>
          </w:p>
        </w:tc>
        <w:tc>
          <w:tcPr>
            <w:tcW w:w="6124" w:type="dxa"/>
            <w:vAlign w:val="center"/>
          </w:tcPr>
          <w:p w14:paraId="6312BF20" w14:textId="77777777" w:rsidR="00B50C42" w:rsidRPr="009168F0" w:rsidRDefault="00B50C42" w:rsidP="00EC156D">
            <w:pPr>
              <w:rPr>
                <w:rFonts w:asciiTheme="minorHAnsi" w:hAnsiTheme="minorHAnsi" w:cstheme="minorHAnsi"/>
                <w:sz w:val="22"/>
                <w:szCs w:val="22"/>
              </w:rPr>
            </w:pPr>
          </w:p>
        </w:tc>
      </w:tr>
      <w:tr w:rsidR="00432E98" w:rsidRPr="009168F0" w14:paraId="13B42AD8" w14:textId="77777777" w:rsidTr="00654674">
        <w:tc>
          <w:tcPr>
            <w:tcW w:w="2449" w:type="dxa"/>
            <w:gridSpan w:val="2"/>
            <w:vAlign w:val="center"/>
          </w:tcPr>
          <w:p w14:paraId="17CF69ED" w14:textId="042B7B51" w:rsidR="00432E98" w:rsidRPr="009168F0" w:rsidRDefault="00432E98" w:rsidP="00EC156D">
            <w:pPr>
              <w:spacing w:line="264" w:lineRule="auto"/>
              <w:rPr>
                <w:rFonts w:asciiTheme="minorHAnsi" w:hAnsiTheme="minorHAnsi" w:cstheme="minorHAnsi"/>
                <w:b/>
                <w:sz w:val="22"/>
                <w:szCs w:val="22"/>
              </w:rPr>
            </w:pPr>
            <w:r w:rsidRPr="009168F0">
              <w:rPr>
                <w:rFonts w:asciiTheme="minorHAnsi" w:hAnsiTheme="minorHAnsi" w:cstheme="minorHAnsi"/>
                <w:b/>
                <w:sz w:val="22"/>
                <w:szCs w:val="22"/>
              </w:rPr>
              <w:t>Pojištění konzultanta</w:t>
            </w:r>
          </w:p>
        </w:tc>
        <w:tc>
          <w:tcPr>
            <w:tcW w:w="1071" w:type="dxa"/>
            <w:vAlign w:val="center"/>
          </w:tcPr>
          <w:p w14:paraId="0B1F60FF" w14:textId="77777777" w:rsidR="00432E98" w:rsidRPr="009168F0" w:rsidRDefault="00432E98" w:rsidP="00EC156D">
            <w:pPr>
              <w:rPr>
                <w:rFonts w:asciiTheme="minorHAnsi" w:hAnsiTheme="minorHAnsi" w:cstheme="minorHAnsi"/>
                <w:sz w:val="22"/>
                <w:szCs w:val="22"/>
              </w:rPr>
            </w:pPr>
          </w:p>
        </w:tc>
        <w:tc>
          <w:tcPr>
            <w:tcW w:w="6124" w:type="dxa"/>
            <w:vAlign w:val="center"/>
          </w:tcPr>
          <w:p w14:paraId="4DD8DD72" w14:textId="77777777" w:rsidR="00432E98" w:rsidRPr="009168F0" w:rsidRDefault="00432E98" w:rsidP="00EC156D">
            <w:pPr>
              <w:rPr>
                <w:rFonts w:asciiTheme="minorHAnsi" w:hAnsiTheme="minorHAnsi" w:cstheme="minorHAnsi"/>
                <w:sz w:val="22"/>
                <w:szCs w:val="22"/>
              </w:rPr>
            </w:pPr>
          </w:p>
        </w:tc>
      </w:tr>
      <w:tr w:rsidR="00B50C42" w:rsidRPr="009168F0" w14:paraId="5294521E" w14:textId="77777777" w:rsidTr="00654674">
        <w:tc>
          <w:tcPr>
            <w:tcW w:w="2449" w:type="dxa"/>
            <w:gridSpan w:val="2"/>
            <w:vAlign w:val="center"/>
          </w:tcPr>
          <w:p w14:paraId="317B667F" w14:textId="50CA83B4" w:rsidR="00B50C42" w:rsidRPr="009168F0" w:rsidRDefault="00B50C42" w:rsidP="00811DDD">
            <w:pPr>
              <w:spacing w:line="264" w:lineRule="auto"/>
              <w:rPr>
                <w:rFonts w:asciiTheme="minorHAnsi" w:hAnsiTheme="minorHAnsi" w:cstheme="minorHAnsi"/>
                <w:b/>
                <w:sz w:val="22"/>
                <w:szCs w:val="22"/>
              </w:rPr>
            </w:pPr>
            <w:r w:rsidRPr="009168F0">
              <w:rPr>
                <w:rFonts w:asciiTheme="minorHAnsi" w:hAnsiTheme="minorHAnsi" w:cstheme="minorHAnsi"/>
                <w:b/>
                <w:sz w:val="22"/>
                <w:szCs w:val="22"/>
              </w:rPr>
              <w:br/>
            </w:r>
          </w:p>
        </w:tc>
        <w:tc>
          <w:tcPr>
            <w:tcW w:w="1071" w:type="dxa"/>
          </w:tcPr>
          <w:p w14:paraId="6617F033" w14:textId="612C7608" w:rsidR="00B50C42" w:rsidRPr="009168F0" w:rsidRDefault="00A507D5" w:rsidP="00EC156D">
            <w:pPr>
              <w:rPr>
                <w:rFonts w:asciiTheme="minorHAnsi" w:hAnsiTheme="minorHAnsi" w:cstheme="minorHAnsi"/>
                <w:sz w:val="22"/>
                <w:szCs w:val="22"/>
              </w:rPr>
            </w:pPr>
            <w:r w:rsidRPr="009168F0">
              <w:rPr>
                <w:rFonts w:asciiTheme="minorHAnsi" w:hAnsiTheme="minorHAnsi" w:cstheme="minorHAnsi"/>
                <w:sz w:val="22"/>
                <w:szCs w:val="22"/>
              </w:rPr>
              <w:t>9</w:t>
            </w:r>
            <w:r w:rsidR="00B50C42" w:rsidRPr="009168F0">
              <w:rPr>
                <w:rFonts w:asciiTheme="minorHAnsi" w:hAnsiTheme="minorHAnsi" w:cstheme="minorHAnsi"/>
                <w:sz w:val="22"/>
                <w:szCs w:val="22"/>
              </w:rPr>
              <w:t>.1.1</w:t>
            </w:r>
          </w:p>
        </w:tc>
        <w:tc>
          <w:tcPr>
            <w:tcW w:w="6124" w:type="dxa"/>
            <w:vAlign w:val="center"/>
          </w:tcPr>
          <w:p w14:paraId="3E130476" w14:textId="02251F06" w:rsidR="00A507D5" w:rsidRPr="009168F0" w:rsidRDefault="00A507D5" w:rsidP="00153ECA">
            <w:pPr>
              <w:jc w:val="both"/>
              <w:rPr>
                <w:rFonts w:asciiTheme="minorHAnsi" w:hAnsiTheme="minorHAnsi" w:cstheme="minorHAnsi"/>
                <w:sz w:val="22"/>
                <w:szCs w:val="22"/>
              </w:rPr>
            </w:pPr>
            <w:r w:rsidRPr="009168F0">
              <w:rPr>
                <w:rFonts w:asciiTheme="minorHAnsi" w:hAnsiTheme="minorHAnsi" w:cstheme="minorHAnsi"/>
                <w:sz w:val="22"/>
                <w:szCs w:val="22"/>
              </w:rPr>
              <w:t xml:space="preserve">Pod-článek </w:t>
            </w:r>
            <w:r w:rsidR="000F0424" w:rsidRPr="009168F0">
              <w:rPr>
                <w:rFonts w:asciiTheme="minorHAnsi" w:hAnsiTheme="minorHAnsi" w:cstheme="minorHAnsi"/>
                <w:sz w:val="22"/>
                <w:szCs w:val="22"/>
              </w:rPr>
              <w:t>9</w:t>
            </w:r>
            <w:r w:rsidRPr="009168F0">
              <w:rPr>
                <w:rFonts w:asciiTheme="minorHAnsi" w:hAnsiTheme="minorHAnsi" w:cstheme="minorHAnsi"/>
                <w:sz w:val="22"/>
                <w:szCs w:val="22"/>
              </w:rPr>
              <w:t>.1.1 se nahrazuje novým zněním:</w:t>
            </w:r>
          </w:p>
          <w:p w14:paraId="589CB844" w14:textId="77777777" w:rsidR="00B50C42" w:rsidRDefault="00D47ED2" w:rsidP="00153ECA">
            <w:pPr>
              <w:tabs>
                <w:tab w:val="left" w:pos="640"/>
              </w:tabs>
              <w:jc w:val="both"/>
              <w:rPr>
                <w:rFonts w:asciiTheme="minorHAnsi" w:hAnsiTheme="minorHAnsi" w:cstheme="minorHAnsi"/>
                <w:sz w:val="22"/>
                <w:szCs w:val="22"/>
              </w:rPr>
            </w:pPr>
            <w:r>
              <w:rPr>
                <w:rFonts w:asciiTheme="minorHAnsi" w:hAnsiTheme="minorHAnsi" w:cstheme="minorHAnsi"/>
                <w:sz w:val="22"/>
                <w:szCs w:val="22"/>
              </w:rPr>
              <w:t>„</w:t>
            </w:r>
            <w:r w:rsidR="00A507D5" w:rsidRPr="009168F0">
              <w:rPr>
                <w:rFonts w:asciiTheme="minorHAnsi" w:hAnsiTheme="minorHAnsi" w:cstheme="minorHAnsi"/>
                <w:sz w:val="22"/>
                <w:szCs w:val="22"/>
              </w:rPr>
              <w:t xml:space="preserve">Konzultant musí uzavřít a </w:t>
            </w:r>
            <w:r w:rsidR="00F93EE9">
              <w:rPr>
                <w:rFonts w:asciiTheme="minorHAnsi" w:hAnsiTheme="minorHAnsi" w:cstheme="minorHAnsi"/>
                <w:sz w:val="22"/>
                <w:szCs w:val="22"/>
              </w:rPr>
              <w:t xml:space="preserve">po Dobu pro dokončení </w:t>
            </w:r>
            <w:r w:rsidR="00A507D5" w:rsidRPr="009168F0">
              <w:rPr>
                <w:rFonts w:asciiTheme="minorHAnsi" w:hAnsiTheme="minorHAnsi" w:cstheme="minorHAnsi"/>
                <w:sz w:val="22"/>
                <w:szCs w:val="22"/>
              </w:rPr>
              <w:t xml:space="preserve">udržovat v platnosti pojištění odpovědnosti za škodu způsobenou třetí osobě při výkonu podnikatelských činností, které jsou </w:t>
            </w:r>
            <w:r w:rsidR="00F93EE9">
              <w:rPr>
                <w:rFonts w:asciiTheme="minorHAnsi" w:hAnsiTheme="minorHAnsi" w:cstheme="minorHAnsi"/>
                <w:sz w:val="22"/>
                <w:szCs w:val="22"/>
              </w:rPr>
              <w:t>předmětem této Smlouvy</w:t>
            </w:r>
            <w:r w:rsidR="00A507D5" w:rsidRPr="009168F0">
              <w:rPr>
                <w:rFonts w:asciiTheme="minorHAnsi" w:hAnsiTheme="minorHAnsi" w:cstheme="minorHAnsi"/>
                <w:sz w:val="22"/>
                <w:szCs w:val="22"/>
              </w:rPr>
              <w:t>, a to s poj</w:t>
            </w:r>
            <w:r w:rsidR="00153ECA" w:rsidRPr="009168F0">
              <w:rPr>
                <w:rFonts w:asciiTheme="minorHAnsi" w:hAnsiTheme="minorHAnsi" w:cstheme="minorHAnsi"/>
                <w:sz w:val="22"/>
                <w:szCs w:val="22"/>
              </w:rPr>
              <w:t>i</w:t>
            </w:r>
            <w:r w:rsidR="00A507D5" w:rsidRPr="009168F0">
              <w:rPr>
                <w:rFonts w:asciiTheme="minorHAnsi" w:hAnsiTheme="minorHAnsi" w:cstheme="minorHAnsi"/>
                <w:sz w:val="22"/>
                <w:szCs w:val="22"/>
              </w:rPr>
              <w:t>stným plněním vyplývajíc</w:t>
            </w:r>
            <w:r w:rsidR="00153ECA" w:rsidRPr="009168F0">
              <w:rPr>
                <w:rFonts w:asciiTheme="minorHAnsi" w:hAnsiTheme="minorHAnsi" w:cstheme="minorHAnsi"/>
                <w:sz w:val="22"/>
                <w:szCs w:val="22"/>
              </w:rPr>
              <w:t xml:space="preserve">ím z takového pojištění </w:t>
            </w:r>
            <w:r w:rsidR="000F0424" w:rsidRPr="009168F0">
              <w:rPr>
                <w:rFonts w:asciiTheme="minorHAnsi" w:hAnsiTheme="minorHAnsi" w:cstheme="minorHAnsi"/>
                <w:sz w:val="22"/>
                <w:szCs w:val="22"/>
              </w:rPr>
              <w:t>v</w:t>
            </w:r>
            <w:r w:rsidR="008245A6" w:rsidRPr="009168F0">
              <w:rPr>
                <w:rFonts w:asciiTheme="minorHAnsi" w:hAnsiTheme="minorHAnsi" w:cstheme="minorHAnsi"/>
                <w:sz w:val="22"/>
                <w:szCs w:val="22"/>
              </w:rPr>
              <w:t xml:space="preserve"> minimální</w:t>
            </w:r>
            <w:r w:rsidR="000F0424" w:rsidRPr="009168F0">
              <w:rPr>
                <w:rFonts w:asciiTheme="minorHAnsi" w:hAnsiTheme="minorHAnsi" w:cstheme="minorHAnsi"/>
                <w:sz w:val="22"/>
                <w:szCs w:val="22"/>
              </w:rPr>
              <w:t xml:space="preserve"> výši uvedené v</w:t>
            </w:r>
            <w:r w:rsidR="00C91D0B">
              <w:rPr>
                <w:rFonts w:asciiTheme="minorHAnsi" w:hAnsiTheme="minorHAnsi" w:cstheme="minorHAnsi"/>
                <w:sz w:val="22"/>
                <w:szCs w:val="22"/>
              </w:rPr>
              <w:t xml:space="preserve">e </w:t>
            </w:r>
            <w:r w:rsidR="000F0424" w:rsidRPr="009168F0">
              <w:rPr>
                <w:rFonts w:asciiTheme="minorHAnsi" w:hAnsiTheme="minorHAnsi" w:cstheme="minorHAnsi"/>
                <w:sz w:val="22"/>
                <w:szCs w:val="22"/>
              </w:rPr>
              <w:t>Zvláštních podmín</w:t>
            </w:r>
            <w:r w:rsidR="000F0424" w:rsidRPr="00F93EE9">
              <w:rPr>
                <w:rFonts w:asciiTheme="minorHAnsi" w:hAnsiTheme="minorHAnsi" w:cstheme="minorHAnsi"/>
                <w:sz w:val="22"/>
                <w:szCs w:val="22"/>
              </w:rPr>
              <w:t>k</w:t>
            </w:r>
            <w:r w:rsidR="00C91D0B">
              <w:rPr>
                <w:rFonts w:asciiTheme="minorHAnsi" w:hAnsiTheme="minorHAnsi" w:cstheme="minorHAnsi"/>
                <w:sz w:val="22"/>
                <w:szCs w:val="22"/>
              </w:rPr>
              <w:t>ách</w:t>
            </w:r>
            <w:r w:rsidRPr="00F93EE9">
              <w:rPr>
                <w:rFonts w:asciiTheme="minorHAnsi" w:hAnsiTheme="minorHAnsi" w:cstheme="minorHAnsi"/>
                <w:sz w:val="22"/>
                <w:szCs w:val="22"/>
              </w:rPr>
              <w:t>.</w:t>
            </w:r>
          </w:p>
          <w:p w14:paraId="1120832C" w14:textId="77777777" w:rsidR="001D4227" w:rsidRDefault="001D4227" w:rsidP="00153ECA">
            <w:pPr>
              <w:tabs>
                <w:tab w:val="left" w:pos="640"/>
              </w:tabs>
              <w:jc w:val="both"/>
              <w:rPr>
                <w:rFonts w:asciiTheme="minorHAnsi" w:hAnsiTheme="minorHAnsi" w:cstheme="minorHAnsi"/>
                <w:sz w:val="22"/>
                <w:szCs w:val="22"/>
              </w:rPr>
            </w:pPr>
          </w:p>
          <w:p w14:paraId="052409B0" w14:textId="2F1DA8B5" w:rsidR="001D4227" w:rsidRPr="009168F0" w:rsidRDefault="001D4227" w:rsidP="00153ECA">
            <w:pPr>
              <w:tabs>
                <w:tab w:val="left" w:pos="640"/>
              </w:tabs>
              <w:jc w:val="both"/>
              <w:rPr>
                <w:rFonts w:asciiTheme="minorHAnsi" w:hAnsiTheme="minorHAnsi" w:cstheme="minorHAnsi"/>
                <w:sz w:val="22"/>
                <w:szCs w:val="22"/>
              </w:rPr>
            </w:pPr>
            <w:r w:rsidRPr="001D4227">
              <w:rPr>
                <w:rFonts w:asciiTheme="minorHAnsi" w:hAnsiTheme="minorHAnsi" w:cstheme="minorHAnsi"/>
                <w:sz w:val="22"/>
                <w:szCs w:val="22"/>
              </w:rPr>
              <w:t>Pojištění odpovědnosti za škodu způsobenou třetí osobě musí rovněž zahrnovat i pojištění všech subdodavatelů, případně musí Konzultant zajistit, aby obdobné pojištění v přiměřeném rozsahu sjednali i všichni jeho subdodavatelé, kteří se budou podílet na poskytování Služeb.“</w:t>
            </w:r>
          </w:p>
        </w:tc>
      </w:tr>
      <w:tr w:rsidR="00B50C42" w:rsidRPr="009168F0" w14:paraId="407C783E" w14:textId="77777777" w:rsidTr="00654674">
        <w:tc>
          <w:tcPr>
            <w:tcW w:w="2449" w:type="dxa"/>
            <w:gridSpan w:val="2"/>
            <w:vAlign w:val="center"/>
          </w:tcPr>
          <w:p w14:paraId="1F1F370C" w14:textId="77777777" w:rsidR="00B50C42" w:rsidRPr="009168F0" w:rsidRDefault="00B50C42" w:rsidP="00EC156D">
            <w:pPr>
              <w:spacing w:line="264" w:lineRule="auto"/>
              <w:rPr>
                <w:rFonts w:asciiTheme="minorHAnsi" w:hAnsiTheme="minorHAnsi" w:cstheme="minorHAnsi"/>
                <w:b/>
                <w:sz w:val="22"/>
                <w:szCs w:val="22"/>
              </w:rPr>
            </w:pPr>
          </w:p>
        </w:tc>
        <w:tc>
          <w:tcPr>
            <w:tcW w:w="1071" w:type="dxa"/>
          </w:tcPr>
          <w:p w14:paraId="0B8F7B4A" w14:textId="77777777" w:rsidR="00B50C42" w:rsidRPr="009168F0" w:rsidRDefault="00B50C42" w:rsidP="00EC156D">
            <w:pPr>
              <w:rPr>
                <w:rFonts w:asciiTheme="minorHAnsi" w:hAnsiTheme="minorHAnsi" w:cstheme="minorHAnsi"/>
                <w:sz w:val="22"/>
                <w:szCs w:val="22"/>
              </w:rPr>
            </w:pPr>
          </w:p>
        </w:tc>
        <w:tc>
          <w:tcPr>
            <w:tcW w:w="6124" w:type="dxa"/>
            <w:vAlign w:val="center"/>
          </w:tcPr>
          <w:p w14:paraId="1A7974A4" w14:textId="77777777" w:rsidR="00B50C42" w:rsidRPr="009168F0" w:rsidRDefault="00B50C42" w:rsidP="00153ECA">
            <w:pPr>
              <w:jc w:val="both"/>
              <w:rPr>
                <w:rFonts w:asciiTheme="minorHAnsi" w:hAnsiTheme="minorHAnsi" w:cstheme="minorHAnsi"/>
                <w:sz w:val="22"/>
                <w:szCs w:val="22"/>
              </w:rPr>
            </w:pPr>
          </w:p>
        </w:tc>
      </w:tr>
      <w:tr w:rsidR="00B50C42" w:rsidRPr="009168F0" w14:paraId="1C4E7F14" w14:textId="77777777" w:rsidTr="00654674">
        <w:tc>
          <w:tcPr>
            <w:tcW w:w="2449" w:type="dxa"/>
            <w:gridSpan w:val="2"/>
            <w:vAlign w:val="center"/>
          </w:tcPr>
          <w:p w14:paraId="021DB300" w14:textId="77777777" w:rsidR="00B50C42" w:rsidRPr="009168F0" w:rsidRDefault="00B50C42" w:rsidP="00EC156D">
            <w:pPr>
              <w:spacing w:line="264" w:lineRule="auto"/>
              <w:rPr>
                <w:rFonts w:asciiTheme="minorHAnsi" w:hAnsiTheme="minorHAnsi" w:cstheme="minorHAnsi"/>
                <w:b/>
                <w:sz w:val="22"/>
                <w:szCs w:val="22"/>
              </w:rPr>
            </w:pPr>
          </w:p>
        </w:tc>
        <w:tc>
          <w:tcPr>
            <w:tcW w:w="1071" w:type="dxa"/>
          </w:tcPr>
          <w:p w14:paraId="4868BD9F" w14:textId="31488E13" w:rsidR="00B50C42" w:rsidRPr="009168F0" w:rsidRDefault="00A507D5" w:rsidP="00EC156D">
            <w:pPr>
              <w:rPr>
                <w:rFonts w:asciiTheme="minorHAnsi" w:hAnsiTheme="minorHAnsi" w:cstheme="minorHAnsi"/>
                <w:sz w:val="22"/>
                <w:szCs w:val="22"/>
              </w:rPr>
            </w:pPr>
            <w:r w:rsidRPr="009168F0">
              <w:rPr>
                <w:rFonts w:asciiTheme="minorHAnsi" w:hAnsiTheme="minorHAnsi" w:cstheme="minorHAnsi"/>
                <w:sz w:val="22"/>
                <w:szCs w:val="22"/>
              </w:rPr>
              <w:t>9</w:t>
            </w:r>
            <w:r w:rsidR="00B50C42" w:rsidRPr="009168F0">
              <w:rPr>
                <w:rFonts w:asciiTheme="minorHAnsi" w:hAnsiTheme="minorHAnsi" w:cstheme="minorHAnsi"/>
                <w:sz w:val="22"/>
                <w:szCs w:val="22"/>
              </w:rPr>
              <w:t>.1.2</w:t>
            </w:r>
          </w:p>
        </w:tc>
        <w:tc>
          <w:tcPr>
            <w:tcW w:w="6124" w:type="dxa"/>
            <w:vAlign w:val="center"/>
          </w:tcPr>
          <w:p w14:paraId="72265966" w14:textId="4D585819" w:rsidR="000F0424" w:rsidRPr="009168F0" w:rsidRDefault="000F0424" w:rsidP="000F0424">
            <w:pPr>
              <w:jc w:val="both"/>
              <w:rPr>
                <w:rFonts w:asciiTheme="minorHAnsi" w:hAnsiTheme="minorHAnsi" w:cstheme="minorHAnsi"/>
                <w:sz w:val="22"/>
                <w:szCs w:val="22"/>
              </w:rPr>
            </w:pPr>
            <w:r w:rsidRPr="009168F0">
              <w:rPr>
                <w:rFonts w:asciiTheme="minorHAnsi" w:hAnsiTheme="minorHAnsi" w:cstheme="minorHAnsi"/>
                <w:sz w:val="22"/>
                <w:szCs w:val="22"/>
              </w:rPr>
              <w:t>Pod-článek 9.1.2 se nahrazuje novým zněním:</w:t>
            </w:r>
          </w:p>
          <w:p w14:paraId="753F668F" w14:textId="0FE2284C" w:rsidR="00B50C42" w:rsidRPr="009168F0" w:rsidRDefault="00D47ED2" w:rsidP="00153ECA">
            <w:pPr>
              <w:jc w:val="both"/>
              <w:rPr>
                <w:rFonts w:asciiTheme="minorHAnsi" w:hAnsiTheme="minorHAnsi" w:cstheme="minorHAnsi"/>
                <w:sz w:val="22"/>
                <w:szCs w:val="22"/>
              </w:rPr>
            </w:pPr>
            <w:r>
              <w:rPr>
                <w:rFonts w:asciiTheme="minorHAnsi" w:hAnsiTheme="minorHAnsi" w:cstheme="minorHAnsi"/>
                <w:sz w:val="22"/>
                <w:szCs w:val="22"/>
              </w:rPr>
              <w:t>„</w:t>
            </w:r>
            <w:r w:rsidR="00D72969">
              <w:rPr>
                <w:rFonts w:asciiTheme="minorHAnsi" w:hAnsiTheme="minorHAnsi" w:cstheme="minorHAnsi"/>
                <w:sz w:val="22"/>
                <w:szCs w:val="22"/>
              </w:rPr>
              <w:t>V</w:t>
            </w:r>
            <w:r w:rsidR="004D3D42" w:rsidRPr="009168F0">
              <w:rPr>
                <w:rFonts w:asciiTheme="minorHAnsi" w:hAnsiTheme="minorHAnsi" w:cstheme="minorHAnsi"/>
                <w:sz w:val="22"/>
                <w:szCs w:val="22"/>
              </w:rPr>
              <w:t>eškeré</w:t>
            </w:r>
            <w:r w:rsidR="00546967" w:rsidRPr="009168F0">
              <w:rPr>
                <w:rFonts w:asciiTheme="minorHAnsi" w:hAnsiTheme="minorHAnsi" w:cstheme="minorHAnsi"/>
                <w:sz w:val="22"/>
                <w:szCs w:val="22"/>
              </w:rPr>
              <w:t xml:space="preserve"> n</w:t>
            </w:r>
            <w:r w:rsidR="005A2585" w:rsidRPr="009168F0">
              <w:rPr>
                <w:rFonts w:asciiTheme="minorHAnsi" w:hAnsiTheme="minorHAnsi" w:cstheme="minorHAnsi"/>
                <w:sz w:val="22"/>
                <w:szCs w:val="22"/>
              </w:rPr>
              <w:t>áklady na pojištění</w:t>
            </w:r>
            <w:r w:rsidR="00546967" w:rsidRPr="009168F0">
              <w:rPr>
                <w:rFonts w:asciiTheme="minorHAnsi" w:hAnsiTheme="minorHAnsi" w:cstheme="minorHAnsi"/>
                <w:sz w:val="22"/>
                <w:szCs w:val="22"/>
              </w:rPr>
              <w:t xml:space="preserve"> podle Pod-článku </w:t>
            </w:r>
            <w:r w:rsidR="00A507D5" w:rsidRPr="009168F0">
              <w:rPr>
                <w:rFonts w:asciiTheme="minorHAnsi" w:hAnsiTheme="minorHAnsi" w:cstheme="minorHAnsi"/>
                <w:sz w:val="22"/>
                <w:szCs w:val="22"/>
              </w:rPr>
              <w:t>9</w:t>
            </w:r>
            <w:r w:rsidR="00546967" w:rsidRPr="009168F0">
              <w:rPr>
                <w:rFonts w:asciiTheme="minorHAnsi" w:hAnsiTheme="minorHAnsi" w:cstheme="minorHAnsi"/>
                <w:sz w:val="22"/>
                <w:szCs w:val="22"/>
              </w:rPr>
              <w:t>.1</w:t>
            </w:r>
            <w:r w:rsidR="000F0424" w:rsidRPr="009168F0">
              <w:rPr>
                <w:rFonts w:asciiTheme="minorHAnsi" w:hAnsiTheme="minorHAnsi" w:cstheme="minorHAnsi"/>
                <w:sz w:val="22"/>
                <w:szCs w:val="22"/>
              </w:rPr>
              <w:t>.1</w:t>
            </w:r>
            <w:r w:rsidR="00546967" w:rsidRPr="009168F0">
              <w:rPr>
                <w:rFonts w:asciiTheme="minorHAnsi" w:hAnsiTheme="minorHAnsi" w:cstheme="minorHAnsi"/>
                <w:sz w:val="22"/>
                <w:szCs w:val="22"/>
              </w:rPr>
              <w:t xml:space="preserve"> jsou zahrnuty v</w:t>
            </w:r>
            <w:r w:rsidR="00F93EE9">
              <w:rPr>
                <w:rFonts w:asciiTheme="minorHAnsi" w:hAnsiTheme="minorHAnsi" w:cstheme="minorHAnsi"/>
                <w:sz w:val="22"/>
                <w:szCs w:val="22"/>
              </w:rPr>
              <w:t> </w:t>
            </w:r>
            <w:r w:rsidR="00F93EE9" w:rsidRPr="00CA677D">
              <w:rPr>
                <w:rFonts w:asciiTheme="minorHAnsi" w:hAnsiTheme="minorHAnsi" w:cstheme="minorHAnsi"/>
                <w:sz w:val="22"/>
                <w:szCs w:val="22"/>
              </w:rPr>
              <w:t>Nabídkově ceně</w:t>
            </w:r>
            <w:r w:rsidR="004D3D42" w:rsidRPr="00CA677D">
              <w:rPr>
                <w:rFonts w:asciiTheme="minorHAnsi" w:hAnsiTheme="minorHAnsi" w:cstheme="minorHAnsi"/>
                <w:sz w:val="22"/>
                <w:szCs w:val="22"/>
              </w:rPr>
              <w:t>.</w:t>
            </w:r>
            <w:r w:rsidRPr="00CA677D">
              <w:rPr>
                <w:rFonts w:asciiTheme="minorHAnsi" w:hAnsiTheme="minorHAnsi" w:cstheme="minorHAnsi"/>
                <w:sz w:val="22"/>
                <w:szCs w:val="22"/>
              </w:rPr>
              <w:t>“</w:t>
            </w:r>
          </w:p>
        </w:tc>
      </w:tr>
      <w:tr w:rsidR="00B50C42" w:rsidRPr="009168F0" w14:paraId="19D4CB56" w14:textId="77777777" w:rsidTr="00654674">
        <w:tc>
          <w:tcPr>
            <w:tcW w:w="2449" w:type="dxa"/>
            <w:gridSpan w:val="2"/>
            <w:vAlign w:val="center"/>
          </w:tcPr>
          <w:p w14:paraId="0A6DD0F3" w14:textId="77777777" w:rsidR="00B50C42" w:rsidRPr="009168F0" w:rsidRDefault="00B50C42" w:rsidP="00EC156D">
            <w:pPr>
              <w:spacing w:line="264" w:lineRule="auto"/>
              <w:rPr>
                <w:rFonts w:asciiTheme="minorHAnsi" w:hAnsiTheme="minorHAnsi" w:cstheme="minorHAnsi"/>
                <w:b/>
                <w:sz w:val="22"/>
                <w:szCs w:val="22"/>
              </w:rPr>
            </w:pPr>
          </w:p>
        </w:tc>
        <w:tc>
          <w:tcPr>
            <w:tcW w:w="1071" w:type="dxa"/>
          </w:tcPr>
          <w:p w14:paraId="31F5B3F9" w14:textId="77777777" w:rsidR="00B50C42" w:rsidRPr="009168F0" w:rsidRDefault="00B50C42" w:rsidP="00EC156D">
            <w:pPr>
              <w:rPr>
                <w:rFonts w:asciiTheme="minorHAnsi" w:hAnsiTheme="minorHAnsi" w:cstheme="minorHAnsi"/>
                <w:sz w:val="22"/>
                <w:szCs w:val="22"/>
              </w:rPr>
            </w:pPr>
          </w:p>
        </w:tc>
        <w:tc>
          <w:tcPr>
            <w:tcW w:w="6124" w:type="dxa"/>
            <w:vAlign w:val="center"/>
          </w:tcPr>
          <w:p w14:paraId="3A062C0D" w14:textId="77777777" w:rsidR="00B50C42" w:rsidRPr="009168F0" w:rsidRDefault="00B50C42" w:rsidP="00EC156D">
            <w:pPr>
              <w:rPr>
                <w:rFonts w:asciiTheme="minorHAnsi" w:hAnsiTheme="minorHAnsi" w:cstheme="minorHAnsi"/>
                <w:sz w:val="22"/>
                <w:szCs w:val="22"/>
              </w:rPr>
            </w:pPr>
          </w:p>
        </w:tc>
      </w:tr>
      <w:tr w:rsidR="00B50C42" w:rsidRPr="009168F0" w14:paraId="22FD1CEA" w14:textId="77777777" w:rsidTr="00654674">
        <w:tc>
          <w:tcPr>
            <w:tcW w:w="2449" w:type="dxa"/>
            <w:gridSpan w:val="2"/>
            <w:vAlign w:val="center"/>
          </w:tcPr>
          <w:p w14:paraId="13896934" w14:textId="77777777" w:rsidR="00B50C42" w:rsidRPr="009168F0" w:rsidRDefault="00B50C42" w:rsidP="00EC156D">
            <w:pPr>
              <w:spacing w:line="264" w:lineRule="auto"/>
              <w:rPr>
                <w:rFonts w:asciiTheme="minorHAnsi" w:hAnsiTheme="minorHAnsi" w:cstheme="minorHAnsi"/>
                <w:b/>
                <w:sz w:val="22"/>
                <w:szCs w:val="22"/>
              </w:rPr>
            </w:pPr>
          </w:p>
        </w:tc>
        <w:tc>
          <w:tcPr>
            <w:tcW w:w="1071" w:type="dxa"/>
          </w:tcPr>
          <w:p w14:paraId="1995A3E5" w14:textId="74DDBA52" w:rsidR="00B50C42" w:rsidRPr="009168F0" w:rsidRDefault="00A507D5" w:rsidP="00EC156D">
            <w:pPr>
              <w:rPr>
                <w:rFonts w:asciiTheme="minorHAnsi" w:hAnsiTheme="minorHAnsi" w:cstheme="minorHAnsi"/>
                <w:sz w:val="22"/>
                <w:szCs w:val="22"/>
              </w:rPr>
            </w:pPr>
            <w:r w:rsidRPr="009168F0">
              <w:rPr>
                <w:rFonts w:asciiTheme="minorHAnsi" w:hAnsiTheme="minorHAnsi" w:cstheme="minorHAnsi"/>
                <w:sz w:val="22"/>
                <w:szCs w:val="22"/>
              </w:rPr>
              <w:t>9</w:t>
            </w:r>
            <w:r w:rsidR="00B50C42" w:rsidRPr="009168F0">
              <w:rPr>
                <w:rFonts w:asciiTheme="minorHAnsi" w:hAnsiTheme="minorHAnsi" w:cstheme="minorHAnsi"/>
                <w:sz w:val="22"/>
                <w:szCs w:val="22"/>
              </w:rPr>
              <w:t>.1.3</w:t>
            </w:r>
          </w:p>
        </w:tc>
        <w:tc>
          <w:tcPr>
            <w:tcW w:w="6124" w:type="dxa"/>
            <w:vAlign w:val="center"/>
          </w:tcPr>
          <w:p w14:paraId="163B5EA7" w14:textId="4D29073D" w:rsidR="00D47ED2" w:rsidRPr="009168F0" w:rsidRDefault="00D47ED2" w:rsidP="00D47ED2">
            <w:pPr>
              <w:jc w:val="both"/>
              <w:rPr>
                <w:rFonts w:asciiTheme="minorHAnsi" w:hAnsiTheme="minorHAnsi" w:cstheme="minorHAnsi"/>
                <w:sz w:val="22"/>
                <w:szCs w:val="22"/>
              </w:rPr>
            </w:pPr>
            <w:r w:rsidRPr="009168F0">
              <w:rPr>
                <w:rFonts w:asciiTheme="minorHAnsi" w:hAnsiTheme="minorHAnsi" w:cstheme="minorHAnsi"/>
                <w:sz w:val="22"/>
                <w:szCs w:val="22"/>
              </w:rPr>
              <w:t>Pod-článek 9.1.</w:t>
            </w:r>
            <w:r>
              <w:rPr>
                <w:rFonts w:asciiTheme="minorHAnsi" w:hAnsiTheme="minorHAnsi" w:cstheme="minorHAnsi"/>
                <w:sz w:val="22"/>
                <w:szCs w:val="22"/>
              </w:rPr>
              <w:t>3</w:t>
            </w:r>
            <w:r w:rsidRPr="009168F0">
              <w:rPr>
                <w:rFonts w:asciiTheme="minorHAnsi" w:hAnsiTheme="minorHAnsi" w:cstheme="minorHAnsi"/>
                <w:sz w:val="22"/>
                <w:szCs w:val="22"/>
              </w:rPr>
              <w:t xml:space="preserve"> se nahrazuje novým zněním:</w:t>
            </w:r>
          </w:p>
          <w:p w14:paraId="1CBD3DEB" w14:textId="1B6F7AC0" w:rsidR="00B50C42" w:rsidRPr="009168F0" w:rsidRDefault="00D47ED2" w:rsidP="00153ECA">
            <w:pPr>
              <w:jc w:val="both"/>
              <w:rPr>
                <w:rFonts w:asciiTheme="minorHAnsi" w:hAnsiTheme="minorHAnsi" w:cstheme="minorHAnsi"/>
                <w:sz w:val="22"/>
                <w:szCs w:val="22"/>
              </w:rPr>
            </w:pPr>
            <w:r>
              <w:rPr>
                <w:rFonts w:asciiTheme="minorHAnsi" w:hAnsiTheme="minorHAnsi" w:cstheme="minorHAnsi"/>
                <w:sz w:val="22"/>
                <w:szCs w:val="22"/>
              </w:rPr>
              <w:t>„</w:t>
            </w:r>
            <w:r w:rsidR="00153ECA" w:rsidRPr="009168F0">
              <w:rPr>
                <w:rFonts w:asciiTheme="minorHAnsi" w:hAnsiTheme="minorHAnsi" w:cstheme="minorHAnsi"/>
                <w:sz w:val="22"/>
                <w:szCs w:val="22"/>
              </w:rPr>
              <w:t>Konzultant musí předložit kdykoliv po dobu trvání platnosti této Smlouvy na přechozí žádost Objednatele platnou pojistnou smlouvu, pojistku nebo potvrzení příslušné pojišťovny, příp. potvrzení pojišťovacího zprostředkovatele, prokazující existenci pojištění v rozsahu požadovaném v</w:t>
            </w:r>
            <w:r w:rsidR="000F0424" w:rsidRPr="009168F0">
              <w:rPr>
                <w:rFonts w:asciiTheme="minorHAnsi" w:hAnsiTheme="minorHAnsi" w:cstheme="minorHAnsi"/>
                <w:sz w:val="22"/>
                <w:szCs w:val="22"/>
              </w:rPr>
              <w:t> Pod-</w:t>
            </w:r>
            <w:r w:rsidR="00153ECA" w:rsidRPr="009168F0">
              <w:rPr>
                <w:rFonts w:asciiTheme="minorHAnsi" w:hAnsiTheme="minorHAnsi" w:cstheme="minorHAnsi"/>
                <w:sz w:val="22"/>
                <w:szCs w:val="22"/>
              </w:rPr>
              <w:t>čl</w:t>
            </w:r>
            <w:r w:rsidR="000F0424" w:rsidRPr="009168F0">
              <w:rPr>
                <w:rFonts w:asciiTheme="minorHAnsi" w:hAnsiTheme="minorHAnsi" w:cstheme="minorHAnsi"/>
                <w:sz w:val="22"/>
                <w:szCs w:val="22"/>
              </w:rPr>
              <w:t>ánku</w:t>
            </w:r>
            <w:r w:rsidR="00153ECA" w:rsidRPr="009168F0">
              <w:rPr>
                <w:rFonts w:asciiTheme="minorHAnsi" w:hAnsiTheme="minorHAnsi" w:cstheme="minorHAnsi"/>
                <w:sz w:val="22"/>
                <w:szCs w:val="22"/>
              </w:rPr>
              <w:t xml:space="preserve"> 9.1.1. Konzultant musí předložit příslušný doklad prokazující pojištění nejpozději do </w:t>
            </w:r>
            <w:r w:rsidR="00CA677D">
              <w:rPr>
                <w:rFonts w:asciiTheme="minorHAnsi" w:hAnsiTheme="minorHAnsi" w:cstheme="minorHAnsi"/>
                <w:sz w:val="22"/>
                <w:szCs w:val="22"/>
              </w:rPr>
              <w:t>tří (</w:t>
            </w:r>
            <w:r w:rsidR="00153ECA" w:rsidRPr="009168F0">
              <w:rPr>
                <w:rFonts w:asciiTheme="minorHAnsi" w:hAnsiTheme="minorHAnsi" w:cstheme="minorHAnsi"/>
                <w:sz w:val="22"/>
                <w:szCs w:val="22"/>
              </w:rPr>
              <w:t>3</w:t>
            </w:r>
            <w:r w:rsidR="00CA677D">
              <w:rPr>
                <w:rFonts w:asciiTheme="minorHAnsi" w:hAnsiTheme="minorHAnsi" w:cstheme="minorHAnsi"/>
                <w:sz w:val="22"/>
                <w:szCs w:val="22"/>
              </w:rPr>
              <w:t>)</w:t>
            </w:r>
            <w:r w:rsidR="00153ECA" w:rsidRPr="009168F0">
              <w:rPr>
                <w:rFonts w:asciiTheme="minorHAnsi" w:hAnsiTheme="minorHAnsi" w:cstheme="minorHAnsi"/>
                <w:sz w:val="22"/>
                <w:szCs w:val="22"/>
              </w:rPr>
              <w:t xml:space="preserve"> pracovních dnů ode dne, kdy byl o to Objednatelem požádám.</w:t>
            </w:r>
            <w:r>
              <w:rPr>
                <w:rFonts w:asciiTheme="minorHAnsi" w:hAnsiTheme="minorHAnsi" w:cstheme="minorHAnsi"/>
                <w:sz w:val="22"/>
                <w:szCs w:val="22"/>
              </w:rPr>
              <w:t>“</w:t>
            </w:r>
          </w:p>
        </w:tc>
      </w:tr>
    </w:tbl>
    <w:p w14:paraId="16EB6D60" w14:textId="77777777" w:rsidR="00334DC4" w:rsidRDefault="00334DC4" w:rsidP="00B50C42">
      <w:pPr>
        <w:rPr>
          <w:rFonts w:asciiTheme="minorHAnsi" w:hAnsiTheme="minorHAnsi" w:cstheme="minorHAnsi"/>
          <w:b/>
          <w:sz w:val="28"/>
          <w:szCs w:val="28"/>
        </w:rPr>
      </w:pPr>
    </w:p>
    <w:p w14:paraId="79E14D92" w14:textId="77777777" w:rsidR="0078632E" w:rsidRDefault="0078632E" w:rsidP="00B50C42">
      <w:pPr>
        <w:rPr>
          <w:rFonts w:asciiTheme="minorHAnsi" w:hAnsiTheme="minorHAnsi" w:cstheme="minorHAnsi"/>
          <w:b/>
          <w:sz w:val="28"/>
          <w:szCs w:val="28"/>
        </w:rPr>
      </w:pPr>
    </w:p>
    <w:p w14:paraId="53261B46" w14:textId="77777777" w:rsidR="001F6595" w:rsidRDefault="001F6595" w:rsidP="00B50C42">
      <w:pPr>
        <w:rPr>
          <w:rFonts w:asciiTheme="minorHAnsi" w:hAnsiTheme="minorHAnsi" w:cstheme="minorHAnsi"/>
          <w:b/>
          <w:sz w:val="28"/>
          <w:szCs w:val="28"/>
        </w:rPr>
      </w:pPr>
    </w:p>
    <w:p w14:paraId="03C2B7D3" w14:textId="18EC3BC1" w:rsidR="00B50C42" w:rsidRPr="009168F0" w:rsidRDefault="003E3EB5" w:rsidP="00B50C42">
      <w:pPr>
        <w:rPr>
          <w:rFonts w:asciiTheme="minorHAnsi" w:hAnsiTheme="minorHAnsi" w:cstheme="minorHAnsi"/>
          <w:b/>
          <w:sz w:val="28"/>
          <w:szCs w:val="28"/>
        </w:rPr>
      </w:pPr>
      <w:r w:rsidRPr="009168F0">
        <w:rPr>
          <w:rFonts w:asciiTheme="minorHAnsi" w:hAnsiTheme="minorHAnsi" w:cstheme="minorHAnsi"/>
          <w:b/>
          <w:noProof/>
          <w:sz w:val="28"/>
          <w:szCs w:val="28"/>
          <w:lang w:eastAsia="cs-CZ"/>
        </w:rPr>
        <mc:AlternateContent>
          <mc:Choice Requires="wps">
            <w:drawing>
              <wp:anchor distT="0" distB="0" distL="114300" distR="114300" simplePos="0" relativeHeight="251658252" behindDoc="1" locked="0" layoutInCell="1" allowOverlap="1" wp14:anchorId="31C03D57" wp14:editId="79720027">
                <wp:simplePos x="0" y="0"/>
                <wp:positionH relativeFrom="column">
                  <wp:posOffset>42545</wp:posOffset>
                </wp:positionH>
                <wp:positionV relativeFrom="paragraph">
                  <wp:posOffset>-415925</wp:posOffset>
                </wp:positionV>
                <wp:extent cx="995045" cy="76771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045" cy="767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5D2D93" w14:textId="4DD26DE4" w:rsidR="00A86739" w:rsidRPr="00024429" w:rsidRDefault="00A86739" w:rsidP="00A40E80">
                            <w:pPr>
                              <w:spacing w:before="120"/>
                              <w:rPr>
                                <w:rFonts w:ascii="Arial" w:hAnsi="Arial" w:cs="Arial"/>
                                <w:color w:val="999999"/>
                                <w:sz w:val="96"/>
                                <w:szCs w:val="96"/>
                              </w:rPr>
                            </w:pPr>
                            <w:r>
                              <w:rPr>
                                <w:rFonts w:ascii="Arial" w:hAnsi="Arial" w:cs="Arial"/>
                                <w:color w:val="999999"/>
                                <w:sz w:val="96"/>
                                <w:szCs w:val="96"/>
                              </w:rP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1C03D57" id="Text Box 4" o:spid="_x0000_s1036" type="#_x0000_t202" style="position:absolute;margin-left:3.35pt;margin-top:-32.75pt;width:78.35pt;height:60.45pt;z-index:-2516582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" stroked="f">
                <v:textbox>
                  <w:txbxContent>
                    <w:p w14:paraId="0D5D2D93" w14:textId="4DD26DE4" w:rsidR="00A86739" w:rsidRPr="00024429" w:rsidRDefault="00A86739" w:rsidP="00A40E80">
                      <w:pPr>
                        <w:spacing w:before="120"/>
                        <w:rPr>
                          <w:rFonts w:ascii="Arial" w:hAnsi="Arial" w:cs="Arial"/>
                          <w:color w:val="999999"/>
                          <w:sz w:val="96"/>
                          <w:szCs w:val="96"/>
                        </w:rPr>
                      </w:pPr>
                      <w:r>
                        <w:rPr>
                          <w:rFonts w:ascii="Arial" w:hAnsi="Arial" w:cs="Arial"/>
                          <w:color w:val="999999"/>
                          <w:sz w:val="96"/>
                          <w:szCs w:val="96"/>
                        </w:rPr>
                        <w:t>10</w:t>
                      </w:r>
                    </w:p>
                  </w:txbxContent>
                </v:textbox>
              </v:shape>
            </w:pict>
          </mc:Fallback>
        </mc:AlternateContent>
      </w:r>
      <w:r w:rsidR="00811DDD" w:rsidRPr="009168F0">
        <w:rPr>
          <w:rFonts w:asciiTheme="minorHAnsi" w:hAnsiTheme="minorHAnsi" w:cstheme="minorHAnsi"/>
          <w:b/>
          <w:sz w:val="28"/>
          <w:szCs w:val="28"/>
        </w:rPr>
        <w:t>Spory a rozhodčí řízení</w:t>
      </w:r>
    </w:p>
    <w:p w14:paraId="6012CD6D" w14:textId="51B45E1D" w:rsidR="00B50C42" w:rsidRPr="009168F0" w:rsidRDefault="00B50C42" w:rsidP="00B50C42">
      <w:pPr>
        <w:rPr>
          <w:rFonts w:asciiTheme="minorHAnsi" w:hAnsiTheme="minorHAnsi" w:cstheme="minorHAnsi"/>
          <w:b/>
          <w:sz w:val="28"/>
          <w:szCs w:val="28"/>
        </w:rPr>
      </w:pPr>
    </w:p>
    <w:tbl>
      <w:tblPr>
        <w:tblW w:w="9644" w:type="dxa"/>
        <w:tblInd w:w="-470" w:type="dxa"/>
        <w:tblCellMar>
          <w:left w:w="70" w:type="dxa"/>
          <w:right w:w="70" w:type="dxa"/>
        </w:tblCellMar>
        <w:tblLook w:val="0000" w:firstRow="0" w:lastRow="0" w:firstColumn="0" w:lastColumn="0" w:noHBand="0" w:noVBand="0"/>
      </w:tblPr>
      <w:tblGrid>
        <w:gridCol w:w="540"/>
        <w:gridCol w:w="72"/>
        <w:gridCol w:w="1837"/>
        <w:gridCol w:w="1071"/>
        <w:gridCol w:w="6124"/>
      </w:tblGrid>
      <w:tr w:rsidR="00B50C42" w:rsidRPr="009168F0" w14:paraId="0C6F242F" w14:textId="77777777" w:rsidTr="00EC156D">
        <w:tc>
          <w:tcPr>
            <w:tcW w:w="540" w:type="dxa"/>
          </w:tcPr>
          <w:p w14:paraId="4C5FBC24" w14:textId="631CE231" w:rsidR="00B50C42" w:rsidRPr="009168F0" w:rsidRDefault="0050508E" w:rsidP="00EC156D">
            <w:pPr>
              <w:spacing w:line="264" w:lineRule="auto"/>
              <w:rPr>
                <w:rFonts w:asciiTheme="minorHAnsi" w:hAnsiTheme="minorHAnsi" w:cstheme="minorHAnsi"/>
                <w:b/>
                <w:sz w:val="22"/>
                <w:szCs w:val="22"/>
              </w:rPr>
            </w:pPr>
            <w:r w:rsidRPr="009168F0">
              <w:rPr>
                <w:rFonts w:asciiTheme="minorHAnsi" w:hAnsiTheme="minorHAnsi" w:cstheme="minorHAnsi"/>
                <w:b/>
                <w:sz w:val="22"/>
                <w:szCs w:val="22"/>
              </w:rPr>
              <w:t>10</w:t>
            </w:r>
            <w:r w:rsidR="00B50C42" w:rsidRPr="009168F0">
              <w:rPr>
                <w:rFonts w:asciiTheme="minorHAnsi" w:hAnsiTheme="minorHAnsi" w:cstheme="minorHAnsi"/>
                <w:b/>
                <w:sz w:val="22"/>
                <w:szCs w:val="22"/>
              </w:rPr>
              <w:t>.1</w:t>
            </w:r>
          </w:p>
        </w:tc>
        <w:tc>
          <w:tcPr>
            <w:tcW w:w="1909" w:type="dxa"/>
            <w:gridSpan w:val="2"/>
          </w:tcPr>
          <w:p w14:paraId="0FC1A05A" w14:textId="1FF31E55" w:rsidR="00B50C42" w:rsidRPr="009168F0" w:rsidRDefault="00B50C42" w:rsidP="00EC156D">
            <w:pPr>
              <w:spacing w:line="264" w:lineRule="auto"/>
              <w:rPr>
                <w:rFonts w:asciiTheme="minorHAnsi" w:hAnsiTheme="minorHAnsi" w:cstheme="minorHAnsi"/>
                <w:b/>
                <w:sz w:val="22"/>
                <w:szCs w:val="22"/>
              </w:rPr>
            </w:pPr>
          </w:p>
        </w:tc>
        <w:tc>
          <w:tcPr>
            <w:tcW w:w="1071" w:type="dxa"/>
          </w:tcPr>
          <w:p w14:paraId="1231460F" w14:textId="77777777" w:rsidR="00B50C42" w:rsidRPr="009168F0" w:rsidRDefault="00B50C42" w:rsidP="00EC156D">
            <w:pPr>
              <w:rPr>
                <w:rFonts w:asciiTheme="minorHAnsi" w:hAnsiTheme="minorHAnsi" w:cstheme="minorHAnsi"/>
                <w:sz w:val="22"/>
                <w:szCs w:val="22"/>
              </w:rPr>
            </w:pPr>
          </w:p>
        </w:tc>
        <w:tc>
          <w:tcPr>
            <w:tcW w:w="6124" w:type="dxa"/>
          </w:tcPr>
          <w:p w14:paraId="07596B1E" w14:textId="77777777" w:rsidR="00B50C42" w:rsidRPr="009168F0" w:rsidRDefault="00B50C42" w:rsidP="00EC156D">
            <w:pPr>
              <w:rPr>
                <w:rFonts w:asciiTheme="minorHAnsi" w:hAnsiTheme="minorHAnsi" w:cstheme="minorHAnsi"/>
                <w:sz w:val="22"/>
                <w:szCs w:val="22"/>
              </w:rPr>
            </w:pPr>
          </w:p>
        </w:tc>
      </w:tr>
      <w:tr w:rsidR="004D3D42" w:rsidRPr="009168F0" w14:paraId="7E347FF9" w14:textId="77777777" w:rsidTr="00A43EBF">
        <w:tc>
          <w:tcPr>
            <w:tcW w:w="2449" w:type="dxa"/>
            <w:gridSpan w:val="3"/>
          </w:tcPr>
          <w:p w14:paraId="3B22F6BB" w14:textId="69CDFF32" w:rsidR="004D3D42" w:rsidRPr="009168F0" w:rsidRDefault="004D3D42" w:rsidP="00EC156D">
            <w:pPr>
              <w:spacing w:line="264" w:lineRule="auto"/>
              <w:rPr>
                <w:rFonts w:asciiTheme="minorHAnsi" w:hAnsiTheme="minorHAnsi" w:cstheme="minorHAnsi"/>
                <w:b/>
                <w:sz w:val="22"/>
                <w:szCs w:val="22"/>
              </w:rPr>
            </w:pPr>
            <w:r w:rsidRPr="009168F0">
              <w:rPr>
                <w:rFonts w:asciiTheme="minorHAnsi" w:hAnsiTheme="minorHAnsi" w:cstheme="minorHAnsi"/>
                <w:b/>
                <w:sz w:val="22"/>
                <w:szCs w:val="22"/>
              </w:rPr>
              <w:t>Smírné řešení sporů</w:t>
            </w:r>
          </w:p>
        </w:tc>
        <w:tc>
          <w:tcPr>
            <w:tcW w:w="1071" w:type="dxa"/>
          </w:tcPr>
          <w:p w14:paraId="47604172" w14:textId="77777777" w:rsidR="004D3D42" w:rsidRPr="009168F0" w:rsidRDefault="004D3D42" w:rsidP="00EC156D">
            <w:pPr>
              <w:rPr>
                <w:rFonts w:asciiTheme="minorHAnsi" w:hAnsiTheme="minorHAnsi" w:cstheme="minorHAnsi"/>
                <w:sz w:val="22"/>
                <w:szCs w:val="22"/>
              </w:rPr>
            </w:pPr>
          </w:p>
        </w:tc>
        <w:tc>
          <w:tcPr>
            <w:tcW w:w="6124" w:type="dxa"/>
          </w:tcPr>
          <w:p w14:paraId="52BB8044" w14:textId="77777777" w:rsidR="004D3D42" w:rsidRPr="009168F0" w:rsidRDefault="004D3D42" w:rsidP="00EC156D">
            <w:pPr>
              <w:rPr>
                <w:rFonts w:asciiTheme="minorHAnsi" w:hAnsiTheme="minorHAnsi" w:cstheme="minorHAnsi"/>
                <w:sz w:val="22"/>
                <w:szCs w:val="22"/>
              </w:rPr>
            </w:pPr>
          </w:p>
        </w:tc>
      </w:tr>
      <w:tr w:rsidR="00B50C42" w:rsidRPr="009168F0" w14:paraId="52B247B1" w14:textId="77777777" w:rsidTr="00EC156D">
        <w:tc>
          <w:tcPr>
            <w:tcW w:w="2449" w:type="dxa"/>
            <w:gridSpan w:val="3"/>
          </w:tcPr>
          <w:p w14:paraId="1ECBE117" w14:textId="33CA0FD4" w:rsidR="00B50C42" w:rsidRPr="009168F0" w:rsidRDefault="00B50C42" w:rsidP="00EC156D">
            <w:pPr>
              <w:spacing w:line="264" w:lineRule="auto"/>
              <w:rPr>
                <w:rFonts w:asciiTheme="minorHAnsi" w:hAnsiTheme="minorHAnsi" w:cstheme="minorHAnsi"/>
                <w:b/>
                <w:sz w:val="22"/>
                <w:szCs w:val="22"/>
              </w:rPr>
            </w:pPr>
          </w:p>
        </w:tc>
        <w:tc>
          <w:tcPr>
            <w:tcW w:w="1071" w:type="dxa"/>
          </w:tcPr>
          <w:p w14:paraId="0E86E3CF" w14:textId="492CA174" w:rsidR="00B50C42" w:rsidRPr="009168F0" w:rsidRDefault="0050508E" w:rsidP="00EC156D">
            <w:pPr>
              <w:rPr>
                <w:rFonts w:asciiTheme="minorHAnsi" w:hAnsiTheme="minorHAnsi" w:cstheme="minorHAnsi"/>
                <w:sz w:val="22"/>
                <w:szCs w:val="22"/>
              </w:rPr>
            </w:pPr>
            <w:r w:rsidRPr="009168F0">
              <w:rPr>
                <w:rFonts w:asciiTheme="minorHAnsi" w:hAnsiTheme="minorHAnsi" w:cstheme="minorHAnsi"/>
                <w:sz w:val="22"/>
                <w:szCs w:val="22"/>
              </w:rPr>
              <w:t>10</w:t>
            </w:r>
            <w:r w:rsidR="00B50C42" w:rsidRPr="009168F0">
              <w:rPr>
                <w:rFonts w:asciiTheme="minorHAnsi" w:hAnsiTheme="minorHAnsi" w:cstheme="minorHAnsi"/>
                <w:sz w:val="22"/>
                <w:szCs w:val="22"/>
              </w:rPr>
              <w:t>.1.1</w:t>
            </w:r>
          </w:p>
        </w:tc>
        <w:tc>
          <w:tcPr>
            <w:tcW w:w="6124" w:type="dxa"/>
          </w:tcPr>
          <w:p w14:paraId="01264B44" w14:textId="22CA11EE" w:rsidR="0050508E" w:rsidRPr="009168F0" w:rsidRDefault="0050508E" w:rsidP="0050508E">
            <w:pPr>
              <w:tabs>
                <w:tab w:val="left" w:pos="640"/>
              </w:tabs>
              <w:jc w:val="both"/>
              <w:rPr>
                <w:rFonts w:asciiTheme="minorHAnsi" w:hAnsiTheme="minorHAnsi" w:cstheme="minorHAnsi"/>
                <w:sz w:val="22"/>
                <w:szCs w:val="22"/>
              </w:rPr>
            </w:pPr>
            <w:r w:rsidRPr="009168F0">
              <w:rPr>
                <w:rFonts w:asciiTheme="minorHAnsi" w:hAnsiTheme="minorHAnsi" w:cstheme="minorHAnsi"/>
                <w:sz w:val="22"/>
                <w:szCs w:val="22"/>
              </w:rPr>
              <w:t>Pod-článek 10.1.1 se nahrazuje novým zněním:</w:t>
            </w:r>
          </w:p>
          <w:p w14:paraId="67DE355E" w14:textId="28EA071B" w:rsidR="00B50C42" w:rsidRPr="009168F0" w:rsidRDefault="0050508E" w:rsidP="0050508E">
            <w:pPr>
              <w:tabs>
                <w:tab w:val="left" w:pos="640"/>
              </w:tabs>
              <w:jc w:val="both"/>
              <w:rPr>
                <w:rFonts w:asciiTheme="minorHAnsi" w:hAnsiTheme="minorHAnsi" w:cstheme="minorHAnsi"/>
                <w:sz w:val="22"/>
                <w:szCs w:val="22"/>
              </w:rPr>
            </w:pPr>
            <w:r w:rsidRPr="009168F0">
              <w:rPr>
                <w:rFonts w:asciiTheme="minorHAnsi" w:hAnsiTheme="minorHAnsi" w:cstheme="minorHAnsi"/>
                <w:sz w:val="22"/>
                <w:szCs w:val="22"/>
              </w:rPr>
              <w:t xml:space="preserve">„Vznikne-li z této Smlouvy nebo v souvislosti s ní jakýkoli spor, sejdou se zástupci Stran do </w:t>
            </w:r>
            <w:r w:rsidR="00CA677D">
              <w:rPr>
                <w:rFonts w:asciiTheme="minorHAnsi" w:hAnsiTheme="minorHAnsi" w:cstheme="minorHAnsi"/>
                <w:sz w:val="22"/>
                <w:szCs w:val="22"/>
              </w:rPr>
              <w:t>čtrnácti (</w:t>
            </w:r>
            <w:r w:rsidRPr="009168F0">
              <w:rPr>
                <w:rFonts w:asciiTheme="minorHAnsi" w:hAnsiTheme="minorHAnsi" w:cstheme="minorHAnsi"/>
                <w:sz w:val="22"/>
                <w:szCs w:val="22"/>
              </w:rPr>
              <w:t>14</w:t>
            </w:r>
            <w:r w:rsidR="00CA677D">
              <w:rPr>
                <w:rFonts w:asciiTheme="minorHAnsi" w:hAnsiTheme="minorHAnsi" w:cstheme="minorHAnsi"/>
                <w:sz w:val="22"/>
                <w:szCs w:val="22"/>
              </w:rPr>
              <w:t>)</w:t>
            </w:r>
            <w:r w:rsidRPr="009168F0">
              <w:rPr>
                <w:rFonts w:asciiTheme="minorHAnsi" w:hAnsiTheme="minorHAnsi" w:cstheme="minorHAnsi"/>
                <w:sz w:val="22"/>
                <w:szCs w:val="22"/>
              </w:rPr>
              <w:t xml:space="preserve"> dnů po Oznámení daném jednou ze Stran druhé Straně a pokusí se vyřešit spor smírným způsobem. Nedojde-li ke smírnému vyřešení sporu, může být spor postoupen</w:t>
            </w:r>
            <w:r w:rsidR="000F0424" w:rsidRPr="009168F0">
              <w:rPr>
                <w:rFonts w:asciiTheme="minorHAnsi" w:hAnsiTheme="minorHAnsi" w:cstheme="minorHAnsi"/>
                <w:sz w:val="22"/>
                <w:szCs w:val="22"/>
              </w:rPr>
              <w:t xml:space="preserve"> </w:t>
            </w:r>
            <w:r w:rsidRPr="009168F0">
              <w:rPr>
                <w:rFonts w:asciiTheme="minorHAnsi" w:hAnsiTheme="minorHAnsi" w:cstheme="minorHAnsi"/>
                <w:sz w:val="22"/>
                <w:szCs w:val="22"/>
              </w:rPr>
              <w:t>obecnému soudu</w:t>
            </w:r>
            <w:r w:rsidR="00D72969">
              <w:rPr>
                <w:rFonts w:asciiTheme="minorHAnsi" w:hAnsiTheme="minorHAnsi" w:cstheme="minorHAnsi"/>
                <w:sz w:val="22"/>
                <w:szCs w:val="22"/>
              </w:rPr>
              <w:t xml:space="preserve"> České republiky</w:t>
            </w:r>
            <w:r w:rsidR="00D75A61">
              <w:rPr>
                <w:rFonts w:asciiTheme="minorHAnsi" w:hAnsiTheme="minorHAnsi" w:cstheme="minorHAnsi"/>
                <w:sz w:val="22"/>
                <w:szCs w:val="22"/>
              </w:rPr>
              <w:t>, a to místně příslušnému soudu, v jehož obvodu má sídlo Objednatel</w:t>
            </w:r>
            <w:r w:rsidR="00273477">
              <w:rPr>
                <w:rFonts w:asciiTheme="minorHAnsi" w:hAnsiTheme="minorHAnsi" w:cstheme="minorHAnsi"/>
                <w:sz w:val="22"/>
                <w:szCs w:val="22"/>
              </w:rPr>
              <w:t>.</w:t>
            </w:r>
            <w:r w:rsidR="00B54044">
              <w:rPr>
                <w:rFonts w:asciiTheme="minorHAnsi" w:hAnsiTheme="minorHAnsi" w:cstheme="minorHAnsi"/>
                <w:sz w:val="22"/>
                <w:szCs w:val="22"/>
              </w:rPr>
              <w:t>“</w:t>
            </w:r>
          </w:p>
        </w:tc>
      </w:tr>
      <w:tr w:rsidR="0050508E" w:rsidRPr="009168F0" w14:paraId="710991EB" w14:textId="77777777" w:rsidTr="004168E5">
        <w:trPr>
          <w:trHeight w:val="324"/>
        </w:trPr>
        <w:tc>
          <w:tcPr>
            <w:tcW w:w="2449" w:type="dxa"/>
            <w:gridSpan w:val="3"/>
          </w:tcPr>
          <w:p w14:paraId="24DAE5F8" w14:textId="1A879840" w:rsidR="0050508E" w:rsidRPr="009168F0" w:rsidRDefault="0050508E" w:rsidP="00EC156D">
            <w:pPr>
              <w:spacing w:line="264" w:lineRule="auto"/>
              <w:rPr>
                <w:rFonts w:asciiTheme="minorHAnsi" w:hAnsiTheme="minorHAnsi" w:cstheme="minorHAnsi"/>
                <w:b/>
                <w:sz w:val="22"/>
                <w:szCs w:val="22"/>
              </w:rPr>
            </w:pPr>
          </w:p>
        </w:tc>
        <w:tc>
          <w:tcPr>
            <w:tcW w:w="1071" w:type="dxa"/>
          </w:tcPr>
          <w:p w14:paraId="7CB52019" w14:textId="77777777" w:rsidR="0050508E" w:rsidRPr="009168F0" w:rsidRDefault="0050508E" w:rsidP="00EC156D">
            <w:pPr>
              <w:rPr>
                <w:rFonts w:asciiTheme="minorHAnsi" w:hAnsiTheme="minorHAnsi" w:cstheme="minorHAnsi"/>
                <w:sz w:val="22"/>
                <w:szCs w:val="22"/>
              </w:rPr>
            </w:pPr>
          </w:p>
        </w:tc>
        <w:tc>
          <w:tcPr>
            <w:tcW w:w="6124" w:type="dxa"/>
          </w:tcPr>
          <w:p w14:paraId="4B9D6A73" w14:textId="77777777" w:rsidR="0050508E" w:rsidRPr="009168F0" w:rsidRDefault="0050508E" w:rsidP="0050508E">
            <w:pPr>
              <w:tabs>
                <w:tab w:val="left" w:pos="640"/>
              </w:tabs>
              <w:jc w:val="both"/>
              <w:rPr>
                <w:rFonts w:asciiTheme="minorHAnsi" w:hAnsiTheme="minorHAnsi" w:cstheme="minorHAnsi"/>
                <w:sz w:val="22"/>
                <w:szCs w:val="22"/>
              </w:rPr>
            </w:pPr>
          </w:p>
        </w:tc>
      </w:tr>
      <w:tr w:rsidR="0050508E" w:rsidRPr="009168F0" w14:paraId="68EEF8EA" w14:textId="77777777" w:rsidTr="004168E5">
        <w:trPr>
          <w:trHeight w:val="370"/>
        </w:trPr>
        <w:tc>
          <w:tcPr>
            <w:tcW w:w="2449" w:type="dxa"/>
            <w:gridSpan w:val="3"/>
          </w:tcPr>
          <w:p w14:paraId="3CB68C6E" w14:textId="77777777" w:rsidR="0050508E" w:rsidRPr="009168F0" w:rsidRDefault="0050508E" w:rsidP="00EC156D">
            <w:pPr>
              <w:spacing w:line="264" w:lineRule="auto"/>
              <w:rPr>
                <w:rFonts w:asciiTheme="minorHAnsi" w:hAnsiTheme="minorHAnsi" w:cstheme="minorHAnsi"/>
                <w:b/>
                <w:sz w:val="22"/>
                <w:szCs w:val="22"/>
              </w:rPr>
            </w:pPr>
          </w:p>
        </w:tc>
        <w:tc>
          <w:tcPr>
            <w:tcW w:w="1071" w:type="dxa"/>
          </w:tcPr>
          <w:p w14:paraId="42361DDF" w14:textId="1EE34821" w:rsidR="0050508E" w:rsidRPr="009168F0" w:rsidRDefault="0050508E" w:rsidP="00EC156D">
            <w:pPr>
              <w:rPr>
                <w:rFonts w:asciiTheme="minorHAnsi" w:hAnsiTheme="minorHAnsi" w:cstheme="minorHAnsi"/>
                <w:sz w:val="22"/>
                <w:szCs w:val="22"/>
              </w:rPr>
            </w:pPr>
            <w:r w:rsidRPr="009168F0">
              <w:rPr>
                <w:rFonts w:asciiTheme="minorHAnsi" w:hAnsiTheme="minorHAnsi" w:cstheme="minorHAnsi"/>
                <w:sz w:val="22"/>
                <w:szCs w:val="22"/>
              </w:rPr>
              <w:t>10.1.2</w:t>
            </w:r>
          </w:p>
        </w:tc>
        <w:tc>
          <w:tcPr>
            <w:tcW w:w="6124" w:type="dxa"/>
          </w:tcPr>
          <w:p w14:paraId="3124B98C" w14:textId="7CA3BE27" w:rsidR="0050508E" w:rsidRPr="009168F0" w:rsidRDefault="0050508E" w:rsidP="0050508E">
            <w:pPr>
              <w:tabs>
                <w:tab w:val="left" w:pos="640"/>
              </w:tabs>
              <w:jc w:val="both"/>
              <w:rPr>
                <w:rFonts w:asciiTheme="minorHAnsi" w:hAnsiTheme="minorHAnsi" w:cstheme="minorHAnsi"/>
                <w:sz w:val="22"/>
                <w:szCs w:val="22"/>
              </w:rPr>
            </w:pPr>
            <w:r w:rsidRPr="009168F0">
              <w:rPr>
                <w:rFonts w:asciiTheme="minorHAnsi" w:hAnsiTheme="minorHAnsi" w:cstheme="minorHAnsi"/>
                <w:sz w:val="22"/>
                <w:szCs w:val="22"/>
              </w:rPr>
              <w:t>Pod-článek 10.1.2 se ruší bez náhrady.</w:t>
            </w:r>
          </w:p>
        </w:tc>
      </w:tr>
      <w:tr w:rsidR="00025D0E" w:rsidRPr="009168F0" w14:paraId="3D7F8AEB" w14:textId="77777777" w:rsidTr="004168E5">
        <w:trPr>
          <w:trHeight w:val="288"/>
        </w:trPr>
        <w:tc>
          <w:tcPr>
            <w:tcW w:w="2449" w:type="dxa"/>
            <w:gridSpan w:val="3"/>
          </w:tcPr>
          <w:p w14:paraId="62962666" w14:textId="77777777" w:rsidR="00025D0E" w:rsidRPr="009168F0" w:rsidRDefault="00025D0E" w:rsidP="00EC156D">
            <w:pPr>
              <w:spacing w:line="264" w:lineRule="auto"/>
              <w:rPr>
                <w:rFonts w:asciiTheme="minorHAnsi" w:hAnsiTheme="minorHAnsi" w:cstheme="minorHAnsi"/>
                <w:b/>
                <w:sz w:val="22"/>
                <w:szCs w:val="22"/>
              </w:rPr>
            </w:pPr>
          </w:p>
        </w:tc>
        <w:tc>
          <w:tcPr>
            <w:tcW w:w="1071" w:type="dxa"/>
          </w:tcPr>
          <w:p w14:paraId="354C049A" w14:textId="26159171" w:rsidR="009C74C2" w:rsidRPr="009168F0" w:rsidRDefault="009C74C2" w:rsidP="009C74C2">
            <w:pPr>
              <w:tabs>
                <w:tab w:val="left" w:pos="880"/>
              </w:tabs>
              <w:rPr>
                <w:rFonts w:asciiTheme="minorHAnsi" w:hAnsiTheme="minorHAnsi" w:cstheme="minorHAnsi"/>
                <w:sz w:val="22"/>
                <w:szCs w:val="22"/>
              </w:rPr>
            </w:pPr>
          </w:p>
        </w:tc>
        <w:tc>
          <w:tcPr>
            <w:tcW w:w="6124" w:type="dxa"/>
          </w:tcPr>
          <w:p w14:paraId="405950DA" w14:textId="77777777" w:rsidR="00025D0E" w:rsidRPr="009168F0" w:rsidRDefault="00025D0E" w:rsidP="0050508E">
            <w:pPr>
              <w:tabs>
                <w:tab w:val="left" w:pos="640"/>
              </w:tabs>
              <w:jc w:val="both"/>
              <w:rPr>
                <w:rFonts w:asciiTheme="minorHAnsi" w:hAnsiTheme="minorHAnsi" w:cstheme="minorHAnsi"/>
                <w:sz w:val="22"/>
                <w:szCs w:val="22"/>
              </w:rPr>
            </w:pPr>
          </w:p>
        </w:tc>
      </w:tr>
      <w:tr w:rsidR="00B50C42" w:rsidRPr="009168F0" w14:paraId="024C4BE2" w14:textId="77777777" w:rsidTr="00312434">
        <w:tc>
          <w:tcPr>
            <w:tcW w:w="540" w:type="dxa"/>
          </w:tcPr>
          <w:p w14:paraId="1C752466" w14:textId="39154D0C" w:rsidR="00B50C42" w:rsidRPr="009168F0" w:rsidRDefault="0050508E" w:rsidP="00EC156D">
            <w:pPr>
              <w:spacing w:before="120" w:line="264" w:lineRule="auto"/>
              <w:rPr>
                <w:rFonts w:asciiTheme="minorHAnsi" w:hAnsiTheme="minorHAnsi" w:cstheme="minorHAnsi"/>
                <w:b/>
                <w:sz w:val="22"/>
                <w:szCs w:val="22"/>
              </w:rPr>
            </w:pPr>
            <w:r w:rsidRPr="009168F0">
              <w:rPr>
                <w:rFonts w:asciiTheme="minorHAnsi" w:hAnsiTheme="minorHAnsi" w:cstheme="minorHAnsi"/>
                <w:b/>
                <w:sz w:val="22"/>
                <w:szCs w:val="22"/>
              </w:rPr>
              <w:t>10</w:t>
            </w:r>
            <w:r w:rsidR="00B50C42" w:rsidRPr="009168F0">
              <w:rPr>
                <w:rFonts w:asciiTheme="minorHAnsi" w:hAnsiTheme="minorHAnsi" w:cstheme="minorHAnsi"/>
                <w:b/>
                <w:sz w:val="22"/>
                <w:szCs w:val="22"/>
              </w:rPr>
              <w:t>.2</w:t>
            </w:r>
          </w:p>
        </w:tc>
        <w:tc>
          <w:tcPr>
            <w:tcW w:w="1909" w:type="dxa"/>
            <w:gridSpan w:val="2"/>
          </w:tcPr>
          <w:p w14:paraId="55022163" w14:textId="26F62A1B" w:rsidR="00B50C42" w:rsidRPr="009168F0" w:rsidRDefault="00B50C42" w:rsidP="00EC156D">
            <w:pPr>
              <w:spacing w:before="120" w:line="264" w:lineRule="auto"/>
              <w:rPr>
                <w:rFonts w:asciiTheme="minorHAnsi" w:hAnsiTheme="minorHAnsi" w:cstheme="minorHAnsi"/>
                <w:b/>
                <w:sz w:val="22"/>
                <w:szCs w:val="22"/>
              </w:rPr>
            </w:pPr>
          </w:p>
        </w:tc>
        <w:tc>
          <w:tcPr>
            <w:tcW w:w="1071" w:type="dxa"/>
          </w:tcPr>
          <w:p w14:paraId="4DC7C5FB" w14:textId="77777777" w:rsidR="00B50C42" w:rsidRPr="009168F0" w:rsidRDefault="00B50C42" w:rsidP="00EC156D">
            <w:pPr>
              <w:rPr>
                <w:rFonts w:asciiTheme="minorHAnsi" w:hAnsiTheme="minorHAnsi" w:cstheme="minorHAnsi"/>
                <w:sz w:val="22"/>
                <w:szCs w:val="22"/>
              </w:rPr>
            </w:pPr>
          </w:p>
        </w:tc>
        <w:tc>
          <w:tcPr>
            <w:tcW w:w="6124" w:type="dxa"/>
          </w:tcPr>
          <w:p w14:paraId="0403010F" w14:textId="77777777" w:rsidR="00B50C42" w:rsidRPr="009168F0" w:rsidRDefault="00B50C42" w:rsidP="00EC156D">
            <w:pPr>
              <w:rPr>
                <w:rFonts w:asciiTheme="minorHAnsi" w:hAnsiTheme="minorHAnsi" w:cstheme="minorHAnsi"/>
                <w:sz w:val="22"/>
                <w:szCs w:val="22"/>
              </w:rPr>
            </w:pPr>
          </w:p>
        </w:tc>
      </w:tr>
      <w:tr w:rsidR="004D3D42" w:rsidRPr="009168F0" w14:paraId="68AD1E20" w14:textId="77777777" w:rsidTr="00312434">
        <w:tc>
          <w:tcPr>
            <w:tcW w:w="2449" w:type="dxa"/>
            <w:gridSpan w:val="3"/>
          </w:tcPr>
          <w:p w14:paraId="15E5BA3D" w14:textId="267A6835" w:rsidR="004D3D42" w:rsidRPr="009168F0" w:rsidRDefault="004D3D42" w:rsidP="00EC156D">
            <w:pPr>
              <w:spacing w:before="120" w:line="264" w:lineRule="auto"/>
              <w:rPr>
                <w:rFonts w:asciiTheme="minorHAnsi" w:hAnsiTheme="minorHAnsi" w:cstheme="minorHAnsi"/>
                <w:b/>
                <w:sz w:val="22"/>
                <w:szCs w:val="22"/>
              </w:rPr>
            </w:pPr>
            <w:r w:rsidRPr="009168F0">
              <w:rPr>
                <w:rFonts w:asciiTheme="minorHAnsi" w:hAnsiTheme="minorHAnsi" w:cstheme="minorHAnsi"/>
                <w:b/>
                <w:sz w:val="22"/>
                <w:szCs w:val="22"/>
              </w:rPr>
              <w:t>Adjudikace</w:t>
            </w:r>
          </w:p>
        </w:tc>
        <w:tc>
          <w:tcPr>
            <w:tcW w:w="1071" w:type="dxa"/>
          </w:tcPr>
          <w:p w14:paraId="2926751A" w14:textId="77777777" w:rsidR="004D3D42" w:rsidRPr="009168F0" w:rsidRDefault="004D3D42" w:rsidP="00EC156D">
            <w:pPr>
              <w:rPr>
                <w:rFonts w:asciiTheme="minorHAnsi" w:hAnsiTheme="minorHAnsi" w:cstheme="minorHAnsi"/>
                <w:sz w:val="22"/>
                <w:szCs w:val="22"/>
              </w:rPr>
            </w:pPr>
          </w:p>
        </w:tc>
        <w:tc>
          <w:tcPr>
            <w:tcW w:w="6124" w:type="dxa"/>
          </w:tcPr>
          <w:p w14:paraId="4367301A" w14:textId="77777777" w:rsidR="004D3D42" w:rsidRPr="009168F0" w:rsidRDefault="004D3D42" w:rsidP="00EC156D">
            <w:pPr>
              <w:rPr>
                <w:rFonts w:asciiTheme="minorHAnsi" w:hAnsiTheme="minorHAnsi" w:cstheme="minorHAnsi"/>
                <w:sz w:val="22"/>
                <w:szCs w:val="22"/>
              </w:rPr>
            </w:pPr>
          </w:p>
        </w:tc>
      </w:tr>
      <w:tr w:rsidR="00B50C42" w:rsidRPr="009168F0" w14:paraId="7E6EF4A1" w14:textId="77777777" w:rsidTr="00312434">
        <w:tc>
          <w:tcPr>
            <w:tcW w:w="2449" w:type="dxa"/>
            <w:gridSpan w:val="3"/>
          </w:tcPr>
          <w:p w14:paraId="4407CFC1" w14:textId="04F78372" w:rsidR="00B50C42" w:rsidRPr="009168F0" w:rsidRDefault="00B50C42" w:rsidP="00EC156D">
            <w:pPr>
              <w:spacing w:before="120" w:line="264" w:lineRule="auto"/>
              <w:rPr>
                <w:rFonts w:asciiTheme="minorHAnsi" w:hAnsiTheme="minorHAnsi" w:cstheme="minorHAnsi"/>
                <w:b/>
                <w:sz w:val="22"/>
                <w:szCs w:val="22"/>
              </w:rPr>
            </w:pPr>
          </w:p>
        </w:tc>
        <w:tc>
          <w:tcPr>
            <w:tcW w:w="1071" w:type="dxa"/>
          </w:tcPr>
          <w:p w14:paraId="7AB9F0DC" w14:textId="150B4B8F" w:rsidR="00B50C42" w:rsidRPr="009168F0" w:rsidRDefault="0050508E" w:rsidP="00EC156D">
            <w:pPr>
              <w:rPr>
                <w:rFonts w:asciiTheme="minorHAnsi" w:hAnsiTheme="minorHAnsi" w:cstheme="minorHAnsi"/>
                <w:sz w:val="22"/>
                <w:szCs w:val="22"/>
              </w:rPr>
            </w:pPr>
            <w:r w:rsidRPr="009168F0">
              <w:rPr>
                <w:rFonts w:asciiTheme="minorHAnsi" w:hAnsiTheme="minorHAnsi" w:cstheme="minorHAnsi"/>
                <w:sz w:val="22"/>
                <w:szCs w:val="22"/>
              </w:rPr>
              <w:t>10.2</w:t>
            </w:r>
          </w:p>
        </w:tc>
        <w:tc>
          <w:tcPr>
            <w:tcW w:w="6124" w:type="dxa"/>
          </w:tcPr>
          <w:p w14:paraId="4A5A1F48" w14:textId="3FEA370E" w:rsidR="00604144" w:rsidRPr="009168F0" w:rsidRDefault="0050508E" w:rsidP="00EC156D">
            <w:pPr>
              <w:rPr>
                <w:rFonts w:asciiTheme="minorHAnsi" w:hAnsiTheme="minorHAnsi" w:cstheme="minorHAnsi"/>
                <w:sz w:val="22"/>
                <w:szCs w:val="22"/>
              </w:rPr>
            </w:pPr>
            <w:r w:rsidRPr="009168F0">
              <w:rPr>
                <w:rFonts w:asciiTheme="minorHAnsi" w:hAnsiTheme="minorHAnsi" w:cstheme="minorHAnsi"/>
                <w:sz w:val="22"/>
                <w:szCs w:val="22"/>
              </w:rPr>
              <w:t>Pod-článek 10.2 se ruší bez náhrady.</w:t>
            </w:r>
          </w:p>
        </w:tc>
      </w:tr>
      <w:tr w:rsidR="0050508E" w:rsidRPr="009168F0" w14:paraId="0BD74EA0" w14:textId="77777777" w:rsidTr="00CC4B42">
        <w:trPr>
          <w:trHeight w:val="352"/>
        </w:trPr>
        <w:tc>
          <w:tcPr>
            <w:tcW w:w="2449" w:type="dxa"/>
            <w:gridSpan w:val="3"/>
          </w:tcPr>
          <w:p w14:paraId="14ECE1EF" w14:textId="004AAA8E" w:rsidR="0050508E" w:rsidRPr="009168F0" w:rsidRDefault="0050508E" w:rsidP="00EC156D">
            <w:pPr>
              <w:spacing w:before="120" w:line="264" w:lineRule="auto"/>
              <w:rPr>
                <w:rFonts w:asciiTheme="minorHAnsi" w:hAnsiTheme="minorHAnsi" w:cstheme="minorHAnsi"/>
                <w:b/>
                <w:sz w:val="22"/>
                <w:szCs w:val="22"/>
              </w:rPr>
            </w:pPr>
          </w:p>
        </w:tc>
        <w:tc>
          <w:tcPr>
            <w:tcW w:w="1071" w:type="dxa"/>
          </w:tcPr>
          <w:p w14:paraId="5EA453CF" w14:textId="77777777" w:rsidR="0050508E" w:rsidRPr="009168F0" w:rsidRDefault="0050508E" w:rsidP="00EC156D">
            <w:pPr>
              <w:rPr>
                <w:rFonts w:asciiTheme="minorHAnsi" w:hAnsiTheme="minorHAnsi" w:cstheme="minorHAnsi"/>
                <w:sz w:val="22"/>
                <w:szCs w:val="22"/>
              </w:rPr>
            </w:pPr>
          </w:p>
        </w:tc>
        <w:tc>
          <w:tcPr>
            <w:tcW w:w="6124" w:type="dxa"/>
          </w:tcPr>
          <w:p w14:paraId="61300FB4" w14:textId="15F99A30" w:rsidR="00B15967" w:rsidRPr="009168F0" w:rsidRDefault="00B15967" w:rsidP="00EC156D">
            <w:pPr>
              <w:rPr>
                <w:rFonts w:asciiTheme="minorHAnsi" w:hAnsiTheme="minorHAnsi" w:cstheme="minorHAnsi"/>
                <w:sz w:val="22"/>
                <w:szCs w:val="22"/>
              </w:rPr>
            </w:pPr>
          </w:p>
        </w:tc>
      </w:tr>
      <w:tr w:rsidR="00392AB3" w:rsidRPr="009168F0" w14:paraId="28A0CCA3" w14:textId="77777777" w:rsidTr="00392AB3">
        <w:tc>
          <w:tcPr>
            <w:tcW w:w="612" w:type="dxa"/>
            <w:gridSpan w:val="2"/>
          </w:tcPr>
          <w:p w14:paraId="24A9B695" w14:textId="77777777" w:rsidR="00392AB3" w:rsidRPr="009168F0" w:rsidRDefault="00392AB3" w:rsidP="00EC156D">
            <w:pPr>
              <w:spacing w:before="120" w:line="264" w:lineRule="auto"/>
              <w:rPr>
                <w:rFonts w:asciiTheme="minorHAnsi" w:hAnsiTheme="minorHAnsi" w:cstheme="minorHAnsi"/>
                <w:b/>
                <w:sz w:val="22"/>
                <w:szCs w:val="22"/>
              </w:rPr>
            </w:pPr>
            <w:r w:rsidRPr="009168F0">
              <w:rPr>
                <w:rFonts w:asciiTheme="minorHAnsi" w:hAnsiTheme="minorHAnsi" w:cstheme="minorHAnsi"/>
                <w:b/>
                <w:sz w:val="22"/>
                <w:szCs w:val="22"/>
              </w:rPr>
              <w:t>10.3</w:t>
            </w:r>
          </w:p>
        </w:tc>
        <w:tc>
          <w:tcPr>
            <w:tcW w:w="1837" w:type="dxa"/>
          </w:tcPr>
          <w:p w14:paraId="3B949B32" w14:textId="0540DEA3" w:rsidR="00392AB3" w:rsidRPr="009168F0" w:rsidRDefault="00392AB3" w:rsidP="00EC156D">
            <w:pPr>
              <w:spacing w:before="120" w:line="264" w:lineRule="auto"/>
              <w:rPr>
                <w:rFonts w:asciiTheme="minorHAnsi" w:hAnsiTheme="minorHAnsi" w:cstheme="minorHAnsi"/>
                <w:b/>
                <w:sz w:val="22"/>
                <w:szCs w:val="22"/>
              </w:rPr>
            </w:pPr>
          </w:p>
        </w:tc>
        <w:tc>
          <w:tcPr>
            <w:tcW w:w="1071" w:type="dxa"/>
          </w:tcPr>
          <w:p w14:paraId="4F129326" w14:textId="77777777" w:rsidR="00392AB3" w:rsidRPr="009168F0" w:rsidRDefault="00392AB3" w:rsidP="00EC156D">
            <w:pPr>
              <w:rPr>
                <w:rFonts w:asciiTheme="minorHAnsi" w:hAnsiTheme="minorHAnsi" w:cstheme="minorHAnsi"/>
                <w:sz w:val="22"/>
                <w:szCs w:val="22"/>
              </w:rPr>
            </w:pPr>
          </w:p>
        </w:tc>
        <w:tc>
          <w:tcPr>
            <w:tcW w:w="6124" w:type="dxa"/>
          </w:tcPr>
          <w:p w14:paraId="16A3E54F" w14:textId="77777777" w:rsidR="00392AB3" w:rsidRPr="009168F0" w:rsidRDefault="00392AB3" w:rsidP="00EC156D">
            <w:pPr>
              <w:rPr>
                <w:rFonts w:asciiTheme="minorHAnsi" w:hAnsiTheme="minorHAnsi" w:cstheme="minorHAnsi"/>
                <w:sz w:val="22"/>
                <w:szCs w:val="22"/>
              </w:rPr>
            </w:pPr>
          </w:p>
        </w:tc>
      </w:tr>
      <w:tr w:rsidR="001462AC" w:rsidRPr="009168F0" w14:paraId="178AA9B4" w14:textId="77777777" w:rsidTr="00EC156D">
        <w:tc>
          <w:tcPr>
            <w:tcW w:w="2449" w:type="dxa"/>
            <w:gridSpan w:val="3"/>
          </w:tcPr>
          <w:p w14:paraId="1A163AC8" w14:textId="47D39A67" w:rsidR="001462AC" w:rsidRPr="009168F0" w:rsidRDefault="001462AC" w:rsidP="00EC156D">
            <w:pPr>
              <w:spacing w:before="120" w:line="264" w:lineRule="auto"/>
              <w:rPr>
                <w:rFonts w:asciiTheme="minorHAnsi" w:hAnsiTheme="minorHAnsi" w:cstheme="minorHAnsi"/>
                <w:b/>
                <w:sz w:val="22"/>
                <w:szCs w:val="22"/>
              </w:rPr>
            </w:pPr>
            <w:r w:rsidRPr="009168F0">
              <w:rPr>
                <w:rFonts w:asciiTheme="minorHAnsi" w:hAnsiTheme="minorHAnsi" w:cstheme="minorHAnsi"/>
                <w:b/>
                <w:sz w:val="22"/>
                <w:szCs w:val="22"/>
              </w:rPr>
              <w:t>Smírné narovnání</w:t>
            </w:r>
          </w:p>
        </w:tc>
        <w:tc>
          <w:tcPr>
            <w:tcW w:w="1071" w:type="dxa"/>
          </w:tcPr>
          <w:p w14:paraId="61D9CD1E" w14:textId="77777777" w:rsidR="001462AC" w:rsidRPr="009168F0" w:rsidRDefault="001462AC" w:rsidP="00EC156D">
            <w:pPr>
              <w:rPr>
                <w:rFonts w:asciiTheme="minorHAnsi" w:hAnsiTheme="minorHAnsi" w:cstheme="minorHAnsi"/>
                <w:sz w:val="22"/>
                <w:szCs w:val="22"/>
              </w:rPr>
            </w:pPr>
          </w:p>
        </w:tc>
        <w:tc>
          <w:tcPr>
            <w:tcW w:w="6124" w:type="dxa"/>
          </w:tcPr>
          <w:p w14:paraId="7B9ED628" w14:textId="77777777" w:rsidR="001462AC" w:rsidRPr="009168F0" w:rsidRDefault="001462AC" w:rsidP="00EC156D">
            <w:pPr>
              <w:rPr>
                <w:rFonts w:asciiTheme="minorHAnsi" w:hAnsiTheme="minorHAnsi" w:cstheme="minorHAnsi"/>
                <w:sz w:val="22"/>
                <w:szCs w:val="22"/>
              </w:rPr>
            </w:pPr>
          </w:p>
        </w:tc>
      </w:tr>
      <w:tr w:rsidR="0050508E" w:rsidRPr="009168F0" w14:paraId="65A6CE2E" w14:textId="77777777" w:rsidTr="00EC156D">
        <w:tc>
          <w:tcPr>
            <w:tcW w:w="2449" w:type="dxa"/>
            <w:gridSpan w:val="3"/>
          </w:tcPr>
          <w:p w14:paraId="33603E6A" w14:textId="2CD378F2" w:rsidR="0050508E" w:rsidRPr="009168F0" w:rsidRDefault="0050508E" w:rsidP="00EC156D">
            <w:pPr>
              <w:spacing w:before="120" w:line="264" w:lineRule="auto"/>
              <w:rPr>
                <w:rFonts w:asciiTheme="minorHAnsi" w:hAnsiTheme="minorHAnsi" w:cstheme="minorHAnsi"/>
                <w:b/>
                <w:sz w:val="22"/>
                <w:szCs w:val="22"/>
              </w:rPr>
            </w:pPr>
          </w:p>
        </w:tc>
        <w:tc>
          <w:tcPr>
            <w:tcW w:w="1071" w:type="dxa"/>
          </w:tcPr>
          <w:p w14:paraId="0E472EDE" w14:textId="2FD4B3E6" w:rsidR="0050508E" w:rsidRPr="009168F0" w:rsidRDefault="0050508E" w:rsidP="00EC156D">
            <w:pPr>
              <w:rPr>
                <w:rFonts w:asciiTheme="minorHAnsi" w:hAnsiTheme="minorHAnsi" w:cstheme="minorHAnsi"/>
                <w:sz w:val="22"/>
                <w:szCs w:val="22"/>
              </w:rPr>
            </w:pPr>
            <w:r w:rsidRPr="009168F0">
              <w:rPr>
                <w:rFonts w:asciiTheme="minorHAnsi" w:hAnsiTheme="minorHAnsi" w:cstheme="minorHAnsi"/>
                <w:sz w:val="22"/>
                <w:szCs w:val="22"/>
              </w:rPr>
              <w:t>10.3</w:t>
            </w:r>
          </w:p>
        </w:tc>
        <w:tc>
          <w:tcPr>
            <w:tcW w:w="6124" w:type="dxa"/>
          </w:tcPr>
          <w:p w14:paraId="5BDDC3A1" w14:textId="55B24CC3" w:rsidR="0050508E" w:rsidRPr="009168F0" w:rsidRDefault="0050508E" w:rsidP="00EC156D">
            <w:pPr>
              <w:rPr>
                <w:rFonts w:asciiTheme="minorHAnsi" w:hAnsiTheme="minorHAnsi" w:cstheme="minorHAnsi"/>
                <w:sz w:val="22"/>
                <w:szCs w:val="22"/>
              </w:rPr>
            </w:pPr>
            <w:r w:rsidRPr="009168F0">
              <w:rPr>
                <w:rFonts w:asciiTheme="minorHAnsi" w:hAnsiTheme="minorHAnsi" w:cstheme="minorHAnsi"/>
                <w:sz w:val="22"/>
                <w:szCs w:val="22"/>
              </w:rPr>
              <w:t>Pod-článek 10.3 se ruší bez náhrady.</w:t>
            </w:r>
          </w:p>
        </w:tc>
      </w:tr>
      <w:tr w:rsidR="0050508E" w:rsidRPr="009168F0" w14:paraId="78A5E686" w14:textId="77777777" w:rsidTr="00EC156D">
        <w:tc>
          <w:tcPr>
            <w:tcW w:w="2449" w:type="dxa"/>
            <w:gridSpan w:val="3"/>
          </w:tcPr>
          <w:p w14:paraId="59DAAAC7" w14:textId="25658B49" w:rsidR="0050508E" w:rsidRPr="009168F0" w:rsidRDefault="0050508E" w:rsidP="00EC156D">
            <w:pPr>
              <w:spacing w:before="120" w:line="264" w:lineRule="auto"/>
              <w:rPr>
                <w:rFonts w:asciiTheme="minorHAnsi" w:hAnsiTheme="minorHAnsi" w:cstheme="minorHAnsi"/>
                <w:b/>
                <w:sz w:val="22"/>
                <w:szCs w:val="22"/>
              </w:rPr>
            </w:pPr>
          </w:p>
        </w:tc>
        <w:tc>
          <w:tcPr>
            <w:tcW w:w="1071" w:type="dxa"/>
          </w:tcPr>
          <w:p w14:paraId="34D675B3" w14:textId="77777777" w:rsidR="0050508E" w:rsidRPr="009168F0" w:rsidRDefault="0050508E" w:rsidP="00EC156D">
            <w:pPr>
              <w:rPr>
                <w:rFonts w:asciiTheme="minorHAnsi" w:hAnsiTheme="minorHAnsi" w:cstheme="minorHAnsi"/>
                <w:sz w:val="22"/>
                <w:szCs w:val="22"/>
              </w:rPr>
            </w:pPr>
          </w:p>
        </w:tc>
        <w:tc>
          <w:tcPr>
            <w:tcW w:w="6124" w:type="dxa"/>
          </w:tcPr>
          <w:p w14:paraId="226E32F7" w14:textId="3973B25D" w:rsidR="001E050B" w:rsidRPr="009168F0" w:rsidRDefault="001E050B" w:rsidP="00EC156D">
            <w:pPr>
              <w:rPr>
                <w:rFonts w:asciiTheme="minorHAnsi" w:hAnsiTheme="minorHAnsi" w:cstheme="minorHAnsi"/>
                <w:sz w:val="22"/>
                <w:szCs w:val="22"/>
              </w:rPr>
            </w:pPr>
          </w:p>
        </w:tc>
      </w:tr>
      <w:tr w:rsidR="00392AB3" w:rsidRPr="009168F0" w14:paraId="214A3A47" w14:textId="77777777" w:rsidTr="00392AB3">
        <w:tc>
          <w:tcPr>
            <w:tcW w:w="612" w:type="dxa"/>
            <w:gridSpan w:val="2"/>
          </w:tcPr>
          <w:p w14:paraId="2D7673A1" w14:textId="77777777" w:rsidR="00392AB3" w:rsidRPr="009168F0" w:rsidRDefault="00392AB3" w:rsidP="00EC156D">
            <w:pPr>
              <w:spacing w:before="120" w:line="264" w:lineRule="auto"/>
              <w:rPr>
                <w:rFonts w:asciiTheme="minorHAnsi" w:hAnsiTheme="minorHAnsi" w:cstheme="minorHAnsi"/>
                <w:b/>
                <w:sz w:val="22"/>
                <w:szCs w:val="22"/>
              </w:rPr>
            </w:pPr>
            <w:r w:rsidRPr="009168F0">
              <w:rPr>
                <w:rFonts w:asciiTheme="minorHAnsi" w:hAnsiTheme="minorHAnsi" w:cstheme="minorHAnsi"/>
                <w:b/>
                <w:sz w:val="22"/>
                <w:szCs w:val="22"/>
              </w:rPr>
              <w:t>10.4</w:t>
            </w:r>
          </w:p>
        </w:tc>
        <w:tc>
          <w:tcPr>
            <w:tcW w:w="1837" w:type="dxa"/>
          </w:tcPr>
          <w:p w14:paraId="5B5FA30E" w14:textId="7881FA91" w:rsidR="00392AB3" w:rsidRPr="009168F0" w:rsidRDefault="00392AB3" w:rsidP="00EC156D">
            <w:pPr>
              <w:spacing w:before="120" w:line="264" w:lineRule="auto"/>
              <w:rPr>
                <w:rFonts w:asciiTheme="minorHAnsi" w:hAnsiTheme="minorHAnsi" w:cstheme="minorHAnsi"/>
                <w:b/>
                <w:sz w:val="22"/>
                <w:szCs w:val="22"/>
              </w:rPr>
            </w:pPr>
          </w:p>
        </w:tc>
        <w:tc>
          <w:tcPr>
            <w:tcW w:w="1071" w:type="dxa"/>
          </w:tcPr>
          <w:p w14:paraId="7EFF3DA1" w14:textId="77777777" w:rsidR="00392AB3" w:rsidRPr="009168F0" w:rsidRDefault="00392AB3" w:rsidP="00EC156D">
            <w:pPr>
              <w:rPr>
                <w:rFonts w:asciiTheme="minorHAnsi" w:hAnsiTheme="minorHAnsi" w:cstheme="minorHAnsi"/>
                <w:sz w:val="22"/>
                <w:szCs w:val="22"/>
              </w:rPr>
            </w:pPr>
          </w:p>
        </w:tc>
        <w:tc>
          <w:tcPr>
            <w:tcW w:w="6124" w:type="dxa"/>
          </w:tcPr>
          <w:p w14:paraId="20EC38C2" w14:textId="77777777" w:rsidR="00392AB3" w:rsidRPr="009168F0" w:rsidRDefault="00392AB3" w:rsidP="00EC156D">
            <w:pPr>
              <w:rPr>
                <w:rFonts w:asciiTheme="minorHAnsi" w:hAnsiTheme="minorHAnsi" w:cstheme="minorHAnsi"/>
                <w:sz w:val="22"/>
                <w:szCs w:val="22"/>
              </w:rPr>
            </w:pPr>
          </w:p>
        </w:tc>
      </w:tr>
      <w:tr w:rsidR="00DB794B" w:rsidRPr="009168F0" w14:paraId="3C469A62" w14:textId="77777777" w:rsidTr="00EC156D">
        <w:tc>
          <w:tcPr>
            <w:tcW w:w="2449" w:type="dxa"/>
            <w:gridSpan w:val="3"/>
          </w:tcPr>
          <w:p w14:paraId="49D12EE9" w14:textId="59DEED88" w:rsidR="00DB794B" w:rsidRPr="009168F0" w:rsidRDefault="00DB794B" w:rsidP="00EC156D">
            <w:pPr>
              <w:spacing w:before="120" w:line="264" w:lineRule="auto"/>
              <w:rPr>
                <w:rFonts w:asciiTheme="minorHAnsi" w:hAnsiTheme="minorHAnsi" w:cstheme="minorHAnsi"/>
                <w:b/>
                <w:sz w:val="22"/>
                <w:szCs w:val="22"/>
              </w:rPr>
            </w:pPr>
            <w:r w:rsidRPr="009168F0">
              <w:rPr>
                <w:rFonts w:asciiTheme="minorHAnsi" w:hAnsiTheme="minorHAnsi" w:cstheme="minorHAnsi"/>
                <w:b/>
                <w:sz w:val="22"/>
                <w:szCs w:val="22"/>
              </w:rPr>
              <w:t>Rozhodčí řízení</w:t>
            </w:r>
          </w:p>
        </w:tc>
        <w:tc>
          <w:tcPr>
            <w:tcW w:w="1071" w:type="dxa"/>
          </w:tcPr>
          <w:p w14:paraId="79016E0B" w14:textId="77777777" w:rsidR="00DB794B" w:rsidRPr="009168F0" w:rsidRDefault="00DB794B" w:rsidP="00EC156D">
            <w:pPr>
              <w:rPr>
                <w:rFonts w:asciiTheme="minorHAnsi" w:hAnsiTheme="minorHAnsi" w:cstheme="minorHAnsi"/>
                <w:sz w:val="22"/>
                <w:szCs w:val="22"/>
              </w:rPr>
            </w:pPr>
          </w:p>
        </w:tc>
        <w:tc>
          <w:tcPr>
            <w:tcW w:w="6124" w:type="dxa"/>
          </w:tcPr>
          <w:p w14:paraId="46E78E30" w14:textId="77777777" w:rsidR="00DB794B" w:rsidRPr="009168F0" w:rsidRDefault="00DB794B" w:rsidP="00EC156D">
            <w:pPr>
              <w:rPr>
                <w:rFonts w:asciiTheme="minorHAnsi" w:hAnsiTheme="minorHAnsi" w:cstheme="minorHAnsi"/>
                <w:sz w:val="22"/>
                <w:szCs w:val="22"/>
              </w:rPr>
            </w:pPr>
          </w:p>
        </w:tc>
      </w:tr>
      <w:tr w:rsidR="0050508E" w:rsidRPr="009168F0" w14:paraId="57685A5B" w14:textId="77777777" w:rsidTr="00EC156D">
        <w:tc>
          <w:tcPr>
            <w:tcW w:w="2449" w:type="dxa"/>
            <w:gridSpan w:val="3"/>
          </w:tcPr>
          <w:p w14:paraId="01E1F063" w14:textId="2FAEA439" w:rsidR="0050508E" w:rsidRPr="009168F0" w:rsidRDefault="0050508E" w:rsidP="00EC156D">
            <w:pPr>
              <w:spacing w:before="120" w:line="264" w:lineRule="auto"/>
              <w:rPr>
                <w:rFonts w:asciiTheme="minorHAnsi" w:hAnsiTheme="minorHAnsi" w:cstheme="minorHAnsi"/>
                <w:b/>
                <w:sz w:val="22"/>
                <w:szCs w:val="22"/>
              </w:rPr>
            </w:pPr>
          </w:p>
        </w:tc>
        <w:tc>
          <w:tcPr>
            <w:tcW w:w="1071" w:type="dxa"/>
          </w:tcPr>
          <w:p w14:paraId="53CFAA87" w14:textId="07ABA980" w:rsidR="0050508E" w:rsidRPr="009168F0" w:rsidRDefault="0050508E" w:rsidP="00EC156D">
            <w:pPr>
              <w:rPr>
                <w:rFonts w:asciiTheme="minorHAnsi" w:hAnsiTheme="minorHAnsi" w:cstheme="minorHAnsi"/>
                <w:sz w:val="22"/>
                <w:szCs w:val="22"/>
              </w:rPr>
            </w:pPr>
            <w:r w:rsidRPr="009168F0">
              <w:rPr>
                <w:rFonts w:asciiTheme="minorHAnsi" w:hAnsiTheme="minorHAnsi" w:cstheme="minorHAnsi"/>
                <w:sz w:val="22"/>
                <w:szCs w:val="22"/>
              </w:rPr>
              <w:t>10.4</w:t>
            </w:r>
          </w:p>
        </w:tc>
        <w:tc>
          <w:tcPr>
            <w:tcW w:w="6124" w:type="dxa"/>
          </w:tcPr>
          <w:p w14:paraId="60CDEF76" w14:textId="54ED4FF4" w:rsidR="0050508E" w:rsidRPr="009168F0" w:rsidRDefault="0050508E" w:rsidP="00EC156D">
            <w:pPr>
              <w:rPr>
                <w:rFonts w:asciiTheme="minorHAnsi" w:hAnsiTheme="minorHAnsi" w:cstheme="minorHAnsi"/>
                <w:sz w:val="22"/>
                <w:szCs w:val="22"/>
              </w:rPr>
            </w:pPr>
            <w:r w:rsidRPr="009168F0">
              <w:rPr>
                <w:rFonts w:asciiTheme="minorHAnsi" w:hAnsiTheme="minorHAnsi" w:cstheme="minorHAnsi"/>
                <w:sz w:val="22"/>
                <w:szCs w:val="22"/>
              </w:rPr>
              <w:t>Pod-článek 10.4 se ruší bez náhrady.</w:t>
            </w:r>
          </w:p>
        </w:tc>
      </w:tr>
      <w:tr w:rsidR="001462AC" w:rsidRPr="009168F0" w14:paraId="73C203FB" w14:textId="77777777" w:rsidTr="00EC156D">
        <w:tc>
          <w:tcPr>
            <w:tcW w:w="2449" w:type="dxa"/>
            <w:gridSpan w:val="3"/>
          </w:tcPr>
          <w:p w14:paraId="04403F99" w14:textId="77777777" w:rsidR="001462AC" w:rsidRPr="009168F0" w:rsidRDefault="001462AC" w:rsidP="00EC156D">
            <w:pPr>
              <w:spacing w:before="120" w:line="264" w:lineRule="auto"/>
              <w:rPr>
                <w:rFonts w:asciiTheme="minorHAnsi" w:hAnsiTheme="minorHAnsi" w:cstheme="minorHAnsi"/>
                <w:b/>
                <w:sz w:val="22"/>
                <w:szCs w:val="22"/>
              </w:rPr>
            </w:pPr>
          </w:p>
        </w:tc>
        <w:tc>
          <w:tcPr>
            <w:tcW w:w="1071" w:type="dxa"/>
          </w:tcPr>
          <w:p w14:paraId="2FD48D6D" w14:textId="77777777" w:rsidR="001462AC" w:rsidRPr="009168F0" w:rsidRDefault="001462AC" w:rsidP="00EC156D">
            <w:pPr>
              <w:rPr>
                <w:rFonts w:asciiTheme="minorHAnsi" w:hAnsiTheme="minorHAnsi" w:cstheme="minorHAnsi"/>
                <w:sz w:val="22"/>
                <w:szCs w:val="22"/>
              </w:rPr>
            </w:pPr>
          </w:p>
        </w:tc>
        <w:tc>
          <w:tcPr>
            <w:tcW w:w="6124" w:type="dxa"/>
          </w:tcPr>
          <w:p w14:paraId="084254F6" w14:textId="77777777" w:rsidR="001462AC" w:rsidRPr="009168F0" w:rsidRDefault="001462AC" w:rsidP="00EC156D">
            <w:pPr>
              <w:rPr>
                <w:rFonts w:asciiTheme="minorHAnsi" w:hAnsiTheme="minorHAnsi" w:cstheme="minorHAnsi"/>
                <w:sz w:val="22"/>
                <w:szCs w:val="22"/>
              </w:rPr>
            </w:pPr>
          </w:p>
        </w:tc>
      </w:tr>
      <w:tr w:rsidR="00392AB3" w:rsidRPr="009168F0" w14:paraId="06F7118C" w14:textId="77777777" w:rsidTr="00392AB3">
        <w:tc>
          <w:tcPr>
            <w:tcW w:w="612" w:type="dxa"/>
            <w:gridSpan w:val="2"/>
          </w:tcPr>
          <w:p w14:paraId="1835D837" w14:textId="3EE8339A" w:rsidR="00392AB3" w:rsidRPr="009168F0" w:rsidRDefault="00392AB3" w:rsidP="00EC156D">
            <w:pPr>
              <w:spacing w:before="120" w:line="264" w:lineRule="auto"/>
              <w:rPr>
                <w:rFonts w:asciiTheme="minorHAnsi" w:hAnsiTheme="minorHAnsi" w:cstheme="minorHAnsi"/>
                <w:b/>
                <w:sz w:val="22"/>
                <w:szCs w:val="22"/>
              </w:rPr>
            </w:pPr>
            <w:r w:rsidRPr="009168F0">
              <w:rPr>
                <w:rFonts w:asciiTheme="minorHAnsi" w:hAnsiTheme="minorHAnsi" w:cstheme="minorHAnsi"/>
                <w:b/>
                <w:sz w:val="22"/>
                <w:szCs w:val="22"/>
              </w:rPr>
              <w:t>10.5</w:t>
            </w:r>
          </w:p>
        </w:tc>
        <w:tc>
          <w:tcPr>
            <w:tcW w:w="1837" w:type="dxa"/>
          </w:tcPr>
          <w:p w14:paraId="65D7D1CC" w14:textId="40EB26A1" w:rsidR="00392AB3" w:rsidRPr="009168F0" w:rsidRDefault="00392AB3" w:rsidP="00EC156D">
            <w:pPr>
              <w:spacing w:before="120" w:line="264" w:lineRule="auto"/>
              <w:rPr>
                <w:rFonts w:asciiTheme="minorHAnsi" w:hAnsiTheme="minorHAnsi" w:cstheme="minorHAnsi"/>
                <w:b/>
                <w:sz w:val="22"/>
                <w:szCs w:val="22"/>
              </w:rPr>
            </w:pPr>
          </w:p>
        </w:tc>
        <w:tc>
          <w:tcPr>
            <w:tcW w:w="1071" w:type="dxa"/>
          </w:tcPr>
          <w:p w14:paraId="2398793F" w14:textId="77777777" w:rsidR="00392AB3" w:rsidRPr="009168F0" w:rsidRDefault="00392AB3" w:rsidP="00EC156D">
            <w:pPr>
              <w:rPr>
                <w:rFonts w:asciiTheme="minorHAnsi" w:hAnsiTheme="minorHAnsi" w:cstheme="minorHAnsi"/>
                <w:sz w:val="22"/>
                <w:szCs w:val="22"/>
              </w:rPr>
            </w:pPr>
          </w:p>
        </w:tc>
        <w:tc>
          <w:tcPr>
            <w:tcW w:w="6124" w:type="dxa"/>
          </w:tcPr>
          <w:p w14:paraId="2B701C36" w14:textId="77777777" w:rsidR="00392AB3" w:rsidRPr="009168F0" w:rsidRDefault="00392AB3" w:rsidP="00EC156D">
            <w:pPr>
              <w:rPr>
                <w:rFonts w:asciiTheme="minorHAnsi" w:hAnsiTheme="minorHAnsi" w:cstheme="minorHAnsi"/>
                <w:sz w:val="22"/>
                <w:szCs w:val="22"/>
              </w:rPr>
            </w:pPr>
          </w:p>
        </w:tc>
      </w:tr>
      <w:tr w:rsidR="004D3D42" w:rsidRPr="009168F0" w14:paraId="751796C8" w14:textId="77777777" w:rsidTr="00EC156D">
        <w:tc>
          <w:tcPr>
            <w:tcW w:w="2449" w:type="dxa"/>
            <w:gridSpan w:val="3"/>
          </w:tcPr>
          <w:p w14:paraId="59CA1C8A" w14:textId="53F6B9F4" w:rsidR="004D3D42" w:rsidRPr="009168F0" w:rsidRDefault="004D3D42" w:rsidP="00EC156D">
            <w:pPr>
              <w:spacing w:before="120" w:line="264" w:lineRule="auto"/>
              <w:rPr>
                <w:rFonts w:asciiTheme="minorHAnsi" w:hAnsiTheme="minorHAnsi" w:cstheme="minorHAnsi"/>
                <w:b/>
                <w:sz w:val="22"/>
                <w:szCs w:val="22"/>
              </w:rPr>
            </w:pPr>
            <w:r w:rsidRPr="009168F0">
              <w:rPr>
                <w:rFonts w:asciiTheme="minorHAnsi" w:hAnsiTheme="minorHAnsi" w:cstheme="minorHAnsi"/>
                <w:b/>
                <w:sz w:val="22"/>
                <w:szCs w:val="22"/>
              </w:rPr>
              <w:t>Nedodržení rozhodnutí adjudikátora</w:t>
            </w:r>
          </w:p>
        </w:tc>
        <w:tc>
          <w:tcPr>
            <w:tcW w:w="1071" w:type="dxa"/>
          </w:tcPr>
          <w:p w14:paraId="39B5B253" w14:textId="77777777" w:rsidR="004D3D42" w:rsidRPr="009168F0" w:rsidRDefault="004D3D42" w:rsidP="00EC156D">
            <w:pPr>
              <w:rPr>
                <w:rFonts w:asciiTheme="minorHAnsi" w:hAnsiTheme="minorHAnsi" w:cstheme="minorHAnsi"/>
                <w:sz w:val="22"/>
                <w:szCs w:val="22"/>
              </w:rPr>
            </w:pPr>
          </w:p>
        </w:tc>
        <w:tc>
          <w:tcPr>
            <w:tcW w:w="6124" w:type="dxa"/>
          </w:tcPr>
          <w:p w14:paraId="0A86EBFA" w14:textId="77777777" w:rsidR="004D3D42" w:rsidRPr="009168F0" w:rsidRDefault="004D3D42" w:rsidP="00EC156D">
            <w:pPr>
              <w:rPr>
                <w:rFonts w:asciiTheme="minorHAnsi" w:hAnsiTheme="minorHAnsi" w:cstheme="minorHAnsi"/>
                <w:sz w:val="22"/>
                <w:szCs w:val="22"/>
              </w:rPr>
            </w:pPr>
          </w:p>
        </w:tc>
      </w:tr>
      <w:tr w:rsidR="00152229" w:rsidRPr="009168F0" w14:paraId="07105A9C" w14:textId="77777777" w:rsidTr="00EC156D">
        <w:tc>
          <w:tcPr>
            <w:tcW w:w="2449" w:type="dxa"/>
            <w:gridSpan w:val="3"/>
          </w:tcPr>
          <w:p w14:paraId="0027AA8D" w14:textId="04D75579" w:rsidR="00152229" w:rsidRPr="009168F0" w:rsidRDefault="00152229" w:rsidP="00EC156D">
            <w:pPr>
              <w:spacing w:before="120" w:line="264" w:lineRule="auto"/>
              <w:rPr>
                <w:rFonts w:asciiTheme="minorHAnsi" w:hAnsiTheme="minorHAnsi" w:cstheme="minorHAnsi"/>
                <w:b/>
                <w:sz w:val="22"/>
                <w:szCs w:val="22"/>
              </w:rPr>
            </w:pPr>
          </w:p>
        </w:tc>
        <w:tc>
          <w:tcPr>
            <w:tcW w:w="1071" w:type="dxa"/>
          </w:tcPr>
          <w:p w14:paraId="0CC69833" w14:textId="595247CD" w:rsidR="00152229" w:rsidRPr="009168F0" w:rsidRDefault="00152229" w:rsidP="00EC156D">
            <w:pPr>
              <w:rPr>
                <w:rFonts w:asciiTheme="minorHAnsi" w:hAnsiTheme="minorHAnsi" w:cstheme="minorHAnsi"/>
                <w:sz w:val="22"/>
                <w:szCs w:val="22"/>
              </w:rPr>
            </w:pPr>
            <w:r w:rsidRPr="009168F0">
              <w:rPr>
                <w:rFonts w:asciiTheme="minorHAnsi" w:hAnsiTheme="minorHAnsi" w:cstheme="minorHAnsi"/>
                <w:sz w:val="22"/>
                <w:szCs w:val="22"/>
              </w:rPr>
              <w:t>10.5</w:t>
            </w:r>
          </w:p>
        </w:tc>
        <w:tc>
          <w:tcPr>
            <w:tcW w:w="6124" w:type="dxa"/>
          </w:tcPr>
          <w:p w14:paraId="39C9A01D" w14:textId="3637F2B4" w:rsidR="00152229" w:rsidRPr="009168F0" w:rsidRDefault="00152229" w:rsidP="00EC156D">
            <w:pPr>
              <w:rPr>
                <w:rFonts w:asciiTheme="minorHAnsi" w:hAnsiTheme="minorHAnsi" w:cstheme="minorHAnsi"/>
                <w:sz w:val="22"/>
                <w:szCs w:val="22"/>
              </w:rPr>
            </w:pPr>
            <w:r w:rsidRPr="009168F0">
              <w:rPr>
                <w:rFonts w:asciiTheme="minorHAnsi" w:hAnsiTheme="minorHAnsi" w:cstheme="minorHAnsi"/>
                <w:sz w:val="22"/>
                <w:szCs w:val="22"/>
              </w:rPr>
              <w:t>Pod-článek 10.5 se ruší bez náhrady.</w:t>
            </w:r>
          </w:p>
        </w:tc>
      </w:tr>
    </w:tbl>
    <w:p w14:paraId="3CF7034E" w14:textId="1C04FB81" w:rsidR="0036147D" w:rsidRPr="009168F0" w:rsidRDefault="0036147D">
      <w:pPr>
        <w:rPr>
          <w:rFonts w:asciiTheme="minorHAnsi" w:hAnsiTheme="minorHAnsi" w:cstheme="minorHAnsi"/>
          <w:b/>
          <w:sz w:val="28"/>
          <w:szCs w:val="28"/>
        </w:rPr>
      </w:pPr>
    </w:p>
    <w:sectPr w:rsidR="0036147D" w:rsidRPr="009168F0" w:rsidSect="00714EA8">
      <w:footerReference w:type="default" r:id="rId1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D6056C" w14:textId="77777777" w:rsidR="00AA43BF" w:rsidRDefault="00AA43BF">
      <w:r>
        <w:separator/>
      </w:r>
    </w:p>
  </w:endnote>
  <w:endnote w:type="continuationSeparator" w:id="0">
    <w:p w14:paraId="1D7975ED" w14:textId="77777777" w:rsidR="00AA43BF" w:rsidRDefault="00AA43BF">
      <w:r>
        <w:continuationSeparator/>
      </w:r>
    </w:p>
  </w:endnote>
  <w:endnote w:type="continuationNotice" w:id="1">
    <w:p w14:paraId="3ECDEE3B" w14:textId="77777777" w:rsidR="00AA43BF" w:rsidRDefault="00AA43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Zurich LtCn BT">
    <w:altName w:val="Calibri"/>
    <w:charset w:val="00"/>
    <w:family w:val="swiss"/>
    <w:pitch w:val="variable"/>
    <w:sig w:usb0="00000007" w:usb1="00000000" w:usb2="00000000" w:usb3="00000000" w:csb0="00000011" w:csb1="00000000"/>
  </w:font>
  <w:font w:name="Courier New">
    <w:panose1 w:val="02070309020205020404"/>
    <w:charset w:val="EE"/>
    <w:family w:val="modern"/>
    <w:pitch w:val="fixed"/>
    <w:sig w:usb0="E0002EFF" w:usb1="C0007843" w:usb2="00000009" w:usb3="00000000" w:csb0="000001FF" w:csb1="00000000"/>
  </w:font>
  <w:font w:name="Letter Gothic">
    <w:panose1 w:val="00000000000000000000"/>
    <w:charset w:val="00"/>
    <w:family w:val="modern"/>
    <w:notTrueType/>
    <w:pitch w:val="fixed"/>
    <w:sig w:usb0="00000003" w:usb1="00000000" w:usb2="00000000" w:usb3="00000000" w:csb0="00000001" w:csb1="00000000"/>
  </w:font>
  <w:font w:name="Brougham (12)">
    <w:panose1 w:val="00000000000000000000"/>
    <w:charset w:val="00"/>
    <w:family w:val="modern"/>
    <w:notTrueType/>
    <w:pitch w:val="fixed"/>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1E8A2" w14:textId="5D62E36A" w:rsidR="00A86739" w:rsidRDefault="00A86739" w:rsidP="005F0A6E">
    <w:pPr>
      <w:pStyle w:val="Zpat"/>
    </w:pPr>
  </w:p>
  <w:p w14:paraId="4BF351A2" w14:textId="77777777" w:rsidR="00A86739" w:rsidRPr="002C4408" w:rsidRDefault="00A86739" w:rsidP="002C4408">
    <w:pPr>
      <w:pStyle w:val="Zpat"/>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0859151"/>
      <w:docPartObj>
        <w:docPartGallery w:val="Page Numbers (Bottom of Page)"/>
        <w:docPartUnique/>
      </w:docPartObj>
    </w:sdtPr>
    <w:sdtEndPr/>
    <w:sdtContent>
      <w:p w14:paraId="64B9105C" w14:textId="2CC89A89" w:rsidR="00A86739" w:rsidRDefault="00A86739">
        <w:pPr>
          <w:pStyle w:val="Zpat"/>
        </w:pPr>
        <w:r>
          <w:fldChar w:fldCharType="begin"/>
        </w:r>
        <w:r>
          <w:instrText>PAGE   \* MERGEFORMAT</w:instrText>
        </w:r>
        <w:r>
          <w:fldChar w:fldCharType="separate"/>
        </w:r>
        <w:r w:rsidR="005403CB">
          <w:rPr>
            <w:noProof/>
          </w:rPr>
          <w:t>16</w:t>
        </w:r>
        <w:r>
          <w:fldChar w:fldCharType="end"/>
        </w:r>
      </w:p>
    </w:sdtContent>
  </w:sdt>
  <w:p w14:paraId="53556B1E" w14:textId="77777777" w:rsidR="00A86739" w:rsidRPr="002C4408" w:rsidRDefault="00A86739" w:rsidP="002C4408">
    <w:pPr>
      <w:pStyle w:val="Zpat"/>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F89A54" w14:textId="77777777" w:rsidR="00AA43BF" w:rsidRDefault="00AA43BF">
      <w:r>
        <w:separator/>
      </w:r>
    </w:p>
  </w:footnote>
  <w:footnote w:type="continuationSeparator" w:id="0">
    <w:p w14:paraId="2DE662B4" w14:textId="77777777" w:rsidR="00AA43BF" w:rsidRDefault="00AA43BF">
      <w:r>
        <w:continuationSeparator/>
      </w:r>
    </w:p>
  </w:footnote>
  <w:footnote w:type="continuationNotice" w:id="1">
    <w:p w14:paraId="2019623D" w14:textId="77777777" w:rsidR="00AA43BF" w:rsidRDefault="00AA43BF"/>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02C56A" w14:textId="77777777" w:rsidR="00A86739" w:rsidRDefault="00A86739" w:rsidP="005F0A6E">
    <w:pPr>
      <w:pStyle w:val="Zhlav"/>
      <w:ind w:firstLine="70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36F4A01E"/>
    <w:lvl w:ilvl="0">
      <w:start w:val="1"/>
      <w:numFmt w:val="bullet"/>
      <w:pStyle w:val="Seznamsodrkami4"/>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C3BEF90E"/>
    <w:lvl w:ilvl="0">
      <w:start w:val="1"/>
      <w:numFmt w:val="bullet"/>
      <w:pStyle w:val="Seznamsodrkami"/>
      <w:lvlText w:val=""/>
      <w:lvlJc w:val="left"/>
      <w:pPr>
        <w:tabs>
          <w:tab w:val="num" w:pos="360"/>
        </w:tabs>
        <w:ind w:left="360" w:hanging="360"/>
      </w:pPr>
      <w:rPr>
        <w:rFonts w:ascii="Symbol" w:hAnsi="Symbol" w:hint="default"/>
      </w:rPr>
    </w:lvl>
  </w:abstractNum>
  <w:abstractNum w:abstractNumId="2" w15:restartNumberingAfterBreak="0">
    <w:nsid w:val="02E9516B"/>
    <w:multiLevelType w:val="singleLevel"/>
    <w:tmpl w:val="7DC21D80"/>
    <w:lvl w:ilvl="0">
      <w:start w:val="1"/>
      <w:numFmt w:val="bullet"/>
      <w:pStyle w:val="opsomming1"/>
      <w:lvlText w:val="-"/>
      <w:lvlJc w:val="left"/>
      <w:pPr>
        <w:tabs>
          <w:tab w:val="num" w:pos="360"/>
        </w:tabs>
        <w:ind w:left="340" w:hanging="340"/>
      </w:pPr>
      <w:rPr>
        <w:rFonts w:ascii="Times New Roman" w:hAnsi="Times New Roman" w:hint="default"/>
      </w:rPr>
    </w:lvl>
  </w:abstractNum>
  <w:abstractNum w:abstractNumId="3" w15:restartNumberingAfterBreak="0">
    <w:nsid w:val="171C34E0"/>
    <w:multiLevelType w:val="multilevel"/>
    <w:tmpl w:val="3DF8C3A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143"/>
        </w:tabs>
        <w:ind w:left="1143"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4" w15:restartNumberingAfterBreak="0">
    <w:nsid w:val="1D3D746B"/>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EE6229A"/>
    <w:multiLevelType w:val="hybridMultilevel"/>
    <w:tmpl w:val="1472992E"/>
    <w:lvl w:ilvl="0" w:tplc="FDDC9E0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B1D4507"/>
    <w:multiLevelType w:val="hybridMultilevel"/>
    <w:tmpl w:val="B2002368"/>
    <w:lvl w:ilvl="0" w:tplc="0E3C65E0">
      <w:start w:val="1"/>
      <w:numFmt w:val="lowerLetter"/>
      <w:lvlText w:val="(%1)"/>
      <w:lvlJc w:val="left"/>
      <w:pPr>
        <w:ind w:left="720" w:hanging="360"/>
      </w:pPr>
      <w:rPr>
        <w:rFonts w:ascii="Times New Roman" w:eastAsiaTheme="minorHAnsi"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CD35CFC"/>
    <w:multiLevelType w:val="hybridMultilevel"/>
    <w:tmpl w:val="0E680AE6"/>
    <w:lvl w:ilvl="0" w:tplc="E102B3BE">
      <w:start w:val="1"/>
      <w:numFmt w:val="lowerRoman"/>
      <w:lvlText w:val="(%1)"/>
      <w:lvlJc w:val="left"/>
      <w:pPr>
        <w:ind w:left="1440" w:hanging="72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32E714D0"/>
    <w:multiLevelType w:val="multilevel"/>
    <w:tmpl w:val="64348F36"/>
    <w:lvl w:ilvl="0">
      <w:start w:val="1"/>
      <w:numFmt w:val="decimal"/>
      <w:pStyle w:val="Nadpis1"/>
      <w:suff w:val="space"/>
      <w:lvlText w:val="%1."/>
      <w:lvlJc w:val="left"/>
      <w:pPr>
        <w:ind w:left="360" w:hanging="360"/>
      </w:pPr>
      <w:rPr>
        <w:rFonts w:hint="default"/>
      </w:rPr>
    </w:lvl>
    <w:lvl w:ilvl="1">
      <w:start w:val="1"/>
      <w:numFmt w:val="decimal"/>
      <w:pStyle w:val="Nadpis2"/>
      <w:suff w:val="space"/>
      <w:lvlText w:val="%1.%2."/>
      <w:lvlJc w:val="left"/>
      <w:pPr>
        <w:ind w:left="360" w:hanging="360"/>
      </w:pPr>
      <w:rPr>
        <w:rFonts w:hint="default"/>
      </w:rPr>
    </w:lvl>
    <w:lvl w:ilvl="2">
      <w:start w:val="1"/>
      <w:numFmt w:val="decimal"/>
      <w:pStyle w:val="Nadpis3"/>
      <w:suff w:val="space"/>
      <w:lvlText w:val="%1.%2.%3."/>
      <w:lvlJc w:val="left"/>
      <w:pPr>
        <w:ind w:left="499" w:hanging="357"/>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Nadpis4"/>
      <w:suff w:val="space"/>
      <w:lvlText w:val="%1.%2.%3.%4."/>
      <w:lvlJc w:val="left"/>
      <w:pPr>
        <w:ind w:left="36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C7473C1"/>
    <w:multiLevelType w:val="hybridMultilevel"/>
    <w:tmpl w:val="ADEE31D6"/>
    <w:lvl w:ilvl="0" w:tplc="C3BA323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D0C3F9E"/>
    <w:multiLevelType w:val="hybridMultilevel"/>
    <w:tmpl w:val="36888010"/>
    <w:lvl w:ilvl="0" w:tplc="4ACA843A">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FC05916"/>
    <w:multiLevelType w:val="hybridMultilevel"/>
    <w:tmpl w:val="D3D2BD02"/>
    <w:lvl w:ilvl="0" w:tplc="4ACA843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5F92D32"/>
    <w:multiLevelType w:val="hybridMultilevel"/>
    <w:tmpl w:val="9E6652EE"/>
    <w:lvl w:ilvl="0" w:tplc="CDA4A782">
      <w:start w:val="9"/>
      <w:numFmt w:val="lowerLetter"/>
      <w:lvlText w:val="(%1)"/>
      <w:lvlJc w:val="left"/>
      <w:pPr>
        <w:ind w:left="1080" w:hanging="360"/>
      </w:pPr>
      <w:rPr>
        <w:rFonts w:hint="default"/>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47D17151"/>
    <w:multiLevelType w:val="hybridMultilevel"/>
    <w:tmpl w:val="18302C9A"/>
    <w:lvl w:ilvl="0" w:tplc="EDEAB34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AF56805"/>
    <w:multiLevelType w:val="hybridMultilevel"/>
    <w:tmpl w:val="60A6141A"/>
    <w:lvl w:ilvl="0" w:tplc="4ACA843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BE43CD7"/>
    <w:multiLevelType w:val="multilevel"/>
    <w:tmpl w:val="400A21CE"/>
    <w:lvl w:ilvl="0">
      <w:start w:val="1"/>
      <w:numFmt w:val="upperLetter"/>
      <w:lvlText w:val="%1."/>
      <w:lvlJc w:val="left"/>
      <w:pPr>
        <w:tabs>
          <w:tab w:val="num" w:pos="1"/>
        </w:tabs>
        <w:ind w:left="1" w:hanging="1021"/>
      </w:pPr>
      <w:rPr>
        <w:rFonts w:ascii="Times New Roman" w:hAnsi="Times New Roman" w:hint="default"/>
        <w:b/>
        <w:i w:val="0"/>
        <w:sz w:val="24"/>
      </w:rPr>
    </w:lvl>
    <w:lvl w:ilvl="1">
      <w:start w:val="1"/>
      <w:numFmt w:val="decimal"/>
      <w:pStyle w:val="Appendix-Overskrift2Efter0pkt"/>
      <w:lvlText w:val="%1.%2"/>
      <w:lvlJc w:val="left"/>
      <w:pPr>
        <w:tabs>
          <w:tab w:val="num" w:pos="1"/>
        </w:tabs>
        <w:ind w:left="1" w:hanging="1021"/>
      </w:pPr>
      <w:rPr>
        <w:rFonts w:ascii="Times New Roman" w:hAnsi="Times New Roman" w:hint="default"/>
        <w:b w:val="0"/>
        <w:i w:val="0"/>
        <w:sz w:val="24"/>
      </w:rPr>
    </w:lvl>
    <w:lvl w:ilvl="2">
      <w:start w:val="1"/>
      <w:numFmt w:val="decimal"/>
      <w:lvlText w:val="%1.%2.%3"/>
      <w:lvlJc w:val="left"/>
      <w:pPr>
        <w:tabs>
          <w:tab w:val="num" w:pos="1"/>
        </w:tabs>
        <w:ind w:left="1" w:hanging="1021"/>
      </w:pPr>
      <w:rPr>
        <w:rFonts w:ascii="Times New Roman" w:hAnsi="Times New Roman" w:hint="default"/>
        <w:b w:val="0"/>
        <w:i w:val="0"/>
        <w:sz w:val="24"/>
      </w:rPr>
    </w:lvl>
    <w:lvl w:ilvl="3">
      <w:start w:val="1"/>
      <w:numFmt w:val="decimal"/>
      <w:lvlText w:val="%1.%2.%3.%4"/>
      <w:lvlJc w:val="left"/>
      <w:pPr>
        <w:tabs>
          <w:tab w:val="num" w:pos="1"/>
        </w:tabs>
        <w:ind w:left="1" w:hanging="1021"/>
      </w:pPr>
      <w:rPr>
        <w:rFonts w:ascii="Times New Roman" w:hAnsi="Times New Roman" w:hint="default"/>
        <w:b w:val="0"/>
        <w:i w:val="0"/>
        <w:sz w:val="24"/>
      </w:rPr>
    </w:lvl>
    <w:lvl w:ilvl="4">
      <w:start w:val="1"/>
      <w:numFmt w:val="decimal"/>
      <w:lvlText w:val="%1.%2.%3.%4.%5"/>
      <w:lvlJc w:val="left"/>
      <w:pPr>
        <w:tabs>
          <w:tab w:val="num" w:pos="624"/>
        </w:tabs>
        <w:ind w:left="624" w:hanging="1020"/>
      </w:pPr>
      <w:rPr>
        <w:rFonts w:ascii="Times New Roman" w:hAnsi="Times New Roman" w:hint="default"/>
        <w:b w:val="0"/>
        <w:i w:val="0"/>
        <w:sz w:val="24"/>
      </w:rPr>
    </w:lvl>
    <w:lvl w:ilvl="5">
      <w:start w:val="1"/>
      <w:numFmt w:val="decimal"/>
      <w:lvlText w:val="%1.%2.%3.%4.%5.%6"/>
      <w:lvlJc w:val="left"/>
      <w:pPr>
        <w:tabs>
          <w:tab w:val="num" w:pos="624"/>
        </w:tabs>
        <w:ind w:left="624" w:hanging="1020"/>
      </w:pPr>
      <w:rPr>
        <w:rFonts w:ascii="Times New Roman" w:hAnsi="Times New Roman" w:hint="default"/>
        <w:b w:val="0"/>
        <w:i w:val="0"/>
        <w:sz w:val="24"/>
      </w:rPr>
    </w:lvl>
    <w:lvl w:ilvl="6">
      <w:start w:val="1"/>
      <w:numFmt w:val="decimal"/>
      <w:lvlText w:val="%1.%2.%3.%4.%5.%6.%7"/>
      <w:lvlJc w:val="left"/>
      <w:pPr>
        <w:tabs>
          <w:tab w:val="num" w:pos="624"/>
        </w:tabs>
        <w:ind w:left="624" w:hanging="1020"/>
      </w:pPr>
      <w:rPr>
        <w:rFonts w:ascii="Times New Roman" w:hAnsi="Times New Roman" w:hint="default"/>
        <w:b w:val="0"/>
        <w:i w:val="0"/>
        <w:sz w:val="24"/>
      </w:rPr>
    </w:lvl>
    <w:lvl w:ilvl="7">
      <w:start w:val="1"/>
      <w:numFmt w:val="decimal"/>
      <w:lvlText w:val="%1.%2.%3.%4.%5.%6.%7.%8"/>
      <w:lvlJc w:val="left"/>
      <w:pPr>
        <w:tabs>
          <w:tab w:val="num" w:pos="624"/>
        </w:tabs>
        <w:ind w:left="624" w:hanging="1020"/>
      </w:pPr>
      <w:rPr>
        <w:rFonts w:hint="default"/>
        <w:b w:val="0"/>
        <w:i w:val="0"/>
      </w:rPr>
    </w:lvl>
    <w:lvl w:ilvl="8">
      <w:start w:val="1"/>
      <w:numFmt w:val="decimal"/>
      <w:lvlText w:val="%1.%2.%3.%4.%5.%6.%7.%8.%9"/>
      <w:lvlJc w:val="left"/>
      <w:pPr>
        <w:tabs>
          <w:tab w:val="num" w:pos="624"/>
        </w:tabs>
        <w:ind w:left="624" w:hanging="1020"/>
      </w:pPr>
      <w:rPr>
        <w:rFonts w:ascii="Times New Roman" w:hAnsi="Times New Roman" w:hint="default"/>
        <w:b w:val="0"/>
        <w:i w:val="0"/>
        <w:sz w:val="24"/>
      </w:rPr>
    </w:lvl>
  </w:abstractNum>
  <w:abstractNum w:abstractNumId="16" w15:restartNumberingAfterBreak="0">
    <w:nsid w:val="4F5A0301"/>
    <w:multiLevelType w:val="hybridMultilevel"/>
    <w:tmpl w:val="9F1C6F82"/>
    <w:lvl w:ilvl="0" w:tplc="788ABA82">
      <w:start w:val="1"/>
      <w:numFmt w:val="lowerLetter"/>
      <w:lvlText w:val="(%1)"/>
      <w:lvlJc w:val="left"/>
      <w:pPr>
        <w:ind w:left="1070" w:hanging="71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44B7EE0"/>
    <w:multiLevelType w:val="hybridMultilevel"/>
    <w:tmpl w:val="6800567A"/>
    <w:lvl w:ilvl="0" w:tplc="4ACA843A">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8B60A20"/>
    <w:multiLevelType w:val="singleLevel"/>
    <w:tmpl w:val="FE663536"/>
    <w:lvl w:ilvl="0">
      <w:start w:val="1"/>
      <w:numFmt w:val="bullet"/>
      <w:pStyle w:val="opsomming2"/>
      <w:lvlText w:val=""/>
      <w:lvlJc w:val="left"/>
      <w:pPr>
        <w:tabs>
          <w:tab w:val="num" w:pos="717"/>
        </w:tabs>
        <w:ind w:left="714" w:hanging="357"/>
      </w:pPr>
      <w:rPr>
        <w:rFonts w:ascii="Symbol" w:hAnsi="Symbol" w:hint="default"/>
        <w:sz w:val="20"/>
      </w:rPr>
    </w:lvl>
  </w:abstractNum>
  <w:abstractNum w:abstractNumId="19" w15:restartNumberingAfterBreak="0">
    <w:nsid w:val="5BE80DAC"/>
    <w:multiLevelType w:val="multilevel"/>
    <w:tmpl w:val="647209E4"/>
    <w:lvl w:ilvl="0">
      <w:start w:val="1"/>
      <w:numFmt w:val="decimal"/>
      <w:lvlText w:val="%1"/>
      <w:lvlJc w:val="left"/>
      <w:pPr>
        <w:ind w:left="590" w:hanging="590"/>
      </w:pPr>
      <w:rPr>
        <w:rFonts w:hint="default"/>
      </w:rPr>
    </w:lvl>
    <w:lvl w:ilvl="1">
      <w:start w:val="1"/>
      <w:numFmt w:val="decimal"/>
      <w:lvlText w:val="%1.%2"/>
      <w:lvlJc w:val="left"/>
      <w:pPr>
        <w:ind w:left="590" w:hanging="5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E786C60"/>
    <w:multiLevelType w:val="hybridMultilevel"/>
    <w:tmpl w:val="FCFCFFB6"/>
    <w:lvl w:ilvl="0" w:tplc="A0EAD7D6">
      <w:start w:val="1"/>
      <w:numFmt w:val="upperLetter"/>
      <w:pStyle w:val="Appendix-Overskrift1"/>
      <w:lvlText w:val="%1."/>
      <w:lvlJc w:val="left"/>
      <w:pPr>
        <w:tabs>
          <w:tab w:val="num" w:pos="-1285"/>
        </w:tabs>
        <w:ind w:left="-1285" w:hanging="397"/>
      </w:pPr>
      <w:rPr>
        <w:rFonts w:ascii="Times New Roman" w:hAnsi="Times New Roman" w:hint="default"/>
        <w:sz w:val="28"/>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1" w15:restartNumberingAfterBreak="0">
    <w:nsid w:val="649871F2"/>
    <w:multiLevelType w:val="hybridMultilevel"/>
    <w:tmpl w:val="ADEE31D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71967E2"/>
    <w:multiLevelType w:val="hybridMultilevel"/>
    <w:tmpl w:val="153C1C16"/>
    <w:lvl w:ilvl="0" w:tplc="4ACA843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448341A"/>
    <w:multiLevelType w:val="hybridMultilevel"/>
    <w:tmpl w:val="5E4C2820"/>
    <w:lvl w:ilvl="0" w:tplc="D78481D6">
      <w:start w:val="1"/>
      <w:numFmt w:val="lowerLetter"/>
      <w:lvlText w:val="(%1)"/>
      <w:lvlJc w:val="left"/>
      <w:pPr>
        <w:ind w:left="740" w:hanging="38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B0B2327"/>
    <w:multiLevelType w:val="hybridMultilevel"/>
    <w:tmpl w:val="8C2270BA"/>
    <w:lvl w:ilvl="0" w:tplc="9C724BF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18"/>
  </w:num>
  <w:num w:numId="5">
    <w:abstractNumId w:val="3"/>
  </w:num>
  <w:num w:numId="6">
    <w:abstractNumId w:val="4"/>
  </w:num>
  <w:num w:numId="7">
    <w:abstractNumId w:val="8"/>
  </w:num>
  <w:num w:numId="8">
    <w:abstractNumId w:val="15"/>
  </w:num>
  <w:num w:numId="9">
    <w:abstractNumId w:val="20"/>
  </w:num>
  <w:num w:numId="10">
    <w:abstractNumId w:val="10"/>
  </w:num>
  <w:num w:numId="11">
    <w:abstractNumId w:val="14"/>
  </w:num>
  <w:num w:numId="12">
    <w:abstractNumId w:val="11"/>
  </w:num>
  <w:num w:numId="13">
    <w:abstractNumId w:val="17"/>
  </w:num>
  <w:num w:numId="14">
    <w:abstractNumId w:val="22"/>
  </w:num>
  <w:num w:numId="15">
    <w:abstractNumId w:val="12"/>
  </w:num>
  <w:num w:numId="16">
    <w:abstractNumId w:val="23"/>
  </w:num>
  <w:num w:numId="17">
    <w:abstractNumId w:val="13"/>
  </w:num>
  <w:num w:numId="18">
    <w:abstractNumId w:val="5"/>
  </w:num>
  <w:num w:numId="19">
    <w:abstractNumId w:val="7"/>
  </w:num>
  <w:num w:numId="20">
    <w:abstractNumId w:val="9"/>
  </w:num>
  <w:num w:numId="21">
    <w:abstractNumId w:val="24"/>
  </w:num>
  <w:num w:numId="22">
    <w:abstractNumId w:val="21"/>
  </w:num>
  <w:num w:numId="23">
    <w:abstractNumId w:val="19"/>
  </w:num>
  <w:num w:numId="24">
    <w:abstractNumId w:val="6"/>
  </w:num>
  <w:num w:numId="25">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C42"/>
    <w:rsid w:val="00001188"/>
    <w:rsid w:val="000055FF"/>
    <w:rsid w:val="00006B7C"/>
    <w:rsid w:val="00011C60"/>
    <w:rsid w:val="00013F73"/>
    <w:rsid w:val="00016E09"/>
    <w:rsid w:val="00020284"/>
    <w:rsid w:val="00022A27"/>
    <w:rsid w:val="00024429"/>
    <w:rsid w:val="000249BB"/>
    <w:rsid w:val="00025BC8"/>
    <w:rsid w:val="00025D0E"/>
    <w:rsid w:val="00026ECB"/>
    <w:rsid w:val="00027C01"/>
    <w:rsid w:val="0003102D"/>
    <w:rsid w:val="00031626"/>
    <w:rsid w:val="00031D36"/>
    <w:rsid w:val="00034D14"/>
    <w:rsid w:val="00036E09"/>
    <w:rsid w:val="0004121F"/>
    <w:rsid w:val="00041EB1"/>
    <w:rsid w:val="00051672"/>
    <w:rsid w:val="000525A7"/>
    <w:rsid w:val="00054AC6"/>
    <w:rsid w:val="00057566"/>
    <w:rsid w:val="00062A92"/>
    <w:rsid w:val="00062B64"/>
    <w:rsid w:val="0006540E"/>
    <w:rsid w:val="00066401"/>
    <w:rsid w:val="00071376"/>
    <w:rsid w:val="0007638D"/>
    <w:rsid w:val="00084C2D"/>
    <w:rsid w:val="000857F0"/>
    <w:rsid w:val="00085952"/>
    <w:rsid w:val="000867BA"/>
    <w:rsid w:val="0009328A"/>
    <w:rsid w:val="000A32B6"/>
    <w:rsid w:val="000A4C6F"/>
    <w:rsid w:val="000B16FE"/>
    <w:rsid w:val="000B3BBF"/>
    <w:rsid w:val="000B65EA"/>
    <w:rsid w:val="000B6BEC"/>
    <w:rsid w:val="000C011B"/>
    <w:rsid w:val="000C0E8E"/>
    <w:rsid w:val="000C1DD0"/>
    <w:rsid w:val="000C23F7"/>
    <w:rsid w:val="000D53CF"/>
    <w:rsid w:val="000E0103"/>
    <w:rsid w:val="000E4B52"/>
    <w:rsid w:val="000E4CF7"/>
    <w:rsid w:val="000E6684"/>
    <w:rsid w:val="000E7FDD"/>
    <w:rsid w:val="000F0424"/>
    <w:rsid w:val="000F347D"/>
    <w:rsid w:val="000F4964"/>
    <w:rsid w:val="000F52A2"/>
    <w:rsid w:val="000F6C45"/>
    <w:rsid w:val="000F6EED"/>
    <w:rsid w:val="001021F5"/>
    <w:rsid w:val="00103EAD"/>
    <w:rsid w:val="00107446"/>
    <w:rsid w:val="00111852"/>
    <w:rsid w:val="0011379C"/>
    <w:rsid w:val="001140D7"/>
    <w:rsid w:val="00116327"/>
    <w:rsid w:val="00117598"/>
    <w:rsid w:val="0011795D"/>
    <w:rsid w:val="001228CD"/>
    <w:rsid w:val="00126098"/>
    <w:rsid w:val="00131D1D"/>
    <w:rsid w:val="00132BD6"/>
    <w:rsid w:val="00132FB9"/>
    <w:rsid w:val="0013651E"/>
    <w:rsid w:val="00145C5A"/>
    <w:rsid w:val="001462AC"/>
    <w:rsid w:val="00152229"/>
    <w:rsid w:val="00153ECA"/>
    <w:rsid w:val="0015655E"/>
    <w:rsid w:val="0016247A"/>
    <w:rsid w:val="00163EEE"/>
    <w:rsid w:val="001641C3"/>
    <w:rsid w:val="00172262"/>
    <w:rsid w:val="001742D7"/>
    <w:rsid w:val="001764BB"/>
    <w:rsid w:val="001828FD"/>
    <w:rsid w:val="0018544E"/>
    <w:rsid w:val="00185CEF"/>
    <w:rsid w:val="00185D0E"/>
    <w:rsid w:val="00185E92"/>
    <w:rsid w:val="001924D2"/>
    <w:rsid w:val="00196F76"/>
    <w:rsid w:val="0019714B"/>
    <w:rsid w:val="001A0201"/>
    <w:rsid w:val="001A13A0"/>
    <w:rsid w:val="001A4D3B"/>
    <w:rsid w:val="001A5404"/>
    <w:rsid w:val="001A55EA"/>
    <w:rsid w:val="001A6CFA"/>
    <w:rsid w:val="001A6D11"/>
    <w:rsid w:val="001A79F8"/>
    <w:rsid w:val="001B0B9E"/>
    <w:rsid w:val="001B36CF"/>
    <w:rsid w:val="001B3965"/>
    <w:rsid w:val="001B69C8"/>
    <w:rsid w:val="001C115B"/>
    <w:rsid w:val="001C2754"/>
    <w:rsid w:val="001C51F0"/>
    <w:rsid w:val="001C5E8D"/>
    <w:rsid w:val="001C70D4"/>
    <w:rsid w:val="001D4227"/>
    <w:rsid w:val="001D5F93"/>
    <w:rsid w:val="001E050B"/>
    <w:rsid w:val="001E3A7F"/>
    <w:rsid w:val="001E42A2"/>
    <w:rsid w:val="001E61A2"/>
    <w:rsid w:val="001F3AFC"/>
    <w:rsid w:val="001F6595"/>
    <w:rsid w:val="00200D97"/>
    <w:rsid w:val="00205FE6"/>
    <w:rsid w:val="00210350"/>
    <w:rsid w:val="00211AC9"/>
    <w:rsid w:val="00211DC1"/>
    <w:rsid w:val="00212864"/>
    <w:rsid w:val="00212894"/>
    <w:rsid w:val="00213358"/>
    <w:rsid w:val="002136BA"/>
    <w:rsid w:val="00216DBB"/>
    <w:rsid w:val="00220783"/>
    <w:rsid w:val="002209F4"/>
    <w:rsid w:val="0022664D"/>
    <w:rsid w:val="00227CD2"/>
    <w:rsid w:val="002313F6"/>
    <w:rsid w:val="002366E2"/>
    <w:rsid w:val="00241558"/>
    <w:rsid w:val="00242C68"/>
    <w:rsid w:val="002436F6"/>
    <w:rsid w:val="0024415B"/>
    <w:rsid w:val="00247BAA"/>
    <w:rsid w:val="00247D10"/>
    <w:rsid w:val="00260FB5"/>
    <w:rsid w:val="00264030"/>
    <w:rsid w:val="0026587D"/>
    <w:rsid w:val="00265DA3"/>
    <w:rsid w:val="0027054A"/>
    <w:rsid w:val="00273477"/>
    <w:rsid w:val="002764D7"/>
    <w:rsid w:val="00276AE2"/>
    <w:rsid w:val="00276F96"/>
    <w:rsid w:val="00277874"/>
    <w:rsid w:val="00280AF1"/>
    <w:rsid w:val="00280D95"/>
    <w:rsid w:val="0028305F"/>
    <w:rsid w:val="00284C4C"/>
    <w:rsid w:val="00284FE0"/>
    <w:rsid w:val="00287543"/>
    <w:rsid w:val="002901D6"/>
    <w:rsid w:val="00293B40"/>
    <w:rsid w:val="002967C2"/>
    <w:rsid w:val="00296E69"/>
    <w:rsid w:val="00297938"/>
    <w:rsid w:val="002A43ED"/>
    <w:rsid w:val="002A49A0"/>
    <w:rsid w:val="002A4BE2"/>
    <w:rsid w:val="002B0C28"/>
    <w:rsid w:val="002B2008"/>
    <w:rsid w:val="002B2D23"/>
    <w:rsid w:val="002B4018"/>
    <w:rsid w:val="002B4E2F"/>
    <w:rsid w:val="002C0E85"/>
    <w:rsid w:val="002C34D5"/>
    <w:rsid w:val="002C4408"/>
    <w:rsid w:val="002C670D"/>
    <w:rsid w:val="002C6E6F"/>
    <w:rsid w:val="002C7E88"/>
    <w:rsid w:val="002D145F"/>
    <w:rsid w:val="002D349B"/>
    <w:rsid w:val="002D6013"/>
    <w:rsid w:val="002D7652"/>
    <w:rsid w:val="002E31AA"/>
    <w:rsid w:val="002F45FB"/>
    <w:rsid w:val="002F6424"/>
    <w:rsid w:val="002F6C69"/>
    <w:rsid w:val="0030211C"/>
    <w:rsid w:val="00304355"/>
    <w:rsid w:val="003110D3"/>
    <w:rsid w:val="0031239A"/>
    <w:rsid w:val="00312434"/>
    <w:rsid w:val="00313232"/>
    <w:rsid w:val="00313411"/>
    <w:rsid w:val="00315441"/>
    <w:rsid w:val="00320B4C"/>
    <w:rsid w:val="003218ED"/>
    <w:rsid w:val="00323047"/>
    <w:rsid w:val="0032434D"/>
    <w:rsid w:val="003262EC"/>
    <w:rsid w:val="00333AB3"/>
    <w:rsid w:val="00334DC4"/>
    <w:rsid w:val="00336405"/>
    <w:rsid w:val="0034033C"/>
    <w:rsid w:val="00346160"/>
    <w:rsid w:val="00352D83"/>
    <w:rsid w:val="00352F6E"/>
    <w:rsid w:val="003530D2"/>
    <w:rsid w:val="00360E23"/>
    <w:rsid w:val="0036147D"/>
    <w:rsid w:val="00365D25"/>
    <w:rsid w:val="00370589"/>
    <w:rsid w:val="00371B98"/>
    <w:rsid w:val="00372F85"/>
    <w:rsid w:val="003765C6"/>
    <w:rsid w:val="0037759F"/>
    <w:rsid w:val="0038026F"/>
    <w:rsid w:val="00381B69"/>
    <w:rsid w:val="0038487E"/>
    <w:rsid w:val="00386C1B"/>
    <w:rsid w:val="00387B59"/>
    <w:rsid w:val="0039155A"/>
    <w:rsid w:val="00392AB3"/>
    <w:rsid w:val="0039358B"/>
    <w:rsid w:val="0039521E"/>
    <w:rsid w:val="0039768C"/>
    <w:rsid w:val="003A71E9"/>
    <w:rsid w:val="003B374E"/>
    <w:rsid w:val="003B3993"/>
    <w:rsid w:val="003C1A3B"/>
    <w:rsid w:val="003D2708"/>
    <w:rsid w:val="003D76DD"/>
    <w:rsid w:val="003E2DFC"/>
    <w:rsid w:val="003E3EB5"/>
    <w:rsid w:val="003E5004"/>
    <w:rsid w:val="003E7562"/>
    <w:rsid w:val="003F096C"/>
    <w:rsid w:val="003F1667"/>
    <w:rsid w:val="003F21EB"/>
    <w:rsid w:val="003F44F4"/>
    <w:rsid w:val="003F5755"/>
    <w:rsid w:val="003F605A"/>
    <w:rsid w:val="003F6FDB"/>
    <w:rsid w:val="00401877"/>
    <w:rsid w:val="00401D94"/>
    <w:rsid w:val="00404D43"/>
    <w:rsid w:val="004066A8"/>
    <w:rsid w:val="00406979"/>
    <w:rsid w:val="004077AD"/>
    <w:rsid w:val="0041309D"/>
    <w:rsid w:val="004160EA"/>
    <w:rsid w:val="004168E5"/>
    <w:rsid w:val="00421954"/>
    <w:rsid w:val="00421DA8"/>
    <w:rsid w:val="0042458C"/>
    <w:rsid w:val="0042489F"/>
    <w:rsid w:val="00426C43"/>
    <w:rsid w:val="00426E4D"/>
    <w:rsid w:val="00432E98"/>
    <w:rsid w:val="0043357B"/>
    <w:rsid w:val="004339E6"/>
    <w:rsid w:val="00434215"/>
    <w:rsid w:val="0043644E"/>
    <w:rsid w:val="00442A10"/>
    <w:rsid w:val="004505C0"/>
    <w:rsid w:val="00457D65"/>
    <w:rsid w:val="00462DD1"/>
    <w:rsid w:val="00463502"/>
    <w:rsid w:val="004646FE"/>
    <w:rsid w:val="00467337"/>
    <w:rsid w:val="0047655B"/>
    <w:rsid w:val="00476691"/>
    <w:rsid w:val="0047691A"/>
    <w:rsid w:val="00477269"/>
    <w:rsid w:val="00483E87"/>
    <w:rsid w:val="00485CBB"/>
    <w:rsid w:val="0048643D"/>
    <w:rsid w:val="00491964"/>
    <w:rsid w:val="00494022"/>
    <w:rsid w:val="004943E4"/>
    <w:rsid w:val="00494B92"/>
    <w:rsid w:val="00494CFE"/>
    <w:rsid w:val="0049646B"/>
    <w:rsid w:val="004A3602"/>
    <w:rsid w:val="004A54BA"/>
    <w:rsid w:val="004B0C0A"/>
    <w:rsid w:val="004B33F6"/>
    <w:rsid w:val="004B4059"/>
    <w:rsid w:val="004B52A2"/>
    <w:rsid w:val="004B6160"/>
    <w:rsid w:val="004B6E9A"/>
    <w:rsid w:val="004C0F3B"/>
    <w:rsid w:val="004C6516"/>
    <w:rsid w:val="004D3D42"/>
    <w:rsid w:val="004E5C59"/>
    <w:rsid w:val="004E5E2D"/>
    <w:rsid w:val="004F06F7"/>
    <w:rsid w:val="004F1420"/>
    <w:rsid w:val="004F47F8"/>
    <w:rsid w:val="004F780F"/>
    <w:rsid w:val="00503F86"/>
    <w:rsid w:val="0050508E"/>
    <w:rsid w:val="0051363B"/>
    <w:rsid w:val="00516898"/>
    <w:rsid w:val="00521D6D"/>
    <w:rsid w:val="00525399"/>
    <w:rsid w:val="0052594F"/>
    <w:rsid w:val="00534D1E"/>
    <w:rsid w:val="005403CB"/>
    <w:rsid w:val="00540BE0"/>
    <w:rsid w:val="005424BF"/>
    <w:rsid w:val="005431E9"/>
    <w:rsid w:val="00545021"/>
    <w:rsid w:val="005453FB"/>
    <w:rsid w:val="0054655D"/>
    <w:rsid w:val="00546967"/>
    <w:rsid w:val="00547E73"/>
    <w:rsid w:val="00550FE7"/>
    <w:rsid w:val="005532B5"/>
    <w:rsid w:val="0055799B"/>
    <w:rsid w:val="00561BFB"/>
    <w:rsid w:val="005632DA"/>
    <w:rsid w:val="00563BF9"/>
    <w:rsid w:val="005701EF"/>
    <w:rsid w:val="00570E5C"/>
    <w:rsid w:val="00573F31"/>
    <w:rsid w:val="00584A2E"/>
    <w:rsid w:val="00594D83"/>
    <w:rsid w:val="00595159"/>
    <w:rsid w:val="005959E3"/>
    <w:rsid w:val="00596BBD"/>
    <w:rsid w:val="005A2585"/>
    <w:rsid w:val="005A3933"/>
    <w:rsid w:val="005A6FA9"/>
    <w:rsid w:val="005B0E00"/>
    <w:rsid w:val="005B115E"/>
    <w:rsid w:val="005B199A"/>
    <w:rsid w:val="005B2603"/>
    <w:rsid w:val="005B29C3"/>
    <w:rsid w:val="005C04B3"/>
    <w:rsid w:val="005C212A"/>
    <w:rsid w:val="005C66EA"/>
    <w:rsid w:val="005C6B82"/>
    <w:rsid w:val="005D1C00"/>
    <w:rsid w:val="005D2746"/>
    <w:rsid w:val="005D2CB1"/>
    <w:rsid w:val="005D3790"/>
    <w:rsid w:val="005D3A33"/>
    <w:rsid w:val="005D5309"/>
    <w:rsid w:val="005D5D20"/>
    <w:rsid w:val="005E0384"/>
    <w:rsid w:val="005E103B"/>
    <w:rsid w:val="005E206D"/>
    <w:rsid w:val="005E27E5"/>
    <w:rsid w:val="005E2C6F"/>
    <w:rsid w:val="005E5995"/>
    <w:rsid w:val="005E7801"/>
    <w:rsid w:val="005F095D"/>
    <w:rsid w:val="005F0A6E"/>
    <w:rsid w:val="005F4794"/>
    <w:rsid w:val="00601B65"/>
    <w:rsid w:val="00603FAE"/>
    <w:rsid w:val="00604144"/>
    <w:rsid w:val="00607AE8"/>
    <w:rsid w:val="0061033D"/>
    <w:rsid w:val="00610D0A"/>
    <w:rsid w:val="00611AD5"/>
    <w:rsid w:val="00612764"/>
    <w:rsid w:val="00612B57"/>
    <w:rsid w:val="00613256"/>
    <w:rsid w:val="00614ABC"/>
    <w:rsid w:val="00621B65"/>
    <w:rsid w:val="00622E0D"/>
    <w:rsid w:val="0062511C"/>
    <w:rsid w:val="00625ED2"/>
    <w:rsid w:val="006321FF"/>
    <w:rsid w:val="0063353F"/>
    <w:rsid w:val="00634A49"/>
    <w:rsid w:val="00640C2F"/>
    <w:rsid w:val="00640D26"/>
    <w:rsid w:val="00650AD9"/>
    <w:rsid w:val="00650BBE"/>
    <w:rsid w:val="0065376D"/>
    <w:rsid w:val="00653D77"/>
    <w:rsid w:val="00654674"/>
    <w:rsid w:val="00655104"/>
    <w:rsid w:val="00655651"/>
    <w:rsid w:val="00655CD2"/>
    <w:rsid w:val="0065678E"/>
    <w:rsid w:val="00664D66"/>
    <w:rsid w:val="00667CDE"/>
    <w:rsid w:val="00670958"/>
    <w:rsid w:val="006732D8"/>
    <w:rsid w:val="006735EA"/>
    <w:rsid w:val="00674748"/>
    <w:rsid w:val="00681D29"/>
    <w:rsid w:val="00687B9D"/>
    <w:rsid w:val="00690797"/>
    <w:rsid w:val="00690F48"/>
    <w:rsid w:val="00692DE7"/>
    <w:rsid w:val="006945BA"/>
    <w:rsid w:val="0069503F"/>
    <w:rsid w:val="00696B5C"/>
    <w:rsid w:val="006A2037"/>
    <w:rsid w:val="006A2F07"/>
    <w:rsid w:val="006A5222"/>
    <w:rsid w:val="006A5494"/>
    <w:rsid w:val="006A5DA0"/>
    <w:rsid w:val="006B25F8"/>
    <w:rsid w:val="006B2CAE"/>
    <w:rsid w:val="006B5F21"/>
    <w:rsid w:val="006B7467"/>
    <w:rsid w:val="006B7575"/>
    <w:rsid w:val="006C1D78"/>
    <w:rsid w:val="006C39A9"/>
    <w:rsid w:val="006C46F1"/>
    <w:rsid w:val="006C63C6"/>
    <w:rsid w:val="006D18B6"/>
    <w:rsid w:val="006D2CD5"/>
    <w:rsid w:val="006D36F8"/>
    <w:rsid w:val="006E30EA"/>
    <w:rsid w:val="006E58CF"/>
    <w:rsid w:val="006E7767"/>
    <w:rsid w:val="006F557A"/>
    <w:rsid w:val="006F6412"/>
    <w:rsid w:val="00700CF6"/>
    <w:rsid w:val="007039A3"/>
    <w:rsid w:val="0070629E"/>
    <w:rsid w:val="00713B84"/>
    <w:rsid w:val="00714254"/>
    <w:rsid w:val="00714EA8"/>
    <w:rsid w:val="007159D9"/>
    <w:rsid w:val="00723DC5"/>
    <w:rsid w:val="00724473"/>
    <w:rsid w:val="007244D3"/>
    <w:rsid w:val="00725D01"/>
    <w:rsid w:val="00731CA4"/>
    <w:rsid w:val="0073774A"/>
    <w:rsid w:val="00741EB0"/>
    <w:rsid w:val="007475A9"/>
    <w:rsid w:val="00750DF1"/>
    <w:rsid w:val="0075535E"/>
    <w:rsid w:val="00761CD1"/>
    <w:rsid w:val="00764D50"/>
    <w:rsid w:val="00770566"/>
    <w:rsid w:val="007744F4"/>
    <w:rsid w:val="00777539"/>
    <w:rsid w:val="0078222B"/>
    <w:rsid w:val="00782728"/>
    <w:rsid w:val="00782898"/>
    <w:rsid w:val="007859AC"/>
    <w:rsid w:val="00785B4B"/>
    <w:rsid w:val="00785EB7"/>
    <w:rsid w:val="0078632E"/>
    <w:rsid w:val="0078650C"/>
    <w:rsid w:val="007939B1"/>
    <w:rsid w:val="007A1742"/>
    <w:rsid w:val="007A452B"/>
    <w:rsid w:val="007A4B8D"/>
    <w:rsid w:val="007A4CB3"/>
    <w:rsid w:val="007B0646"/>
    <w:rsid w:val="007B3620"/>
    <w:rsid w:val="007B61DF"/>
    <w:rsid w:val="007B6595"/>
    <w:rsid w:val="007C414F"/>
    <w:rsid w:val="007C4887"/>
    <w:rsid w:val="007D14FE"/>
    <w:rsid w:val="007D7538"/>
    <w:rsid w:val="007E18B6"/>
    <w:rsid w:val="007E23B4"/>
    <w:rsid w:val="007E2A5B"/>
    <w:rsid w:val="007E3549"/>
    <w:rsid w:val="007F47A5"/>
    <w:rsid w:val="007F75BF"/>
    <w:rsid w:val="00803D0C"/>
    <w:rsid w:val="00804443"/>
    <w:rsid w:val="00810438"/>
    <w:rsid w:val="00811DDD"/>
    <w:rsid w:val="00812288"/>
    <w:rsid w:val="008123E2"/>
    <w:rsid w:val="00820122"/>
    <w:rsid w:val="00822A0D"/>
    <w:rsid w:val="008245A6"/>
    <w:rsid w:val="00824DD2"/>
    <w:rsid w:val="008277AB"/>
    <w:rsid w:val="00832527"/>
    <w:rsid w:val="00833AB5"/>
    <w:rsid w:val="00844779"/>
    <w:rsid w:val="00845891"/>
    <w:rsid w:val="00847594"/>
    <w:rsid w:val="008506F0"/>
    <w:rsid w:val="00850A47"/>
    <w:rsid w:val="00852AD3"/>
    <w:rsid w:val="00853476"/>
    <w:rsid w:val="00857A06"/>
    <w:rsid w:val="00861460"/>
    <w:rsid w:val="00863D70"/>
    <w:rsid w:val="00866C69"/>
    <w:rsid w:val="00867130"/>
    <w:rsid w:val="00867474"/>
    <w:rsid w:val="0087128D"/>
    <w:rsid w:val="00874876"/>
    <w:rsid w:val="00875B34"/>
    <w:rsid w:val="00875DC8"/>
    <w:rsid w:val="00881358"/>
    <w:rsid w:val="008862C5"/>
    <w:rsid w:val="00891169"/>
    <w:rsid w:val="00892599"/>
    <w:rsid w:val="00893502"/>
    <w:rsid w:val="00893656"/>
    <w:rsid w:val="008A0C1D"/>
    <w:rsid w:val="008A0FDC"/>
    <w:rsid w:val="008A16FC"/>
    <w:rsid w:val="008A2E00"/>
    <w:rsid w:val="008A4403"/>
    <w:rsid w:val="008B2536"/>
    <w:rsid w:val="008B6192"/>
    <w:rsid w:val="008C264B"/>
    <w:rsid w:val="008C5F22"/>
    <w:rsid w:val="008C6908"/>
    <w:rsid w:val="008C7BE4"/>
    <w:rsid w:val="008C7E64"/>
    <w:rsid w:val="008D035B"/>
    <w:rsid w:val="008D1DAC"/>
    <w:rsid w:val="008D2078"/>
    <w:rsid w:val="008D369F"/>
    <w:rsid w:val="008E24D8"/>
    <w:rsid w:val="008F047B"/>
    <w:rsid w:val="008F1842"/>
    <w:rsid w:val="00907751"/>
    <w:rsid w:val="00912D58"/>
    <w:rsid w:val="009168F0"/>
    <w:rsid w:val="0092314B"/>
    <w:rsid w:val="00925498"/>
    <w:rsid w:val="009322C0"/>
    <w:rsid w:val="00934032"/>
    <w:rsid w:val="00937DCE"/>
    <w:rsid w:val="0094641F"/>
    <w:rsid w:val="00947568"/>
    <w:rsid w:val="00947705"/>
    <w:rsid w:val="009507FF"/>
    <w:rsid w:val="00952B51"/>
    <w:rsid w:val="00953D1B"/>
    <w:rsid w:val="00960F9A"/>
    <w:rsid w:val="00963B9E"/>
    <w:rsid w:val="00964BA2"/>
    <w:rsid w:val="009668E7"/>
    <w:rsid w:val="009722CC"/>
    <w:rsid w:val="009747CF"/>
    <w:rsid w:val="009762D3"/>
    <w:rsid w:val="009825B7"/>
    <w:rsid w:val="0098494D"/>
    <w:rsid w:val="00984FB5"/>
    <w:rsid w:val="0099143B"/>
    <w:rsid w:val="00992456"/>
    <w:rsid w:val="00994310"/>
    <w:rsid w:val="00994487"/>
    <w:rsid w:val="009979F5"/>
    <w:rsid w:val="009A2238"/>
    <w:rsid w:val="009A3076"/>
    <w:rsid w:val="009A4053"/>
    <w:rsid w:val="009A50FB"/>
    <w:rsid w:val="009A528D"/>
    <w:rsid w:val="009A7E3D"/>
    <w:rsid w:val="009C4D04"/>
    <w:rsid w:val="009C5D23"/>
    <w:rsid w:val="009C74C2"/>
    <w:rsid w:val="009D1BD4"/>
    <w:rsid w:val="009D2769"/>
    <w:rsid w:val="009D2A99"/>
    <w:rsid w:val="009D2D7F"/>
    <w:rsid w:val="009D32B5"/>
    <w:rsid w:val="009E21F2"/>
    <w:rsid w:val="009E36E3"/>
    <w:rsid w:val="009E47EB"/>
    <w:rsid w:val="009E504D"/>
    <w:rsid w:val="009E570D"/>
    <w:rsid w:val="009E6CEB"/>
    <w:rsid w:val="009E7721"/>
    <w:rsid w:val="009E7B97"/>
    <w:rsid w:val="009F0884"/>
    <w:rsid w:val="009F233D"/>
    <w:rsid w:val="009F2CF1"/>
    <w:rsid w:val="009F764E"/>
    <w:rsid w:val="009F7BD5"/>
    <w:rsid w:val="009F7E17"/>
    <w:rsid w:val="00A1378B"/>
    <w:rsid w:val="00A14756"/>
    <w:rsid w:val="00A21D33"/>
    <w:rsid w:val="00A21F3B"/>
    <w:rsid w:val="00A23118"/>
    <w:rsid w:val="00A2314A"/>
    <w:rsid w:val="00A2447E"/>
    <w:rsid w:val="00A25C1A"/>
    <w:rsid w:val="00A3055A"/>
    <w:rsid w:val="00A31061"/>
    <w:rsid w:val="00A31567"/>
    <w:rsid w:val="00A31830"/>
    <w:rsid w:val="00A3393B"/>
    <w:rsid w:val="00A3434B"/>
    <w:rsid w:val="00A3731F"/>
    <w:rsid w:val="00A40E80"/>
    <w:rsid w:val="00A42DB5"/>
    <w:rsid w:val="00A43EBF"/>
    <w:rsid w:val="00A45495"/>
    <w:rsid w:val="00A45FB2"/>
    <w:rsid w:val="00A47857"/>
    <w:rsid w:val="00A507D5"/>
    <w:rsid w:val="00A564D1"/>
    <w:rsid w:val="00A63953"/>
    <w:rsid w:val="00A64C2D"/>
    <w:rsid w:val="00A65E56"/>
    <w:rsid w:val="00A700F5"/>
    <w:rsid w:val="00A7043D"/>
    <w:rsid w:val="00A70706"/>
    <w:rsid w:val="00A730F9"/>
    <w:rsid w:val="00A76C31"/>
    <w:rsid w:val="00A80050"/>
    <w:rsid w:val="00A80123"/>
    <w:rsid w:val="00A86739"/>
    <w:rsid w:val="00A86A3E"/>
    <w:rsid w:val="00A90113"/>
    <w:rsid w:val="00A917CB"/>
    <w:rsid w:val="00A93ADE"/>
    <w:rsid w:val="00AA2AB3"/>
    <w:rsid w:val="00AA43BF"/>
    <w:rsid w:val="00AA5BBB"/>
    <w:rsid w:val="00AA7234"/>
    <w:rsid w:val="00AA7A90"/>
    <w:rsid w:val="00AB0AE6"/>
    <w:rsid w:val="00AB13BE"/>
    <w:rsid w:val="00AB1875"/>
    <w:rsid w:val="00AB533A"/>
    <w:rsid w:val="00AB5807"/>
    <w:rsid w:val="00AB5950"/>
    <w:rsid w:val="00AB5BA8"/>
    <w:rsid w:val="00AB7619"/>
    <w:rsid w:val="00AB78FB"/>
    <w:rsid w:val="00AC1A36"/>
    <w:rsid w:val="00AC2B05"/>
    <w:rsid w:val="00AC47C1"/>
    <w:rsid w:val="00AD1848"/>
    <w:rsid w:val="00AD2768"/>
    <w:rsid w:val="00AD4186"/>
    <w:rsid w:val="00AD741F"/>
    <w:rsid w:val="00AE36ED"/>
    <w:rsid w:val="00AE4B8E"/>
    <w:rsid w:val="00AE60F5"/>
    <w:rsid w:val="00AE79C6"/>
    <w:rsid w:val="00AE7C89"/>
    <w:rsid w:val="00AF075F"/>
    <w:rsid w:val="00AF2569"/>
    <w:rsid w:val="00AF4289"/>
    <w:rsid w:val="00AF567C"/>
    <w:rsid w:val="00AF5859"/>
    <w:rsid w:val="00B00690"/>
    <w:rsid w:val="00B029AC"/>
    <w:rsid w:val="00B0458A"/>
    <w:rsid w:val="00B04B0F"/>
    <w:rsid w:val="00B06CC1"/>
    <w:rsid w:val="00B12386"/>
    <w:rsid w:val="00B13A04"/>
    <w:rsid w:val="00B1408D"/>
    <w:rsid w:val="00B15967"/>
    <w:rsid w:val="00B15DBA"/>
    <w:rsid w:val="00B15FD1"/>
    <w:rsid w:val="00B16355"/>
    <w:rsid w:val="00B21124"/>
    <w:rsid w:val="00B26258"/>
    <w:rsid w:val="00B303D5"/>
    <w:rsid w:val="00B315CD"/>
    <w:rsid w:val="00B33537"/>
    <w:rsid w:val="00B3569D"/>
    <w:rsid w:val="00B35D2B"/>
    <w:rsid w:val="00B42FD3"/>
    <w:rsid w:val="00B47EA6"/>
    <w:rsid w:val="00B50C42"/>
    <w:rsid w:val="00B526FB"/>
    <w:rsid w:val="00B54044"/>
    <w:rsid w:val="00B55401"/>
    <w:rsid w:val="00B55499"/>
    <w:rsid w:val="00B57D8E"/>
    <w:rsid w:val="00B6210C"/>
    <w:rsid w:val="00B66973"/>
    <w:rsid w:val="00B80CB9"/>
    <w:rsid w:val="00B81CAE"/>
    <w:rsid w:val="00B8476B"/>
    <w:rsid w:val="00B859CE"/>
    <w:rsid w:val="00B85B7F"/>
    <w:rsid w:val="00B85E16"/>
    <w:rsid w:val="00B96166"/>
    <w:rsid w:val="00B9738E"/>
    <w:rsid w:val="00B979EC"/>
    <w:rsid w:val="00BA2907"/>
    <w:rsid w:val="00BA3930"/>
    <w:rsid w:val="00BA50B7"/>
    <w:rsid w:val="00BA598F"/>
    <w:rsid w:val="00BB11F2"/>
    <w:rsid w:val="00BB413E"/>
    <w:rsid w:val="00BB6223"/>
    <w:rsid w:val="00BC0D25"/>
    <w:rsid w:val="00BC137F"/>
    <w:rsid w:val="00BC43E3"/>
    <w:rsid w:val="00BD0276"/>
    <w:rsid w:val="00BD194A"/>
    <w:rsid w:val="00BD1982"/>
    <w:rsid w:val="00BD3818"/>
    <w:rsid w:val="00BE6CF5"/>
    <w:rsid w:val="00BE7047"/>
    <w:rsid w:val="00BF2E0D"/>
    <w:rsid w:val="00BF4955"/>
    <w:rsid w:val="00C0194D"/>
    <w:rsid w:val="00C02F00"/>
    <w:rsid w:val="00C05B11"/>
    <w:rsid w:val="00C05CEC"/>
    <w:rsid w:val="00C11225"/>
    <w:rsid w:val="00C11E9C"/>
    <w:rsid w:val="00C2105E"/>
    <w:rsid w:val="00C2428C"/>
    <w:rsid w:val="00C24FD3"/>
    <w:rsid w:val="00C3128A"/>
    <w:rsid w:val="00C35DE4"/>
    <w:rsid w:val="00C36211"/>
    <w:rsid w:val="00C36BE4"/>
    <w:rsid w:val="00C45A7A"/>
    <w:rsid w:val="00C45CB6"/>
    <w:rsid w:val="00C47FA7"/>
    <w:rsid w:val="00C502FA"/>
    <w:rsid w:val="00C5176C"/>
    <w:rsid w:val="00C5185E"/>
    <w:rsid w:val="00C53F05"/>
    <w:rsid w:val="00C568A4"/>
    <w:rsid w:val="00C63861"/>
    <w:rsid w:val="00C66249"/>
    <w:rsid w:val="00C70C6B"/>
    <w:rsid w:val="00C719D1"/>
    <w:rsid w:val="00C71B94"/>
    <w:rsid w:val="00C7581A"/>
    <w:rsid w:val="00C75E9E"/>
    <w:rsid w:val="00C83707"/>
    <w:rsid w:val="00C9038A"/>
    <w:rsid w:val="00C91D0B"/>
    <w:rsid w:val="00C95EA0"/>
    <w:rsid w:val="00C95F62"/>
    <w:rsid w:val="00C97100"/>
    <w:rsid w:val="00CA677D"/>
    <w:rsid w:val="00CC0451"/>
    <w:rsid w:val="00CC1C97"/>
    <w:rsid w:val="00CC4028"/>
    <w:rsid w:val="00CC43BE"/>
    <w:rsid w:val="00CC4B42"/>
    <w:rsid w:val="00CC746B"/>
    <w:rsid w:val="00CD3C08"/>
    <w:rsid w:val="00CE1F63"/>
    <w:rsid w:val="00CE3CFA"/>
    <w:rsid w:val="00CE605A"/>
    <w:rsid w:val="00CF178E"/>
    <w:rsid w:val="00CF2D35"/>
    <w:rsid w:val="00D04917"/>
    <w:rsid w:val="00D14022"/>
    <w:rsid w:val="00D15A7C"/>
    <w:rsid w:val="00D17C25"/>
    <w:rsid w:val="00D220B7"/>
    <w:rsid w:val="00D256AD"/>
    <w:rsid w:val="00D25A40"/>
    <w:rsid w:val="00D318A5"/>
    <w:rsid w:val="00D37590"/>
    <w:rsid w:val="00D3788E"/>
    <w:rsid w:val="00D41228"/>
    <w:rsid w:val="00D4436E"/>
    <w:rsid w:val="00D46E26"/>
    <w:rsid w:val="00D476B9"/>
    <w:rsid w:val="00D47D0C"/>
    <w:rsid w:val="00D47ED2"/>
    <w:rsid w:val="00D509BE"/>
    <w:rsid w:val="00D526DA"/>
    <w:rsid w:val="00D54359"/>
    <w:rsid w:val="00D5482C"/>
    <w:rsid w:val="00D63BD7"/>
    <w:rsid w:val="00D63BEB"/>
    <w:rsid w:val="00D66424"/>
    <w:rsid w:val="00D6683F"/>
    <w:rsid w:val="00D70185"/>
    <w:rsid w:val="00D72969"/>
    <w:rsid w:val="00D7513A"/>
    <w:rsid w:val="00D75A61"/>
    <w:rsid w:val="00D7619E"/>
    <w:rsid w:val="00D83E7A"/>
    <w:rsid w:val="00D8621B"/>
    <w:rsid w:val="00D87002"/>
    <w:rsid w:val="00D87912"/>
    <w:rsid w:val="00D90AF7"/>
    <w:rsid w:val="00DA1FA1"/>
    <w:rsid w:val="00DB4507"/>
    <w:rsid w:val="00DB53B4"/>
    <w:rsid w:val="00DB794B"/>
    <w:rsid w:val="00DB7AC9"/>
    <w:rsid w:val="00DC0138"/>
    <w:rsid w:val="00DC611F"/>
    <w:rsid w:val="00DC7F42"/>
    <w:rsid w:val="00DD6B94"/>
    <w:rsid w:val="00DD72CD"/>
    <w:rsid w:val="00DD7A29"/>
    <w:rsid w:val="00DE3FD2"/>
    <w:rsid w:val="00DE61D7"/>
    <w:rsid w:val="00DF0CA4"/>
    <w:rsid w:val="00DF13A4"/>
    <w:rsid w:val="00DF1535"/>
    <w:rsid w:val="00DF5682"/>
    <w:rsid w:val="00DF6CC6"/>
    <w:rsid w:val="00E03BE1"/>
    <w:rsid w:val="00E050F2"/>
    <w:rsid w:val="00E11B83"/>
    <w:rsid w:val="00E12B19"/>
    <w:rsid w:val="00E15101"/>
    <w:rsid w:val="00E16C7C"/>
    <w:rsid w:val="00E20198"/>
    <w:rsid w:val="00E27CA5"/>
    <w:rsid w:val="00E3093C"/>
    <w:rsid w:val="00E310C8"/>
    <w:rsid w:val="00E35126"/>
    <w:rsid w:val="00E364F6"/>
    <w:rsid w:val="00E402ED"/>
    <w:rsid w:val="00E40E27"/>
    <w:rsid w:val="00E436A9"/>
    <w:rsid w:val="00E44956"/>
    <w:rsid w:val="00E5009B"/>
    <w:rsid w:val="00E50E94"/>
    <w:rsid w:val="00E51F35"/>
    <w:rsid w:val="00E542D9"/>
    <w:rsid w:val="00E56CCC"/>
    <w:rsid w:val="00E57594"/>
    <w:rsid w:val="00E70A1A"/>
    <w:rsid w:val="00E75CCD"/>
    <w:rsid w:val="00E81BF0"/>
    <w:rsid w:val="00E83A24"/>
    <w:rsid w:val="00E84A4A"/>
    <w:rsid w:val="00E939E4"/>
    <w:rsid w:val="00E9726E"/>
    <w:rsid w:val="00E97AFE"/>
    <w:rsid w:val="00EA13F2"/>
    <w:rsid w:val="00EA31B5"/>
    <w:rsid w:val="00EA3B43"/>
    <w:rsid w:val="00EA5E98"/>
    <w:rsid w:val="00EA60D9"/>
    <w:rsid w:val="00EA639F"/>
    <w:rsid w:val="00EA7101"/>
    <w:rsid w:val="00EA7644"/>
    <w:rsid w:val="00EB2771"/>
    <w:rsid w:val="00EB3C0C"/>
    <w:rsid w:val="00EB471E"/>
    <w:rsid w:val="00EB4F58"/>
    <w:rsid w:val="00EC0425"/>
    <w:rsid w:val="00EC156D"/>
    <w:rsid w:val="00EC2E20"/>
    <w:rsid w:val="00EC3177"/>
    <w:rsid w:val="00EC4C3B"/>
    <w:rsid w:val="00ED2674"/>
    <w:rsid w:val="00ED3F47"/>
    <w:rsid w:val="00ED5D1E"/>
    <w:rsid w:val="00ED68A4"/>
    <w:rsid w:val="00ED6A81"/>
    <w:rsid w:val="00EE32A3"/>
    <w:rsid w:val="00EE4CAD"/>
    <w:rsid w:val="00EE7CE7"/>
    <w:rsid w:val="00EF1454"/>
    <w:rsid w:val="00F035E9"/>
    <w:rsid w:val="00F04F50"/>
    <w:rsid w:val="00F17AD2"/>
    <w:rsid w:val="00F17D3B"/>
    <w:rsid w:val="00F274C5"/>
    <w:rsid w:val="00F27D98"/>
    <w:rsid w:val="00F35E90"/>
    <w:rsid w:val="00F4122E"/>
    <w:rsid w:val="00F42C8E"/>
    <w:rsid w:val="00F437B4"/>
    <w:rsid w:val="00F54921"/>
    <w:rsid w:val="00F623DA"/>
    <w:rsid w:val="00F63177"/>
    <w:rsid w:val="00F63FA0"/>
    <w:rsid w:val="00F63FF1"/>
    <w:rsid w:val="00F662FD"/>
    <w:rsid w:val="00F673DE"/>
    <w:rsid w:val="00F71448"/>
    <w:rsid w:val="00F7397B"/>
    <w:rsid w:val="00F74081"/>
    <w:rsid w:val="00F76DA1"/>
    <w:rsid w:val="00F77417"/>
    <w:rsid w:val="00F82F05"/>
    <w:rsid w:val="00F843FB"/>
    <w:rsid w:val="00F84D1E"/>
    <w:rsid w:val="00F850D6"/>
    <w:rsid w:val="00F87544"/>
    <w:rsid w:val="00F87F2F"/>
    <w:rsid w:val="00F93D2E"/>
    <w:rsid w:val="00F93EE9"/>
    <w:rsid w:val="00F95391"/>
    <w:rsid w:val="00F95BB3"/>
    <w:rsid w:val="00FA2157"/>
    <w:rsid w:val="00FB017B"/>
    <w:rsid w:val="00FB10C9"/>
    <w:rsid w:val="00FB1506"/>
    <w:rsid w:val="00FB2865"/>
    <w:rsid w:val="00FB2AB2"/>
    <w:rsid w:val="00FB5014"/>
    <w:rsid w:val="00FB54F6"/>
    <w:rsid w:val="00FC527A"/>
    <w:rsid w:val="00FD2DF7"/>
    <w:rsid w:val="00FD61DB"/>
    <w:rsid w:val="00FE43D0"/>
    <w:rsid w:val="00FF4A00"/>
    <w:rsid w:val="1643B959"/>
    <w:rsid w:val="2876F9AB"/>
    <w:rsid w:val="3B5240E6"/>
    <w:rsid w:val="3C4C6898"/>
    <w:rsid w:val="3FAEFADD"/>
    <w:rsid w:val="42284D48"/>
    <w:rsid w:val="445EE97A"/>
    <w:rsid w:val="48882657"/>
    <w:rsid w:val="4B93DE56"/>
    <w:rsid w:val="56815F73"/>
    <w:rsid w:val="611323B1"/>
    <w:rsid w:val="6E6F00BF"/>
    <w:rsid w:val="7FD6BB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4D1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21954"/>
    <w:pPr>
      <w:spacing w:after="0" w:line="240" w:lineRule="auto"/>
    </w:pPr>
    <w:rPr>
      <w:rFonts w:ascii="Times New Roman" w:eastAsia="Times New Roman" w:hAnsi="Times New Roman" w:cs="Times New Roman"/>
      <w:sz w:val="26"/>
      <w:szCs w:val="20"/>
      <w:lang w:val="cs-CZ"/>
    </w:rPr>
  </w:style>
  <w:style w:type="paragraph" w:styleId="Nadpis1">
    <w:name w:val="heading 1"/>
    <w:basedOn w:val="Normln"/>
    <w:next w:val="Normln"/>
    <w:link w:val="Nadpis1Char"/>
    <w:qFormat/>
    <w:rsid w:val="00B50C42"/>
    <w:pPr>
      <w:numPr>
        <w:numId w:val="7"/>
      </w:numPr>
      <w:outlineLvl w:val="0"/>
    </w:pPr>
    <w:rPr>
      <w:rFonts w:ascii="Calibri" w:hAnsi="Calibri"/>
      <w:b/>
      <w:color w:val="0867AA"/>
      <w:sz w:val="22"/>
      <w:szCs w:val="22"/>
      <w:lang w:val="x-none" w:eastAsia="x-none"/>
    </w:rPr>
  </w:style>
  <w:style w:type="paragraph" w:styleId="Nadpis2">
    <w:name w:val="heading 2"/>
    <w:basedOn w:val="Normln"/>
    <w:next w:val="Normln"/>
    <w:link w:val="Nadpis2Char"/>
    <w:qFormat/>
    <w:rsid w:val="00B50C42"/>
    <w:pPr>
      <w:numPr>
        <w:ilvl w:val="1"/>
        <w:numId w:val="7"/>
      </w:numPr>
      <w:outlineLvl w:val="1"/>
    </w:pPr>
    <w:rPr>
      <w:rFonts w:ascii="Calibri" w:hAnsi="Calibri"/>
      <w:b/>
      <w:color w:val="0867AA"/>
      <w:sz w:val="22"/>
      <w:szCs w:val="22"/>
      <w:lang w:val="x-none" w:eastAsia="x-none"/>
    </w:rPr>
  </w:style>
  <w:style w:type="paragraph" w:styleId="Nadpis3">
    <w:name w:val="heading 3"/>
    <w:basedOn w:val="Normln"/>
    <w:next w:val="Normln"/>
    <w:link w:val="Nadpis3Char"/>
    <w:qFormat/>
    <w:rsid w:val="00B50C42"/>
    <w:pPr>
      <w:numPr>
        <w:ilvl w:val="2"/>
        <w:numId w:val="7"/>
      </w:numPr>
      <w:ind w:left="357"/>
      <w:outlineLvl w:val="2"/>
    </w:pPr>
    <w:rPr>
      <w:rFonts w:ascii="Calibri" w:hAnsi="Calibri"/>
      <w:b/>
      <w:i/>
      <w:color w:val="0867AA"/>
      <w:sz w:val="21"/>
      <w:szCs w:val="22"/>
      <w:lang w:val="en-GB" w:eastAsia="x-none"/>
    </w:rPr>
  </w:style>
  <w:style w:type="paragraph" w:styleId="Nadpis4">
    <w:name w:val="heading 4"/>
    <w:basedOn w:val="Normln"/>
    <w:next w:val="Normln"/>
    <w:link w:val="Nadpis4Char"/>
    <w:qFormat/>
    <w:rsid w:val="00B50C42"/>
    <w:pPr>
      <w:numPr>
        <w:ilvl w:val="3"/>
        <w:numId w:val="7"/>
      </w:numPr>
      <w:outlineLvl w:val="3"/>
    </w:pPr>
    <w:rPr>
      <w:rFonts w:ascii="Calibri" w:hAnsi="Calibri" w:cs="Arial"/>
      <w:i/>
      <w:color w:val="FF6319"/>
      <w:sz w:val="22"/>
      <w:szCs w:val="22"/>
      <w:lang w:val="en-GB"/>
    </w:rPr>
  </w:style>
  <w:style w:type="paragraph" w:styleId="Nadpis5">
    <w:name w:val="heading 5"/>
    <w:basedOn w:val="Normln"/>
    <w:next w:val="Normln"/>
    <w:link w:val="Nadpis5Char"/>
    <w:qFormat/>
    <w:rsid w:val="00B50C42"/>
    <w:pPr>
      <w:keepNext/>
      <w:numPr>
        <w:ilvl w:val="4"/>
        <w:numId w:val="5"/>
      </w:numPr>
      <w:jc w:val="center"/>
      <w:outlineLvl w:val="4"/>
    </w:pPr>
    <w:rPr>
      <w:b/>
      <w:sz w:val="24"/>
    </w:rPr>
  </w:style>
  <w:style w:type="paragraph" w:styleId="Nadpis6">
    <w:name w:val="heading 6"/>
    <w:basedOn w:val="Normln"/>
    <w:next w:val="Normln"/>
    <w:link w:val="Nadpis6Char"/>
    <w:qFormat/>
    <w:rsid w:val="00B50C42"/>
    <w:pPr>
      <w:numPr>
        <w:ilvl w:val="5"/>
        <w:numId w:val="5"/>
      </w:numPr>
      <w:spacing w:before="240" w:after="60"/>
      <w:outlineLvl w:val="5"/>
    </w:pPr>
    <w:rPr>
      <w:i/>
      <w:sz w:val="22"/>
      <w:lang w:val="en-GB"/>
    </w:rPr>
  </w:style>
  <w:style w:type="paragraph" w:styleId="Nadpis7">
    <w:name w:val="heading 7"/>
    <w:basedOn w:val="Normln"/>
    <w:next w:val="Normln"/>
    <w:link w:val="Nadpis7Char"/>
    <w:qFormat/>
    <w:rsid w:val="00B50C42"/>
    <w:pPr>
      <w:numPr>
        <w:ilvl w:val="6"/>
        <w:numId w:val="5"/>
      </w:numPr>
      <w:spacing w:before="240" w:after="60"/>
      <w:outlineLvl w:val="6"/>
    </w:pPr>
    <w:rPr>
      <w:rFonts w:ascii="Arial" w:hAnsi="Arial"/>
      <w:sz w:val="20"/>
      <w:lang w:val="en-GB"/>
    </w:rPr>
  </w:style>
  <w:style w:type="paragraph" w:styleId="Nadpis8">
    <w:name w:val="heading 8"/>
    <w:basedOn w:val="Normln"/>
    <w:next w:val="Normln"/>
    <w:link w:val="Nadpis8Char"/>
    <w:qFormat/>
    <w:rsid w:val="00B50C42"/>
    <w:pPr>
      <w:numPr>
        <w:ilvl w:val="7"/>
        <w:numId w:val="5"/>
      </w:numPr>
      <w:spacing w:before="240" w:after="60"/>
      <w:outlineLvl w:val="7"/>
    </w:pPr>
    <w:rPr>
      <w:rFonts w:ascii="Arial" w:hAnsi="Arial"/>
      <w:i/>
      <w:sz w:val="20"/>
      <w:lang w:val="en-GB"/>
    </w:rPr>
  </w:style>
  <w:style w:type="paragraph" w:styleId="Nadpis9">
    <w:name w:val="heading 9"/>
    <w:basedOn w:val="Normln"/>
    <w:next w:val="Normln"/>
    <w:link w:val="Nadpis9Char"/>
    <w:qFormat/>
    <w:rsid w:val="00B50C42"/>
    <w:pPr>
      <w:numPr>
        <w:ilvl w:val="8"/>
        <w:numId w:val="5"/>
      </w:numPr>
      <w:spacing w:before="240" w:after="60"/>
      <w:outlineLvl w:val="8"/>
    </w:pPr>
    <w:rPr>
      <w:rFonts w:ascii="Arial" w:hAnsi="Arial"/>
      <w:b/>
      <w:i/>
      <w:sz w:val="18"/>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B50C42"/>
    <w:rPr>
      <w:rFonts w:ascii="Calibri" w:eastAsia="Times New Roman" w:hAnsi="Calibri" w:cs="Times New Roman"/>
      <w:b/>
      <w:color w:val="0867AA"/>
      <w:lang w:val="x-none" w:eastAsia="x-none"/>
    </w:rPr>
  </w:style>
  <w:style w:type="character" w:customStyle="1" w:styleId="Nadpis2Char">
    <w:name w:val="Nadpis 2 Char"/>
    <w:basedOn w:val="Standardnpsmoodstavce"/>
    <w:link w:val="Nadpis2"/>
    <w:rsid w:val="00B50C42"/>
    <w:rPr>
      <w:rFonts w:ascii="Calibri" w:eastAsia="Times New Roman" w:hAnsi="Calibri" w:cs="Times New Roman"/>
      <w:b/>
      <w:color w:val="0867AA"/>
      <w:lang w:val="x-none" w:eastAsia="x-none"/>
    </w:rPr>
  </w:style>
  <w:style w:type="character" w:customStyle="1" w:styleId="Nadpis3Char">
    <w:name w:val="Nadpis 3 Char"/>
    <w:basedOn w:val="Standardnpsmoodstavce"/>
    <w:link w:val="Nadpis3"/>
    <w:rsid w:val="00B50C42"/>
    <w:rPr>
      <w:rFonts w:ascii="Calibri" w:eastAsia="Times New Roman" w:hAnsi="Calibri" w:cs="Times New Roman"/>
      <w:b/>
      <w:i/>
      <w:color w:val="0867AA"/>
      <w:sz w:val="21"/>
      <w:lang w:val="en-GB" w:eastAsia="x-none"/>
    </w:rPr>
  </w:style>
  <w:style w:type="character" w:customStyle="1" w:styleId="Nadpis4Char">
    <w:name w:val="Nadpis 4 Char"/>
    <w:basedOn w:val="Standardnpsmoodstavce"/>
    <w:link w:val="Nadpis4"/>
    <w:rsid w:val="00B50C42"/>
    <w:rPr>
      <w:rFonts w:ascii="Calibri" w:eastAsia="Times New Roman" w:hAnsi="Calibri" w:cs="Arial"/>
      <w:i/>
      <w:color w:val="FF6319"/>
      <w:lang w:val="en-GB"/>
    </w:rPr>
  </w:style>
  <w:style w:type="character" w:customStyle="1" w:styleId="Nadpis5Char">
    <w:name w:val="Nadpis 5 Char"/>
    <w:basedOn w:val="Standardnpsmoodstavce"/>
    <w:link w:val="Nadpis5"/>
    <w:rsid w:val="00B50C42"/>
    <w:rPr>
      <w:rFonts w:ascii="Times New Roman" w:eastAsia="Times New Roman" w:hAnsi="Times New Roman" w:cs="Times New Roman"/>
      <w:b/>
      <w:sz w:val="24"/>
      <w:szCs w:val="20"/>
      <w:lang w:val="cs-CZ"/>
    </w:rPr>
  </w:style>
  <w:style w:type="character" w:customStyle="1" w:styleId="Nadpis6Char">
    <w:name w:val="Nadpis 6 Char"/>
    <w:basedOn w:val="Standardnpsmoodstavce"/>
    <w:link w:val="Nadpis6"/>
    <w:rsid w:val="00B50C42"/>
    <w:rPr>
      <w:rFonts w:ascii="Times New Roman" w:eastAsia="Times New Roman" w:hAnsi="Times New Roman" w:cs="Times New Roman"/>
      <w:i/>
      <w:szCs w:val="20"/>
      <w:lang w:val="en-GB"/>
    </w:rPr>
  </w:style>
  <w:style w:type="character" w:customStyle="1" w:styleId="Nadpis7Char">
    <w:name w:val="Nadpis 7 Char"/>
    <w:basedOn w:val="Standardnpsmoodstavce"/>
    <w:link w:val="Nadpis7"/>
    <w:rsid w:val="00B50C42"/>
    <w:rPr>
      <w:rFonts w:ascii="Arial" w:eastAsia="Times New Roman" w:hAnsi="Arial" w:cs="Times New Roman"/>
      <w:sz w:val="20"/>
      <w:szCs w:val="20"/>
      <w:lang w:val="en-GB"/>
    </w:rPr>
  </w:style>
  <w:style w:type="character" w:customStyle="1" w:styleId="Nadpis8Char">
    <w:name w:val="Nadpis 8 Char"/>
    <w:basedOn w:val="Standardnpsmoodstavce"/>
    <w:link w:val="Nadpis8"/>
    <w:rsid w:val="00B50C42"/>
    <w:rPr>
      <w:rFonts w:ascii="Arial" w:eastAsia="Times New Roman" w:hAnsi="Arial" w:cs="Times New Roman"/>
      <w:i/>
      <w:sz w:val="20"/>
      <w:szCs w:val="20"/>
      <w:lang w:val="en-GB"/>
    </w:rPr>
  </w:style>
  <w:style w:type="character" w:customStyle="1" w:styleId="Nadpis9Char">
    <w:name w:val="Nadpis 9 Char"/>
    <w:basedOn w:val="Standardnpsmoodstavce"/>
    <w:link w:val="Nadpis9"/>
    <w:rsid w:val="00B50C42"/>
    <w:rPr>
      <w:rFonts w:ascii="Arial" w:eastAsia="Times New Roman" w:hAnsi="Arial" w:cs="Times New Roman"/>
      <w:b/>
      <w:i/>
      <w:sz w:val="18"/>
      <w:szCs w:val="20"/>
      <w:lang w:val="en-GB"/>
    </w:rPr>
  </w:style>
  <w:style w:type="paragraph" w:styleId="Zhlav">
    <w:name w:val="header"/>
    <w:basedOn w:val="Normln"/>
    <w:link w:val="ZhlavChar"/>
    <w:rsid w:val="00B50C42"/>
    <w:pPr>
      <w:tabs>
        <w:tab w:val="center" w:pos="4320"/>
        <w:tab w:val="right" w:pos="8640"/>
      </w:tabs>
    </w:pPr>
  </w:style>
  <w:style w:type="character" w:customStyle="1" w:styleId="ZhlavChar">
    <w:name w:val="Záhlaví Char"/>
    <w:basedOn w:val="Standardnpsmoodstavce"/>
    <w:link w:val="Zhlav"/>
    <w:rsid w:val="00B50C42"/>
    <w:rPr>
      <w:rFonts w:ascii="Times New Roman" w:eastAsia="Times New Roman" w:hAnsi="Times New Roman" w:cs="Times New Roman"/>
      <w:sz w:val="26"/>
      <w:szCs w:val="20"/>
      <w:lang w:val="en-US"/>
    </w:rPr>
  </w:style>
  <w:style w:type="paragraph" w:styleId="Zpat">
    <w:name w:val="footer"/>
    <w:basedOn w:val="Normln"/>
    <w:link w:val="ZpatChar"/>
    <w:uiPriority w:val="99"/>
    <w:rsid w:val="00B50C42"/>
    <w:pPr>
      <w:tabs>
        <w:tab w:val="center" w:pos="4320"/>
        <w:tab w:val="right" w:pos="8640"/>
      </w:tabs>
    </w:pPr>
  </w:style>
  <w:style w:type="character" w:customStyle="1" w:styleId="ZpatChar">
    <w:name w:val="Zápatí Char"/>
    <w:basedOn w:val="Standardnpsmoodstavce"/>
    <w:link w:val="Zpat"/>
    <w:uiPriority w:val="99"/>
    <w:rsid w:val="00B50C42"/>
    <w:rPr>
      <w:rFonts w:ascii="Times New Roman" w:eastAsia="Times New Roman" w:hAnsi="Times New Roman" w:cs="Times New Roman"/>
      <w:sz w:val="26"/>
      <w:szCs w:val="20"/>
      <w:lang w:val="en-US"/>
    </w:rPr>
  </w:style>
  <w:style w:type="character" w:styleId="slostrnky">
    <w:name w:val="page number"/>
    <w:basedOn w:val="Standardnpsmoodstavce"/>
    <w:rsid w:val="00B50C42"/>
  </w:style>
  <w:style w:type="paragraph" w:styleId="Zkladntext">
    <w:name w:val="Body Text"/>
    <w:basedOn w:val="Normln"/>
    <w:link w:val="ZkladntextChar"/>
    <w:rsid w:val="00B50C42"/>
    <w:pPr>
      <w:jc w:val="both"/>
    </w:pPr>
    <w:rPr>
      <w:sz w:val="24"/>
      <w:lang w:val="x-none" w:eastAsia="x-none"/>
    </w:rPr>
  </w:style>
  <w:style w:type="character" w:customStyle="1" w:styleId="ZkladntextChar">
    <w:name w:val="Základní text Char"/>
    <w:basedOn w:val="Standardnpsmoodstavce"/>
    <w:link w:val="Zkladntext"/>
    <w:rsid w:val="00B50C42"/>
    <w:rPr>
      <w:rFonts w:ascii="Times New Roman" w:eastAsia="Times New Roman" w:hAnsi="Times New Roman" w:cs="Times New Roman"/>
      <w:sz w:val="24"/>
      <w:szCs w:val="20"/>
      <w:lang w:val="x-none" w:eastAsia="x-none"/>
    </w:rPr>
  </w:style>
  <w:style w:type="character" w:styleId="Hypertextovodkaz">
    <w:name w:val="Hyperlink"/>
    <w:rsid w:val="00B50C42"/>
    <w:rPr>
      <w:color w:val="0000FF"/>
      <w:u w:val="single"/>
    </w:rPr>
  </w:style>
  <w:style w:type="character" w:styleId="Sledovanodkaz">
    <w:name w:val="FollowedHyperlink"/>
    <w:rsid w:val="00B50C42"/>
    <w:rPr>
      <w:color w:val="800080"/>
      <w:u w:val="single"/>
    </w:rPr>
  </w:style>
  <w:style w:type="paragraph" w:styleId="Zkladntextodsazen">
    <w:name w:val="Body Text Indent"/>
    <w:basedOn w:val="Normln"/>
    <w:link w:val="ZkladntextodsazenChar"/>
    <w:rsid w:val="00B50C42"/>
    <w:pPr>
      <w:ind w:left="720" w:hanging="360"/>
      <w:jc w:val="both"/>
    </w:pPr>
    <w:rPr>
      <w:lang w:val="en-GB"/>
    </w:rPr>
  </w:style>
  <w:style w:type="character" w:customStyle="1" w:styleId="ZkladntextodsazenChar">
    <w:name w:val="Základní text odsazený Char"/>
    <w:basedOn w:val="Standardnpsmoodstavce"/>
    <w:link w:val="Zkladntextodsazen"/>
    <w:rsid w:val="00B50C42"/>
    <w:rPr>
      <w:rFonts w:ascii="Times New Roman" w:eastAsia="Times New Roman" w:hAnsi="Times New Roman" w:cs="Times New Roman"/>
      <w:sz w:val="26"/>
      <w:szCs w:val="20"/>
      <w:lang w:val="en-GB"/>
    </w:rPr>
  </w:style>
  <w:style w:type="paragraph" w:styleId="Zkladntextodsazen2">
    <w:name w:val="Body Text Indent 2"/>
    <w:basedOn w:val="Normln"/>
    <w:link w:val="Zkladntextodsazen2Char"/>
    <w:rsid w:val="00B50C42"/>
    <w:pPr>
      <w:ind w:left="2160" w:hanging="2160"/>
      <w:jc w:val="both"/>
    </w:pPr>
    <w:rPr>
      <w:sz w:val="24"/>
      <w:lang w:val="en-GB"/>
    </w:rPr>
  </w:style>
  <w:style w:type="character" w:customStyle="1" w:styleId="Zkladntextodsazen2Char">
    <w:name w:val="Základní text odsazený 2 Char"/>
    <w:basedOn w:val="Standardnpsmoodstavce"/>
    <w:link w:val="Zkladntextodsazen2"/>
    <w:rsid w:val="00B50C42"/>
    <w:rPr>
      <w:rFonts w:ascii="Times New Roman" w:eastAsia="Times New Roman" w:hAnsi="Times New Roman" w:cs="Times New Roman"/>
      <w:sz w:val="24"/>
      <w:szCs w:val="20"/>
      <w:lang w:val="en-GB"/>
    </w:rPr>
  </w:style>
  <w:style w:type="paragraph" w:styleId="Obsah1">
    <w:name w:val="toc 1"/>
    <w:basedOn w:val="Normln"/>
    <w:next w:val="Normln"/>
    <w:autoRedefine/>
    <w:uiPriority w:val="39"/>
    <w:rsid w:val="00B50C42"/>
    <w:pPr>
      <w:spacing w:before="120" w:after="120"/>
    </w:pPr>
    <w:rPr>
      <w:rFonts w:ascii="Calibri" w:hAnsi="Calibri"/>
      <w:b/>
      <w:bCs/>
      <w:caps/>
      <w:sz w:val="20"/>
    </w:rPr>
  </w:style>
  <w:style w:type="paragraph" w:styleId="Obsah2">
    <w:name w:val="toc 2"/>
    <w:basedOn w:val="Normln"/>
    <w:next w:val="Normln"/>
    <w:autoRedefine/>
    <w:uiPriority w:val="39"/>
    <w:rsid w:val="00B50C42"/>
    <w:pPr>
      <w:ind w:left="260"/>
    </w:pPr>
    <w:rPr>
      <w:rFonts w:ascii="Calibri" w:hAnsi="Calibri"/>
      <w:smallCaps/>
      <w:sz w:val="20"/>
    </w:rPr>
  </w:style>
  <w:style w:type="paragraph" w:styleId="Obsah3">
    <w:name w:val="toc 3"/>
    <w:basedOn w:val="Normln"/>
    <w:next w:val="Normln"/>
    <w:autoRedefine/>
    <w:uiPriority w:val="39"/>
    <w:rsid w:val="00B50C42"/>
    <w:pPr>
      <w:ind w:left="520"/>
    </w:pPr>
    <w:rPr>
      <w:rFonts w:ascii="Calibri" w:hAnsi="Calibri"/>
      <w:i/>
      <w:iCs/>
      <w:sz w:val="20"/>
    </w:rPr>
  </w:style>
  <w:style w:type="paragraph" w:styleId="Textvbloku">
    <w:name w:val="Block Text"/>
    <w:basedOn w:val="Normln"/>
    <w:rsid w:val="00B50C42"/>
    <w:pPr>
      <w:pBdr>
        <w:top w:val="single" w:sz="36" w:space="1" w:color="auto" w:shadow="1"/>
        <w:left w:val="single" w:sz="36" w:space="4" w:color="auto" w:shadow="1"/>
        <w:bottom w:val="single" w:sz="36" w:space="1" w:color="auto" w:shadow="1"/>
        <w:right w:val="single" w:sz="36" w:space="1" w:color="auto" w:shadow="1"/>
      </w:pBdr>
      <w:tabs>
        <w:tab w:val="center" w:pos="4512"/>
      </w:tabs>
      <w:suppressAutoHyphens/>
      <w:ind w:left="1531" w:right="1531"/>
      <w:jc w:val="center"/>
    </w:pPr>
    <w:rPr>
      <w:b/>
      <w:color w:val="FF0000"/>
      <w:spacing w:val="-3"/>
      <w:sz w:val="36"/>
      <w:lang w:val="en-AU"/>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Zkladntextodsazen3">
    <w:name w:val="Body Text Indent 3"/>
    <w:basedOn w:val="Normln"/>
    <w:link w:val="Zkladntextodsazen3Char"/>
    <w:rsid w:val="00B50C42"/>
    <w:pPr>
      <w:tabs>
        <w:tab w:val="left" w:pos="-720"/>
        <w:tab w:val="left" w:pos="0"/>
        <w:tab w:val="left" w:pos="567"/>
      </w:tabs>
      <w:suppressAutoHyphens/>
      <w:ind w:left="567"/>
      <w:jc w:val="both"/>
    </w:pPr>
    <w:rPr>
      <w:sz w:val="24"/>
      <w:lang w:val="en-AU"/>
    </w:rPr>
  </w:style>
  <w:style w:type="character" w:customStyle="1" w:styleId="Zkladntextodsazen3Char">
    <w:name w:val="Základní text odsazený 3 Char"/>
    <w:basedOn w:val="Standardnpsmoodstavce"/>
    <w:link w:val="Zkladntextodsazen3"/>
    <w:rsid w:val="00B50C42"/>
    <w:rPr>
      <w:rFonts w:ascii="Times New Roman" w:eastAsia="Times New Roman" w:hAnsi="Times New Roman" w:cs="Times New Roman"/>
      <w:sz w:val="24"/>
      <w:szCs w:val="20"/>
      <w:lang w:val="en-AU"/>
    </w:rPr>
  </w:style>
  <w:style w:type="paragraph" w:customStyle="1" w:styleId="CV">
    <w:name w:val="CV"/>
    <w:basedOn w:val="Zhlav"/>
    <w:rsid w:val="00B50C42"/>
    <w:pPr>
      <w:tabs>
        <w:tab w:val="clear" w:pos="4320"/>
        <w:tab w:val="clear" w:pos="8640"/>
      </w:tabs>
      <w:jc w:val="both"/>
    </w:pPr>
    <w:rPr>
      <w:rFonts w:ascii="Zurich LtCn BT" w:hAnsi="Zurich LtCn BT"/>
      <w:kern w:val="28"/>
      <w:sz w:val="20"/>
    </w:rPr>
  </w:style>
  <w:style w:type="paragraph" w:styleId="Textvysvtlivek">
    <w:name w:val="endnote text"/>
    <w:basedOn w:val="Normln"/>
    <w:link w:val="TextvysvtlivekChar"/>
    <w:semiHidden/>
    <w:rsid w:val="00B50C42"/>
    <w:pPr>
      <w:widowControl w:val="0"/>
      <w:tabs>
        <w:tab w:val="left" w:pos="-720"/>
      </w:tabs>
      <w:suppressAutoHyphens/>
      <w:jc w:val="both"/>
    </w:pPr>
    <w:rPr>
      <w:rFonts w:ascii="Courier New" w:hAnsi="Courier New"/>
      <w:sz w:val="24"/>
      <w:lang w:val="en-AU"/>
    </w:rPr>
  </w:style>
  <w:style w:type="character" w:customStyle="1" w:styleId="TextvysvtlivekChar">
    <w:name w:val="Text vysvětlivek Char"/>
    <w:basedOn w:val="Standardnpsmoodstavce"/>
    <w:link w:val="Textvysvtlivek"/>
    <w:semiHidden/>
    <w:rsid w:val="00B50C42"/>
    <w:rPr>
      <w:rFonts w:ascii="Courier New" w:eastAsia="Times New Roman" w:hAnsi="Courier New" w:cs="Times New Roman"/>
      <w:sz w:val="24"/>
      <w:szCs w:val="20"/>
      <w:lang w:val="en-AU"/>
    </w:rPr>
  </w:style>
  <w:style w:type="paragraph" w:customStyle="1" w:styleId="App">
    <w:name w:val="App"/>
    <w:basedOn w:val="Normln"/>
    <w:autoRedefine/>
    <w:rsid w:val="00B50C42"/>
    <w:pPr>
      <w:tabs>
        <w:tab w:val="center" w:pos="4512"/>
      </w:tabs>
      <w:suppressAutoHyphens/>
      <w:ind w:left="1531" w:right="1531"/>
      <w:jc w:val="center"/>
    </w:pPr>
    <w:rPr>
      <w:sz w:val="32"/>
      <w:u w:val="single"/>
      <w:lang w:val="en-AU"/>
    </w:rPr>
  </w:style>
  <w:style w:type="paragraph" w:styleId="Zkladntext2">
    <w:name w:val="Body Text 2"/>
    <w:basedOn w:val="Normln"/>
    <w:link w:val="Zkladntext2Char"/>
    <w:rsid w:val="00B50C42"/>
    <w:pPr>
      <w:widowControl w:val="0"/>
      <w:tabs>
        <w:tab w:val="left" w:pos="0"/>
        <w:tab w:val="left" w:pos="720"/>
        <w:tab w:val="left" w:pos="1440"/>
        <w:tab w:val="left" w:pos="2160"/>
        <w:tab w:val="left" w:pos="2880"/>
        <w:tab w:val="left" w:pos="3600"/>
        <w:tab w:val="left" w:pos="4320"/>
        <w:tab w:val="decimal" w:pos="5757"/>
        <w:tab w:val="decimal" w:pos="7629"/>
        <w:tab w:val="decimal" w:pos="8235"/>
        <w:tab w:val="left" w:pos="8640"/>
      </w:tabs>
      <w:suppressAutoHyphens/>
      <w:spacing w:before="60"/>
      <w:jc w:val="both"/>
    </w:pPr>
    <w:rPr>
      <w:spacing w:val="-3"/>
      <w:sz w:val="22"/>
      <w:lang w:val="en-AU" w:eastAsia="x-none"/>
    </w:rPr>
  </w:style>
  <w:style w:type="character" w:customStyle="1" w:styleId="Zkladntext2Char">
    <w:name w:val="Základní text 2 Char"/>
    <w:basedOn w:val="Standardnpsmoodstavce"/>
    <w:link w:val="Zkladntext2"/>
    <w:rsid w:val="00B50C42"/>
    <w:rPr>
      <w:rFonts w:ascii="Times New Roman" w:eastAsia="Times New Roman" w:hAnsi="Times New Roman" w:cs="Times New Roman"/>
      <w:spacing w:val="-3"/>
      <w:szCs w:val="20"/>
      <w:lang w:val="en-AU" w:eastAsia="x-none"/>
    </w:rPr>
  </w:style>
  <w:style w:type="paragraph" w:styleId="Seznamsodrkami">
    <w:name w:val="List Bullet"/>
    <w:basedOn w:val="Normln"/>
    <w:autoRedefine/>
    <w:rsid w:val="00B50C42"/>
    <w:pPr>
      <w:widowControl w:val="0"/>
      <w:numPr>
        <w:numId w:val="1"/>
      </w:numPr>
    </w:pPr>
    <w:rPr>
      <w:rFonts w:ascii="Letter Gothic" w:hAnsi="Letter Gothic"/>
      <w:sz w:val="16"/>
      <w:lang w:val="en-AU"/>
    </w:rPr>
  </w:style>
  <w:style w:type="paragraph" w:styleId="Seznamsodrkami4">
    <w:name w:val="List Bullet 4"/>
    <w:basedOn w:val="Normln"/>
    <w:autoRedefine/>
    <w:rsid w:val="00B50C42"/>
    <w:pPr>
      <w:widowControl w:val="0"/>
      <w:numPr>
        <w:numId w:val="2"/>
      </w:numPr>
    </w:pPr>
    <w:rPr>
      <w:rFonts w:ascii="Letter Gothic" w:hAnsi="Letter Gothic"/>
      <w:sz w:val="16"/>
      <w:lang w:val="en-AU"/>
    </w:rPr>
  </w:style>
  <w:style w:type="paragraph" w:customStyle="1" w:styleId="Style1">
    <w:name w:val="Style1"/>
    <w:basedOn w:val="Nadpis4"/>
    <w:rsid w:val="00B50C42"/>
    <w:pPr>
      <w:tabs>
        <w:tab w:val="left" w:pos="851"/>
      </w:tabs>
      <w:ind w:left="0" w:firstLine="0"/>
    </w:pPr>
    <w:rPr>
      <w:b/>
      <w:lang w:val="en-AU"/>
    </w:rPr>
  </w:style>
  <w:style w:type="paragraph" w:styleId="Zkladntext3">
    <w:name w:val="Body Text 3"/>
    <w:basedOn w:val="Normln"/>
    <w:link w:val="Zkladntext3Char"/>
    <w:rsid w:val="00B50C42"/>
    <w:rPr>
      <w:b/>
      <w:sz w:val="22"/>
      <w:lang w:val="en-GB"/>
    </w:rPr>
  </w:style>
  <w:style w:type="character" w:customStyle="1" w:styleId="Zkladntext3Char">
    <w:name w:val="Základní text 3 Char"/>
    <w:basedOn w:val="Standardnpsmoodstavce"/>
    <w:link w:val="Zkladntext3"/>
    <w:rsid w:val="00B50C42"/>
    <w:rPr>
      <w:rFonts w:ascii="Times New Roman" w:eastAsia="Times New Roman" w:hAnsi="Times New Roman" w:cs="Times New Roman"/>
      <w:b/>
      <w:szCs w:val="20"/>
      <w:lang w:val="en-GB"/>
    </w:rPr>
  </w:style>
  <w:style w:type="paragraph" w:customStyle="1" w:styleId="opsomming1">
    <w:name w:val="opsomming 1"/>
    <w:basedOn w:val="Normln"/>
    <w:rsid w:val="00B50C42"/>
    <w:pPr>
      <w:numPr>
        <w:numId w:val="3"/>
      </w:numPr>
      <w:spacing w:line="0" w:lineRule="atLeast"/>
      <w:jc w:val="both"/>
    </w:pPr>
    <w:rPr>
      <w:rFonts w:ascii="Arial" w:hAnsi="Arial"/>
      <w:sz w:val="21"/>
      <w:lang w:val="en-GB"/>
    </w:rPr>
  </w:style>
  <w:style w:type="paragraph" w:customStyle="1" w:styleId="opsomming2">
    <w:name w:val="opsomming 2"/>
    <w:basedOn w:val="opsomming1"/>
    <w:rsid w:val="00B50C42"/>
    <w:pPr>
      <w:numPr>
        <w:numId w:val="4"/>
      </w:numPr>
    </w:pPr>
  </w:style>
  <w:style w:type="paragraph" w:customStyle="1" w:styleId="plaatje">
    <w:name w:val="plaatje"/>
    <w:basedOn w:val="Normln"/>
    <w:next w:val="Normln"/>
    <w:rsid w:val="00B50C42"/>
    <w:pPr>
      <w:spacing w:line="0" w:lineRule="atLeast"/>
      <w:jc w:val="both"/>
    </w:pPr>
    <w:rPr>
      <w:rFonts w:ascii="Arial" w:hAnsi="Arial"/>
      <w:b/>
      <w:sz w:val="21"/>
      <w:lang w:val="en-GB"/>
    </w:rPr>
  </w:style>
  <w:style w:type="paragraph" w:customStyle="1" w:styleId="BriefTekst">
    <w:name w:val="BriefTekst"/>
    <w:basedOn w:val="Normln"/>
    <w:rsid w:val="00B50C42"/>
    <w:pPr>
      <w:tabs>
        <w:tab w:val="left" w:pos="1418"/>
        <w:tab w:val="right" w:pos="9072"/>
      </w:tabs>
      <w:jc w:val="both"/>
    </w:pPr>
    <w:rPr>
      <w:rFonts w:ascii="Brougham (12)" w:hAnsi="Brougham (12)"/>
      <w:sz w:val="24"/>
      <w:lang w:val="nl-NL" w:eastAsia="nl-NL"/>
    </w:rPr>
  </w:style>
  <w:style w:type="paragraph" w:customStyle="1" w:styleId="KopC">
    <w:name w:val="KopC"/>
    <w:basedOn w:val="Normln"/>
    <w:rsid w:val="00B50C42"/>
    <w:pPr>
      <w:tabs>
        <w:tab w:val="left" w:pos="540"/>
      </w:tabs>
      <w:ind w:right="97"/>
    </w:pPr>
    <w:rPr>
      <w:sz w:val="24"/>
      <w:szCs w:val="24"/>
      <w:u w:val="single"/>
      <w:lang w:val="en-GB" w:eastAsia="nl-BE"/>
    </w:rPr>
  </w:style>
  <w:style w:type="paragraph" w:styleId="Textpoznpodarou">
    <w:name w:val="footnote text"/>
    <w:basedOn w:val="Normln"/>
    <w:link w:val="TextpoznpodarouChar"/>
    <w:semiHidden/>
    <w:rsid w:val="00B50C42"/>
    <w:rPr>
      <w:sz w:val="20"/>
    </w:rPr>
  </w:style>
  <w:style w:type="character" w:customStyle="1" w:styleId="TextpoznpodarouChar">
    <w:name w:val="Text pozn. pod čarou Char"/>
    <w:basedOn w:val="Standardnpsmoodstavce"/>
    <w:link w:val="Textpoznpodarou"/>
    <w:semiHidden/>
    <w:rsid w:val="00B50C42"/>
    <w:rPr>
      <w:rFonts w:ascii="Times New Roman" w:eastAsia="Times New Roman" w:hAnsi="Times New Roman" w:cs="Times New Roman"/>
      <w:sz w:val="20"/>
      <w:szCs w:val="20"/>
      <w:lang w:val="en-US"/>
    </w:rPr>
  </w:style>
  <w:style w:type="character" w:styleId="Znakapoznpodarou">
    <w:name w:val="footnote reference"/>
    <w:semiHidden/>
    <w:rsid w:val="00B50C42"/>
    <w:rPr>
      <w:vertAlign w:val="superscript"/>
    </w:rPr>
  </w:style>
  <w:style w:type="paragraph" w:styleId="Textbubliny">
    <w:name w:val="Balloon Text"/>
    <w:basedOn w:val="Normln"/>
    <w:link w:val="TextbublinyChar"/>
    <w:semiHidden/>
    <w:rsid w:val="00B50C42"/>
    <w:rPr>
      <w:rFonts w:ascii="Tahoma" w:hAnsi="Tahoma" w:cs="Tahoma"/>
      <w:sz w:val="16"/>
      <w:szCs w:val="16"/>
    </w:rPr>
  </w:style>
  <w:style w:type="character" w:customStyle="1" w:styleId="TextbublinyChar">
    <w:name w:val="Text bubliny Char"/>
    <w:basedOn w:val="Standardnpsmoodstavce"/>
    <w:link w:val="Textbubliny"/>
    <w:semiHidden/>
    <w:rsid w:val="00B50C42"/>
    <w:rPr>
      <w:rFonts w:ascii="Tahoma" w:eastAsia="Times New Roman" w:hAnsi="Tahoma" w:cs="Tahoma"/>
      <w:sz w:val="16"/>
      <w:szCs w:val="16"/>
      <w:lang w:val="en-US"/>
    </w:rPr>
  </w:style>
  <w:style w:type="character" w:styleId="Odkaznakoment">
    <w:name w:val="annotation reference"/>
    <w:rsid w:val="00B50C42"/>
    <w:rPr>
      <w:sz w:val="16"/>
      <w:szCs w:val="16"/>
    </w:rPr>
  </w:style>
  <w:style w:type="paragraph" w:styleId="Textkomente">
    <w:name w:val="annotation text"/>
    <w:basedOn w:val="Normln"/>
    <w:link w:val="TextkomenteChar"/>
    <w:rsid w:val="00B50C42"/>
    <w:rPr>
      <w:sz w:val="20"/>
    </w:rPr>
  </w:style>
  <w:style w:type="character" w:customStyle="1" w:styleId="TextkomenteChar">
    <w:name w:val="Text komentáře Char"/>
    <w:basedOn w:val="Standardnpsmoodstavce"/>
    <w:link w:val="Textkomente"/>
    <w:rsid w:val="00B50C42"/>
    <w:rPr>
      <w:rFonts w:ascii="Times New Roman" w:eastAsia="Times New Roman" w:hAnsi="Times New Roman" w:cs="Times New Roman"/>
      <w:sz w:val="20"/>
      <w:szCs w:val="20"/>
      <w:lang w:val="en-US"/>
    </w:rPr>
  </w:style>
  <w:style w:type="paragraph" w:styleId="Pedmtkomente">
    <w:name w:val="annotation subject"/>
    <w:basedOn w:val="Textkomente"/>
    <w:next w:val="Textkomente"/>
    <w:link w:val="PedmtkomenteChar"/>
    <w:semiHidden/>
    <w:rsid w:val="00B50C42"/>
    <w:rPr>
      <w:b/>
      <w:bCs/>
    </w:rPr>
  </w:style>
  <w:style w:type="character" w:customStyle="1" w:styleId="PedmtkomenteChar">
    <w:name w:val="Předmět komentáře Char"/>
    <w:basedOn w:val="TextkomenteChar"/>
    <w:link w:val="Pedmtkomente"/>
    <w:semiHidden/>
    <w:rsid w:val="00B50C42"/>
    <w:rPr>
      <w:rFonts w:ascii="Times New Roman" w:eastAsia="Times New Roman" w:hAnsi="Times New Roman" w:cs="Times New Roman"/>
      <w:b/>
      <w:bCs/>
      <w:sz w:val="20"/>
      <w:szCs w:val="20"/>
      <w:lang w:val="en-US"/>
    </w:rPr>
  </w:style>
  <w:style w:type="table" w:styleId="Mkatabulky">
    <w:name w:val="Table Grid"/>
    <w:basedOn w:val="Normlntabulka"/>
    <w:rsid w:val="00B50C42"/>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4">
    <w:name w:val="xl34"/>
    <w:basedOn w:val="Normln"/>
    <w:rsid w:val="00B50C42"/>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sz w:val="16"/>
      <w:szCs w:val="16"/>
    </w:rPr>
  </w:style>
  <w:style w:type="character" w:customStyle="1" w:styleId="Technisch1">
    <w:name w:val="Technisch 1"/>
    <w:rsid w:val="00B50C42"/>
    <w:rPr>
      <w:rFonts w:ascii="Arial" w:hAnsi="Arial"/>
      <w:noProof w:val="0"/>
      <w:sz w:val="24"/>
      <w:lang w:val="en-US"/>
    </w:rPr>
  </w:style>
  <w:style w:type="paragraph" w:customStyle="1" w:styleId="TableHeading">
    <w:name w:val="Table Heading"/>
    <w:basedOn w:val="Normln"/>
    <w:rsid w:val="00B50C42"/>
    <w:pPr>
      <w:spacing w:before="120"/>
    </w:pPr>
    <w:rPr>
      <w:rFonts w:ascii="Tahoma" w:hAnsi="Tahoma"/>
      <w:b/>
      <w:sz w:val="20"/>
      <w:szCs w:val="24"/>
    </w:rPr>
  </w:style>
  <w:style w:type="paragraph" w:customStyle="1" w:styleId="NoSpacing1">
    <w:name w:val="No Spacing1"/>
    <w:link w:val="NoSpacingChar"/>
    <w:uiPriority w:val="1"/>
    <w:qFormat/>
    <w:rsid w:val="00B50C42"/>
    <w:pPr>
      <w:spacing w:after="0" w:line="240" w:lineRule="auto"/>
    </w:pPr>
    <w:rPr>
      <w:rFonts w:ascii="Calibri" w:eastAsia="Times New Roman" w:hAnsi="Calibri" w:cs="Times New Roman"/>
      <w:lang w:val="en-US"/>
    </w:rPr>
  </w:style>
  <w:style w:type="character" w:customStyle="1" w:styleId="NoSpacingChar">
    <w:name w:val="No Spacing Char"/>
    <w:link w:val="NoSpacing1"/>
    <w:uiPriority w:val="1"/>
    <w:rsid w:val="00B50C42"/>
    <w:rPr>
      <w:rFonts w:ascii="Calibri" w:eastAsia="Times New Roman" w:hAnsi="Calibri" w:cs="Times New Roman"/>
      <w:lang w:val="en-US"/>
    </w:rPr>
  </w:style>
  <w:style w:type="paragraph" w:styleId="Normlnodsazen">
    <w:name w:val="Normal Indent"/>
    <w:basedOn w:val="Normln"/>
    <w:link w:val="NormlnodsazenChar"/>
    <w:rsid w:val="00B50C42"/>
    <w:pPr>
      <w:ind w:left="595"/>
    </w:pPr>
    <w:rPr>
      <w:rFonts w:ascii="Arial" w:hAnsi="Arial"/>
      <w:sz w:val="20"/>
      <w:lang w:val="en-GB" w:eastAsia="x-none"/>
    </w:rPr>
  </w:style>
  <w:style w:type="character" w:customStyle="1" w:styleId="NormlnodsazenChar">
    <w:name w:val="Normální odsazený Char"/>
    <w:link w:val="Normlnodsazen"/>
    <w:rsid w:val="00B50C42"/>
    <w:rPr>
      <w:rFonts w:ascii="Arial" w:eastAsia="Times New Roman" w:hAnsi="Arial" w:cs="Times New Roman"/>
      <w:sz w:val="20"/>
      <w:szCs w:val="20"/>
      <w:lang w:val="en-GB" w:eastAsia="x-none"/>
    </w:rPr>
  </w:style>
  <w:style w:type="numbering" w:styleId="111111">
    <w:name w:val="Outline List 2"/>
    <w:basedOn w:val="Bezseznamu"/>
    <w:rsid w:val="00B50C42"/>
    <w:pPr>
      <w:numPr>
        <w:numId w:val="6"/>
      </w:numPr>
    </w:pPr>
  </w:style>
  <w:style w:type="paragraph" w:styleId="Titulek">
    <w:name w:val="caption"/>
    <w:basedOn w:val="Normln"/>
    <w:next w:val="Normln"/>
    <w:qFormat/>
    <w:rsid w:val="00B50C42"/>
    <w:rPr>
      <w:b/>
      <w:bCs/>
      <w:sz w:val="20"/>
    </w:rPr>
  </w:style>
  <w:style w:type="paragraph" w:styleId="Rozloendokumentu">
    <w:name w:val="Document Map"/>
    <w:basedOn w:val="Normln"/>
    <w:link w:val="RozloendokumentuChar"/>
    <w:rsid w:val="00B50C42"/>
    <w:rPr>
      <w:rFonts w:ascii="Tahoma" w:hAnsi="Tahoma"/>
      <w:sz w:val="16"/>
      <w:szCs w:val="16"/>
      <w:lang w:val="x-none" w:eastAsia="x-none"/>
    </w:rPr>
  </w:style>
  <w:style w:type="character" w:customStyle="1" w:styleId="RozloendokumentuChar">
    <w:name w:val="Rozložení dokumentu Char"/>
    <w:basedOn w:val="Standardnpsmoodstavce"/>
    <w:link w:val="Rozloendokumentu"/>
    <w:rsid w:val="00B50C42"/>
    <w:rPr>
      <w:rFonts w:ascii="Tahoma" w:eastAsia="Times New Roman" w:hAnsi="Tahoma" w:cs="Times New Roman"/>
      <w:sz w:val="16"/>
      <w:szCs w:val="16"/>
      <w:lang w:val="x-none" w:eastAsia="x-none"/>
    </w:rPr>
  </w:style>
  <w:style w:type="character" w:styleId="Siln">
    <w:name w:val="Strong"/>
    <w:uiPriority w:val="22"/>
    <w:qFormat/>
    <w:rsid w:val="00B50C42"/>
    <w:rPr>
      <w:b/>
      <w:bCs/>
      <w:sz w:val="17"/>
      <w:szCs w:val="17"/>
    </w:rPr>
  </w:style>
  <w:style w:type="paragraph" w:customStyle="1" w:styleId="Bibliography1">
    <w:name w:val="Bibliography1"/>
    <w:basedOn w:val="Normln"/>
    <w:next w:val="Normln"/>
    <w:uiPriority w:val="37"/>
    <w:unhideWhenUsed/>
    <w:rsid w:val="00B50C42"/>
  </w:style>
  <w:style w:type="paragraph" w:styleId="Normlnweb">
    <w:name w:val="Normal (Web)"/>
    <w:basedOn w:val="Normln"/>
    <w:uiPriority w:val="99"/>
    <w:unhideWhenUsed/>
    <w:rsid w:val="00B50C42"/>
    <w:pPr>
      <w:spacing w:before="100" w:beforeAutospacing="1" w:after="100" w:afterAutospacing="1"/>
    </w:pPr>
    <w:rPr>
      <w:sz w:val="24"/>
      <w:szCs w:val="24"/>
    </w:rPr>
  </w:style>
  <w:style w:type="paragraph" w:customStyle="1" w:styleId="ColorfulList-Accent11">
    <w:name w:val="Colorful List - Accent 11"/>
    <w:basedOn w:val="Normln"/>
    <w:uiPriority w:val="34"/>
    <w:qFormat/>
    <w:rsid w:val="00B50C42"/>
    <w:pPr>
      <w:ind w:left="720"/>
      <w:contextualSpacing/>
    </w:pPr>
  </w:style>
  <w:style w:type="character" w:styleId="Odkaznavysvtlivky">
    <w:name w:val="endnote reference"/>
    <w:rsid w:val="00B50C42"/>
    <w:rPr>
      <w:vertAlign w:val="superscript"/>
    </w:rPr>
  </w:style>
  <w:style w:type="character" w:customStyle="1" w:styleId="tooltiptext2">
    <w:name w:val="tooltiptext2"/>
    <w:rsid w:val="00B50C42"/>
    <w:rPr>
      <w:b w:val="0"/>
      <w:bCs w:val="0"/>
      <w:vanish/>
      <w:webHidden w:val="0"/>
      <w:sz w:val="18"/>
      <w:szCs w:val="18"/>
      <w:bdr w:val="single" w:sz="6" w:space="11" w:color="E0E0E0" w:frame="1"/>
      <w:shd w:val="clear" w:color="auto" w:fill="FFFFFF"/>
      <w:specVanish w:val="0"/>
    </w:rPr>
  </w:style>
  <w:style w:type="paragraph" w:customStyle="1" w:styleId="TOCHeading1">
    <w:name w:val="TOC Heading1"/>
    <w:basedOn w:val="Nadpis1"/>
    <w:next w:val="Normln"/>
    <w:uiPriority w:val="39"/>
    <w:semiHidden/>
    <w:unhideWhenUsed/>
    <w:qFormat/>
    <w:rsid w:val="00B50C42"/>
    <w:pPr>
      <w:keepNext/>
      <w:keepLines/>
      <w:numPr>
        <w:numId w:val="0"/>
      </w:numPr>
      <w:spacing w:before="480" w:line="276" w:lineRule="auto"/>
      <w:outlineLvl w:val="9"/>
    </w:pPr>
    <w:rPr>
      <w:rFonts w:ascii="Cambria" w:hAnsi="Cambria"/>
      <w:bCs/>
      <w:color w:val="365F91"/>
      <w:sz w:val="28"/>
      <w:szCs w:val="28"/>
    </w:rPr>
  </w:style>
  <w:style w:type="paragraph" w:styleId="Obsah4">
    <w:name w:val="toc 4"/>
    <w:basedOn w:val="Normln"/>
    <w:next w:val="Normln"/>
    <w:autoRedefine/>
    <w:uiPriority w:val="39"/>
    <w:rsid w:val="00B50C42"/>
    <w:pPr>
      <w:ind w:left="780"/>
    </w:pPr>
    <w:rPr>
      <w:rFonts w:ascii="Calibri" w:hAnsi="Calibri"/>
      <w:sz w:val="18"/>
      <w:szCs w:val="18"/>
    </w:rPr>
  </w:style>
  <w:style w:type="paragraph" w:styleId="Obsah5">
    <w:name w:val="toc 5"/>
    <w:basedOn w:val="Normln"/>
    <w:next w:val="Normln"/>
    <w:autoRedefine/>
    <w:uiPriority w:val="39"/>
    <w:rsid w:val="00B50C42"/>
    <w:pPr>
      <w:ind w:left="1040"/>
    </w:pPr>
    <w:rPr>
      <w:rFonts w:ascii="Calibri" w:hAnsi="Calibri"/>
      <w:sz w:val="18"/>
      <w:szCs w:val="18"/>
    </w:rPr>
  </w:style>
  <w:style w:type="paragraph" w:styleId="Obsah6">
    <w:name w:val="toc 6"/>
    <w:basedOn w:val="Normln"/>
    <w:next w:val="Normln"/>
    <w:autoRedefine/>
    <w:uiPriority w:val="39"/>
    <w:rsid w:val="00B50C42"/>
    <w:pPr>
      <w:ind w:left="1300"/>
    </w:pPr>
    <w:rPr>
      <w:rFonts w:ascii="Calibri" w:hAnsi="Calibri"/>
      <w:sz w:val="18"/>
      <w:szCs w:val="18"/>
    </w:rPr>
  </w:style>
  <w:style w:type="paragraph" w:styleId="Obsah7">
    <w:name w:val="toc 7"/>
    <w:basedOn w:val="Normln"/>
    <w:next w:val="Normln"/>
    <w:autoRedefine/>
    <w:uiPriority w:val="39"/>
    <w:rsid w:val="00B50C42"/>
    <w:pPr>
      <w:ind w:left="1560"/>
    </w:pPr>
    <w:rPr>
      <w:rFonts w:ascii="Calibri" w:hAnsi="Calibri"/>
      <w:sz w:val="18"/>
      <w:szCs w:val="18"/>
    </w:rPr>
  </w:style>
  <w:style w:type="paragraph" w:styleId="Obsah8">
    <w:name w:val="toc 8"/>
    <w:basedOn w:val="Normln"/>
    <w:next w:val="Normln"/>
    <w:autoRedefine/>
    <w:uiPriority w:val="39"/>
    <w:rsid w:val="00B50C42"/>
    <w:pPr>
      <w:ind w:left="1820"/>
    </w:pPr>
    <w:rPr>
      <w:rFonts w:ascii="Calibri" w:hAnsi="Calibri"/>
      <w:sz w:val="18"/>
      <w:szCs w:val="18"/>
    </w:rPr>
  </w:style>
  <w:style w:type="paragraph" w:styleId="Obsah9">
    <w:name w:val="toc 9"/>
    <w:basedOn w:val="Normln"/>
    <w:next w:val="Normln"/>
    <w:autoRedefine/>
    <w:uiPriority w:val="39"/>
    <w:rsid w:val="00B50C42"/>
    <w:pPr>
      <w:ind w:left="2080"/>
    </w:pPr>
    <w:rPr>
      <w:rFonts w:ascii="Calibri" w:hAnsi="Calibri"/>
      <w:sz w:val="18"/>
      <w:szCs w:val="18"/>
    </w:rPr>
  </w:style>
  <w:style w:type="paragraph" w:styleId="Seznamobrzk">
    <w:name w:val="table of figures"/>
    <w:basedOn w:val="Normln"/>
    <w:next w:val="Normln"/>
    <w:uiPriority w:val="99"/>
    <w:rsid w:val="00B50C42"/>
    <w:pPr>
      <w:ind w:left="520" w:hanging="520"/>
    </w:pPr>
    <w:rPr>
      <w:rFonts w:ascii="Calibri" w:hAnsi="Calibri"/>
      <w:smallCaps/>
      <w:sz w:val="20"/>
    </w:rPr>
  </w:style>
  <w:style w:type="paragraph" w:customStyle="1" w:styleId="APMTHeadline">
    <w:name w:val="APMT Headline"/>
    <w:basedOn w:val="Nadpis1"/>
    <w:link w:val="APMTHeadlineChar"/>
    <w:qFormat/>
    <w:rsid w:val="00B50C42"/>
    <w:pPr>
      <w:keepNext/>
      <w:numPr>
        <w:numId w:val="0"/>
      </w:numPr>
      <w:spacing w:before="240" w:after="200" w:line="400" w:lineRule="exact"/>
      <w:ind w:firstLine="595"/>
      <w:jc w:val="center"/>
    </w:pPr>
    <w:rPr>
      <w:rFonts w:ascii="Verdana" w:hAnsi="Verdana"/>
      <w:bCs/>
      <w:sz w:val="32"/>
      <w:szCs w:val="32"/>
      <w:lang w:val="en-GB"/>
    </w:rPr>
  </w:style>
  <w:style w:type="character" w:customStyle="1" w:styleId="APMTHeadlineChar">
    <w:name w:val="APMT Headline Char"/>
    <w:link w:val="APMTHeadline"/>
    <w:rsid w:val="00B50C42"/>
    <w:rPr>
      <w:rFonts w:ascii="Verdana" w:eastAsia="Times New Roman" w:hAnsi="Verdana" w:cs="Times New Roman"/>
      <w:b/>
      <w:bCs/>
      <w:color w:val="0867AA"/>
      <w:sz w:val="32"/>
      <w:szCs w:val="32"/>
      <w:lang w:val="en-GB" w:eastAsia="x-none"/>
    </w:rPr>
  </w:style>
  <w:style w:type="table" w:styleId="Stednseznam2zvraznn1">
    <w:name w:val="Medium List 2 Accent 1"/>
    <w:basedOn w:val="Normlntabulka"/>
    <w:uiPriority w:val="66"/>
    <w:rsid w:val="00B50C42"/>
    <w:pPr>
      <w:spacing w:after="0" w:line="240" w:lineRule="auto"/>
    </w:pPr>
    <w:rPr>
      <w:rFonts w:ascii="Cambria" w:eastAsia="Times New Roman" w:hAnsi="Cambria" w:cs="Times New Roman"/>
      <w:color w:val="000000"/>
      <w:lang w:eastAsia="fr-FR"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styleId="Odstavecseseznamem">
    <w:name w:val="List Paragraph"/>
    <w:basedOn w:val="Normln"/>
    <w:uiPriority w:val="34"/>
    <w:qFormat/>
    <w:rsid w:val="00B50C42"/>
    <w:pPr>
      <w:ind w:left="720"/>
    </w:pPr>
  </w:style>
  <w:style w:type="paragraph" w:customStyle="1" w:styleId="Appendixoverskrift1">
    <w:name w:val="Appendix overskrift 1"/>
    <w:basedOn w:val="Nadpis1"/>
    <w:rsid w:val="00B50C42"/>
    <w:pPr>
      <w:keepNext/>
      <w:pageBreakBefore/>
      <w:numPr>
        <w:numId w:val="0"/>
      </w:numPr>
      <w:spacing w:before="1985" w:after="264" w:line="264" w:lineRule="auto"/>
    </w:pPr>
    <w:rPr>
      <w:rFonts w:ascii="Arial" w:hAnsi="Arial"/>
      <w:caps/>
      <w:color w:val="auto"/>
      <w:kern w:val="28"/>
      <w:sz w:val="28"/>
      <w:szCs w:val="20"/>
      <w:lang w:val="en-GB" w:eastAsia="da-DK"/>
    </w:rPr>
  </w:style>
  <w:style w:type="paragraph" w:customStyle="1" w:styleId="Appendix-Overskrift1">
    <w:name w:val="Appendix - Overskrift 1"/>
    <w:basedOn w:val="Nadpis1"/>
    <w:rsid w:val="00B50C42"/>
    <w:pPr>
      <w:keepNext/>
      <w:pageBreakBefore/>
      <w:numPr>
        <w:numId w:val="9"/>
      </w:numPr>
      <w:spacing w:before="1985" w:after="264" w:line="264" w:lineRule="auto"/>
    </w:pPr>
    <w:rPr>
      <w:rFonts w:ascii="Arial" w:hAnsi="Arial"/>
      <w:caps/>
      <w:color w:val="auto"/>
      <w:kern w:val="28"/>
      <w:sz w:val="28"/>
      <w:szCs w:val="20"/>
      <w:lang w:val="en-GB" w:eastAsia="da-DK"/>
    </w:rPr>
  </w:style>
  <w:style w:type="paragraph" w:customStyle="1" w:styleId="Appendix-Overskrift2Efter0pkt">
    <w:name w:val="Appendix - Overskrift 2 + Efter:  0 pkt."/>
    <w:basedOn w:val="Nadpis2"/>
    <w:rsid w:val="00B50C42"/>
    <w:pPr>
      <w:keepNext/>
      <w:numPr>
        <w:numId w:val="8"/>
      </w:numPr>
      <w:spacing w:line="264" w:lineRule="auto"/>
    </w:pPr>
    <w:rPr>
      <w:rFonts w:ascii="Times New Roman" w:hAnsi="Times New Roman"/>
      <w:bCs/>
      <w:color w:val="auto"/>
      <w:sz w:val="24"/>
      <w:szCs w:val="20"/>
      <w:lang w:val="en-GB" w:eastAsia="da-DK"/>
    </w:rPr>
  </w:style>
  <w:style w:type="paragraph" w:styleId="Revize">
    <w:name w:val="Revision"/>
    <w:hidden/>
    <w:uiPriority w:val="99"/>
    <w:semiHidden/>
    <w:rsid w:val="00B50C42"/>
    <w:pPr>
      <w:spacing w:after="0" w:line="240" w:lineRule="auto"/>
    </w:pPr>
    <w:rPr>
      <w:rFonts w:ascii="Times New Roman" w:eastAsia="Times New Roman" w:hAnsi="Times New Roman" w:cs="Times New Roman"/>
      <w:sz w:val="26"/>
      <w:szCs w:val="20"/>
      <w:lang w:val="en-US"/>
    </w:rPr>
  </w:style>
  <w:style w:type="paragraph" w:styleId="FormtovanvHTML">
    <w:name w:val="HTML Preformatted"/>
    <w:basedOn w:val="Normln"/>
    <w:link w:val="FormtovanvHTMLChar"/>
    <w:rsid w:val="00B50C42"/>
    <w:rPr>
      <w:rFonts w:ascii="Courier New" w:hAnsi="Courier New"/>
      <w:sz w:val="20"/>
    </w:rPr>
  </w:style>
  <w:style w:type="character" w:customStyle="1" w:styleId="FormtovanvHTMLChar">
    <w:name w:val="Formátovaný v HTML Char"/>
    <w:basedOn w:val="Standardnpsmoodstavce"/>
    <w:link w:val="FormtovanvHTML"/>
    <w:rsid w:val="00B50C42"/>
    <w:rPr>
      <w:rFonts w:ascii="Courier New" w:eastAsia="Times New Roman" w:hAnsi="Courier New" w:cs="Times New Roman"/>
      <w:sz w:val="20"/>
      <w:szCs w:val="20"/>
      <w:lang w:val="en-US"/>
    </w:rPr>
  </w:style>
  <w:style w:type="paragraph" w:customStyle="1" w:styleId="Default">
    <w:name w:val="Default"/>
    <w:rsid w:val="00013F73"/>
    <w:pPr>
      <w:autoSpaceDE w:val="0"/>
      <w:autoSpaceDN w:val="0"/>
      <w:adjustRightInd w:val="0"/>
      <w:spacing w:after="0" w:line="240" w:lineRule="auto"/>
    </w:pPr>
    <w:rPr>
      <w:rFonts w:ascii="Arial" w:hAnsi="Arial" w:cs="Arial"/>
      <w:color w:val="000000"/>
      <w:sz w:val="24"/>
      <w:szCs w:val="24"/>
      <w:lang w:val="cs-CZ"/>
    </w:rPr>
  </w:style>
  <w:style w:type="character" w:customStyle="1" w:styleId="Nevyeenzmnka1">
    <w:name w:val="Nevyřešená zmínka1"/>
    <w:basedOn w:val="Standardnpsmoodstavce"/>
    <w:uiPriority w:val="99"/>
    <w:semiHidden/>
    <w:unhideWhenUsed/>
    <w:rsid w:val="000A4C6F"/>
    <w:rPr>
      <w:color w:val="605E5C"/>
      <w:shd w:val="clear" w:color="auto" w:fill="E1DFDD"/>
    </w:rPr>
  </w:style>
  <w:style w:type="paragraph" w:customStyle="1" w:styleId="heading40">
    <w:name w:val="heading 40"/>
    <w:rsid w:val="00724473"/>
    <w:pPr>
      <w:spacing w:after="0" w:line="240" w:lineRule="auto"/>
    </w:pPr>
    <w:rPr>
      <w:rFonts w:ascii="Times New Roman" w:eastAsia="Times New Roman" w:hAnsi="Times New Roman" w:cs="Times New Roman"/>
      <w:noProof/>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4642442">
      <w:bodyDiv w:val="1"/>
      <w:marLeft w:val="0"/>
      <w:marRight w:val="0"/>
      <w:marTop w:val="0"/>
      <w:marBottom w:val="0"/>
      <w:divBdr>
        <w:top w:val="none" w:sz="0" w:space="0" w:color="auto"/>
        <w:left w:val="none" w:sz="0" w:space="0" w:color="auto"/>
        <w:bottom w:val="none" w:sz="0" w:space="0" w:color="auto"/>
        <w:right w:val="none" w:sz="0" w:space="0" w:color="auto"/>
      </w:divBdr>
    </w:div>
    <w:div w:id="986973893">
      <w:bodyDiv w:val="1"/>
      <w:marLeft w:val="0"/>
      <w:marRight w:val="0"/>
      <w:marTop w:val="0"/>
      <w:marBottom w:val="0"/>
      <w:divBdr>
        <w:top w:val="none" w:sz="0" w:space="0" w:color="auto"/>
        <w:left w:val="none" w:sz="0" w:space="0" w:color="auto"/>
        <w:bottom w:val="none" w:sz="0" w:space="0" w:color="auto"/>
        <w:right w:val="none" w:sz="0" w:space="0" w:color="auto"/>
      </w:divBdr>
    </w:div>
    <w:div w:id="2137794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6E1BADC4B10C440834938164B71C86F" ma:contentTypeVersion="3" ma:contentTypeDescription="Vytvoří nový dokument" ma:contentTypeScope="" ma:versionID="34647ae03620a4c50379033efa1190f5">
  <xsd:schema xmlns:xsd="http://www.w3.org/2001/XMLSchema" xmlns:xs="http://www.w3.org/2001/XMLSchema" xmlns:p="http://schemas.microsoft.com/office/2006/metadata/properties" xmlns:ns2="c82cc234-e860-4e3a-b9b9-f815272dfa7b" targetNamespace="http://schemas.microsoft.com/office/2006/metadata/properties" ma:root="true" ma:fieldsID="e51af24c895754c83791f9e812d6983c" ns2:_="">
    <xsd:import namespace="c82cc234-e860-4e3a-b9b9-f815272dfa7b"/>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2cc234-e860-4e3a-b9b9-f815272dfa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AFA97A-E74A-4FB9-BBFB-966461A4E566}">
  <ds:schemaRefs>
    <ds:schemaRef ds:uri="http://schemas.microsoft.com/sharepoint/v3/contenttype/forms"/>
  </ds:schemaRefs>
</ds:datastoreItem>
</file>

<file path=customXml/itemProps2.xml><?xml version="1.0" encoding="utf-8"?>
<ds:datastoreItem xmlns:ds="http://schemas.openxmlformats.org/officeDocument/2006/customXml" ds:itemID="{338D98D6-0C64-4FAD-8425-ABBAC20ABBA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2C9B1C-9A25-40E5-8A17-3D1D9DB35C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2cc234-e860-4e3a-b9b9-f815272dfa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CC9AA3-F676-433B-9394-1A5F7D8C8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3958</Words>
  <Characters>23353</Characters>
  <Application>Microsoft Office Word</Application>
  <DocSecurity>0</DocSecurity>
  <Lines>194</Lines>
  <Paragraphs>54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2025-06-19T05:55:00Z</dcterms:created>
  <dcterms:modified xsi:type="dcterms:W3CDTF">2025-06-19T05:55:00Z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0x01010076E1BADC4B10C440834938164B71C86F</vt:lpwstr>
  </property>
  <property fmtid="{D5CDD505-2E9C-101B-9397-08002B2CF9AE}" pid="3" name="MediaServiceImageTags">
    <vt:lpwstr/>
  </property>
</Properties>
</file>