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3A" w:rsidRPr="00B24C27" w:rsidRDefault="00636C3A" w:rsidP="00636C3A">
      <w:pPr>
        <w:keepNext/>
        <w:widowControl w:val="0"/>
        <w:shd w:val="pct5" w:color="auto" w:fill="auto"/>
        <w:tabs>
          <w:tab w:val="num" w:pos="0"/>
        </w:tabs>
        <w:spacing w:line="276" w:lineRule="auto"/>
        <w:jc w:val="center"/>
        <w:outlineLvl w:val="0"/>
        <w:rPr>
          <w:b/>
          <w:kern w:val="28"/>
          <w:sz w:val="22"/>
          <w:szCs w:val="22"/>
        </w:rPr>
      </w:pPr>
      <w:bookmarkStart w:id="0" w:name="_Toc132808860"/>
      <w:bookmarkStart w:id="1" w:name="_Hlk106014234"/>
      <w:r w:rsidRPr="00B24C27">
        <w:rPr>
          <w:b/>
          <w:kern w:val="28"/>
          <w:sz w:val="22"/>
          <w:szCs w:val="22"/>
        </w:rPr>
        <w:t xml:space="preserve">Příloha č. </w:t>
      </w:r>
      <w:r w:rsidR="00B24C27" w:rsidRPr="00B24C27">
        <w:rPr>
          <w:b/>
          <w:kern w:val="28"/>
          <w:sz w:val="22"/>
          <w:szCs w:val="22"/>
        </w:rPr>
        <w:t>6</w:t>
      </w:r>
      <w:r w:rsidRPr="00B24C27">
        <w:rPr>
          <w:b/>
          <w:kern w:val="28"/>
          <w:sz w:val="22"/>
          <w:szCs w:val="22"/>
        </w:rPr>
        <w:t xml:space="preserve"> – </w:t>
      </w:r>
      <w:bookmarkEnd w:id="0"/>
      <w:r w:rsidRPr="00B24C27">
        <w:rPr>
          <w:b/>
          <w:kern w:val="28"/>
          <w:sz w:val="22"/>
          <w:szCs w:val="22"/>
        </w:rPr>
        <w:t xml:space="preserve">Vzor prohlášení o mlčenlivosti </w:t>
      </w:r>
    </w:p>
    <w:bookmarkEnd w:id="1"/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</w:p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  <w:r w:rsidRPr="00B24C27">
        <w:rPr>
          <w:b/>
          <w:bCs/>
          <w:sz w:val="22"/>
          <w:szCs w:val="22"/>
        </w:rPr>
        <w:t>Závazný vzor prohlášení o zachování mlčenlivosti o důvěrných informacích</w:t>
      </w:r>
    </w:p>
    <w:p w:rsidR="00636C3A" w:rsidRPr="00B24C27" w:rsidRDefault="00636C3A" w:rsidP="00636C3A">
      <w:pPr>
        <w:jc w:val="center"/>
        <w:rPr>
          <w:b/>
          <w:bCs/>
          <w:sz w:val="22"/>
          <w:szCs w:val="22"/>
        </w:rPr>
      </w:pPr>
    </w:p>
    <w:tbl>
      <w:tblPr>
        <w:tblW w:w="4890" w:type="pct"/>
        <w:jc w:val="center"/>
        <w:tblLook w:val="0000" w:firstRow="0" w:lastRow="0" w:firstColumn="0" w:lastColumn="0" w:noHBand="0" w:noVBand="0"/>
      </w:tblPr>
      <w:tblGrid>
        <w:gridCol w:w="1292"/>
        <w:gridCol w:w="6281"/>
        <w:gridCol w:w="1299"/>
      </w:tblGrid>
      <w:tr w:rsidR="00636C3A" w:rsidRPr="00B24C27" w:rsidTr="009F6B9A">
        <w:trPr>
          <w:trHeight w:val="1273"/>
          <w:jc w:val="center"/>
        </w:trPr>
        <w:tc>
          <w:tcPr>
            <w:tcW w:w="728" w:type="pct"/>
            <w:vAlign w:val="center"/>
          </w:tcPr>
          <w:p w:rsidR="00636C3A" w:rsidRPr="00B24C27" w:rsidRDefault="00636C3A" w:rsidP="009F6B9A">
            <w:pPr>
              <w:spacing w:after="200" w:line="288" w:lineRule="auto"/>
              <w:jc w:val="center"/>
              <w:rPr>
                <w:rFonts w:eastAsia="Batang"/>
                <w:sz w:val="22"/>
                <w:szCs w:val="22"/>
                <w:lang w:eastAsia="en-GB"/>
              </w:rPr>
            </w:pPr>
          </w:p>
        </w:tc>
        <w:tc>
          <w:tcPr>
            <w:tcW w:w="3540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A" w:rsidRPr="00B24C27" w:rsidRDefault="00636C3A" w:rsidP="009F6B9A">
            <w:pPr>
              <w:spacing w:before="240" w:after="240" w:line="288" w:lineRule="auto"/>
              <w:jc w:val="center"/>
              <w:rPr>
                <w:rFonts w:eastAsia="Batang"/>
                <w:b/>
                <w:caps/>
                <w:sz w:val="22"/>
                <w:szCs w:val="22"/>
                <w:lang w:eastAsia="en-GB"/>
              </w:rPr>
            </w:pPr>
            <w:r w:rsidRPr="00B24C27">
              <w:rPr>
                <w:rFonts w:eastAsia="Batang"/>
                <w:b/>
                <w:caps/>
                <w:sz w:val="22"/>
                <w:szCs w:val="22"/>
                <w:lang w:eastAsia="en-GB"/>
              </w:rPr>
              <w:t xml:space="preserve">prohlášení o zachování mlčenlivosti </w:t>
            </w:r>
            <w:r w:rsidRPr="00B24C27">
              <w:rPr>
                <w:rFonts w:eastAsia="Batang"/>
                <w:b/>
                <w:caps/>
                <w:sz w:val="22"/>
                <w:szCs w:val="22"/>
                <w:lang w:eastAsia="en-GB"/>
              </w:rPr>
              <w:br/>
              <w:t>o důvěrných informacích</w:t>
            </w:r>
          </w:p>
        </w:tc>
        <w:tc>
          <w:tcPr>
            <w:tcW w:w="732" w:type="pct"/>
            <w:vAlign w:val="center"/>
          </w:tcPr>
          <w:p w:rsidR="00636C3A" w:rsidRPr="00B24C27" w:rsidRDefault="00636C3A" w:rsidP="009F6B9A">
            <w:pPr>
              <w:spacing w:after="200" w:line="288" w:lineRule="auto"/>
              <w:jc w:val="center"/>
              <w:rPr>
                <w:rFonts w:eastAsia="Batang"/>
                <w:sz w:val="22"/>
                <w:szCs w:val="22"/>
                <w:lang w:eastAsia="en-GB"/>
              </w:rPr>
            </w:pPr>
          </w:p>
        </w:tc>
      </w:tr>
      <w:tr w:rsidR="00636C3A" w:rsidRPr="00B24C27" w:rsidTr="009F6B9A">
        <w:tblPrEx>
          <w:jc w:val="left"/>
        </w:tblPrEx>
        <w:trPr>
          <w:trHeight w:hRule="exact" w:val="113"/>
        </w:trPr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p w:rsidR="00636C3A" w:rsidRPr="00B24C27" w:rsidRDefault="00636C3A" w:rsidP="009F6B9A">
            <w:pPr>
              <w:spacing w:after="200" w:line="288" w:lineRule="auto"/>
              <w:ind w:left="624"/>
              <w:jc w:val="both"/>
              <w:rPr>
                <w:rFonts w:eastAsia="Batang"/>
                <w:sz w:val="22"/>
                <w:szCs w:val="22"/>
                <w:lang w:eastAsia="en-GB"/>
              </w:rPr>
            </w:pPr>
          </w:p>
        </w:tc>
      </w:tr>
    </w:tbl>
    <w:p w:rsidR="00636C3A" w:rsidRPr="00B24C27" w:rsidRDefault="00636C3A" w:rsidP="00636C3A">
      <w:pPr>
        <w:spacing w:after="120" w:line="288" w:lineRule="auto"/>
        <w:jc w:val="both"/>
        <w:outlineLvl w:val="5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Obchodní firma – doplní účastník</w:t>
      </w:r>
      <w:r w:rsidRPr="00B24C27">
        <w:rPr>
          <w:rFonts w:eastAsia="Batang"/>
          <w:i/>
          <w:sz w:val="22"/>
          <w:szCs w:val="22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se sídlem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i/>
          <w:sz w:val="22"/>
          <w:szCs w:val="22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identifikační číslo osoby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</w:t>
      </w:r>
      <w:r w:rsidRPr="00B24C27">
        <w:rPr>
          <w:rFonts w:eastAsia="Batang"/>
          <w:i/>
          <w:sz w:val="22"/>
          <w:szCs w:val="22"/>
          <w:lang w:eastAsia="en-GB"/>
        </w:rPr>
        <w:t xml:space="preserve"> 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účastník</w:t>
      </w:r>
      <w:r w:rsidRPr="00B24C27">
        <w:rPr>
          <w:rFonts w:eastAsia="Batang"/>
          <w:i/>
          <w:sz w:val="22"/>
          <w:szCs w:val="22"/>
          <w:lang w:eastAsia="en-GB"/>
        </w:rPr>
        <w:t xml:space="preserve">], </w:t>
      </w:r>
      <w:r w:rsidRPr="00B24C27">
        <w:rPr>
          <w:rFonts w:eastAsia="Batang"/>
          <w:sz w:val="22"/>
          <w:szCs w:val="22"/>
          <w:lang w:eastAsia="en-GB"/>
        </w:rPr>
        <w:t>zapsaná v obchodním rejstříku vedeném 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sz w:val="22"/>
          <w:szCs w:val="22"/>
          <w:lang w:eastAsia="en-GB"/>
        </w:rPr>
        <w:t>] pod spisovou značkou 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</w:t>
      </w:r>
      <w:r w:rsidRPr="00B24C27">
        <w:rPr>
          <w:rFonts w:eastAsia="Batang"/>
          <w:i/>
          <w:sz w:val="22"/>
          <w:szCs w:val="22"/>
          <w:lang w:eastAsia="en-GB"/>
        </w:rPr>
        <w:t xml:space="preserve"> 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účastník</w:t>
      </w:r>
      <w:r w:rsidRPr="00B24C27">
        <w:rPr>
          <w:rFonts w:eastAsia="Batang"/>
          <w:sz w:val="22"/>
          <w:szCs w:val="22"/>
          <w:highlight w:val="yellow"/>
          <w:lang w:eastAsia="en-GB"/>
        </w:rPr>
        <w:t>]</w:t>
      </w:r>
      <w:r w:rsidRPr="00B24C27">
        <w:rPr>
          <w:rFonts w:eastAsia="Batang"/>
          <w:sz w:val="22"/>
          <w:szCs w:val="22"/>
          <w:lang w:eastAsia="en-GB"/>
        </w:rPr>
        <w:t xml:space="preserve">, zastoupená </w:t>
      </w:r>
      <w:r w:rsidRPr="00B24C27">
        <w:rPr>
          <w:rFonts w:eastAsia="Batang"/>
          <w:i/>
          <w:sz w:val="22"/>
          <w:szCs w:val="22"/>
          <w:lang w:eastAsia="en-GB"/>
        </w:rPr>
        <w:t>[</w:t>
      </w:r>
      <w:r w:rsidRPr="00B24C27">
        <w:rPr>
          <w:rFonts w:eastAsia="Batang"/>
          <w:i/>
          <w:sz w:val="22"/>
          <w:szCs w:val="22"/>
          <w:highlight w:val="yellow"/>
          <w:lang w:eastAsia="en-GB"/>
        </w:rPr>
        <w:t>doplní účastník</w:t>
      </w:r>
      <w:r w:rsidRPr="00B24C27">
        <w:rPr>
          <w:rFonts w:eastAsia="Batang"/>
          <w:i/>
          <w:sz w:val="22"/>
          <w:szCs w:val="22"/>
          <w:lang w:eastAsia="en-GB"/>
        </w:rPr>
        <w:t xml:space="preserve">] </w:t>
      </w:r>
      <w:r w:rsidRPr="00B24C27">
        <w:rPr>
          <w:rFonts w:eastAsia="Batang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sz w:val="22"/>
          <w:szCs w:val="22"/>
          <w:lang w:eastAsia="en-GB"/>
        </w:rPr>
        <w:t>Dodavatel</w:t>
      </w:r>
      <w:r w:rsidRPr="00B24C27">
        <w:rPr>
          <w:rFonts w:eastAsia="Batang"/>
          <w:sz w:val="22"/>
          <w:szCs w:val="22"/>
          <w:lang w:eastAsia="en-GB"/>
        </w:rPr>
        <w:t>")</w:t>
      </w:r>
    </w:p>
    <w:p w:rsidR="00636C3A" w:rsidRPr="00B24C27" w:rsidRDefault="00636C3A" w:rsidP="00636C3A">
      <w:pPr>
        <w:spacing w:after="200" w:line="288" w:lineRule="auto"/>
        <w:rPr>
          <w:rFonts w:eastAsia="Batang"/>
          <w:b/>
          <w:sz w:val="22"/>
          <w:szCs w:val="22"/>
          <w:lang w:eastAsia="en-GB"/>
        </w:rPr>
      </w:pPr>
    </w:p>
    <w:p w:rsidR="00636C3A" w:rsidRPr="00B24C27" w:rsidRDefault="00636C3A" w:rsidP="00636C3A">
      <w:pPr>
        <w:spacing w:after="200" w:line="288" w:lineRule="auto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sz w:val="22"/>
          <w:szCs w:val="22"/>
          <w:lang w:eastAsia="en-GB"/>
        </w:rPr>
        <w:t>VZHLEDEM K TOMU, ŽE</w:t>
      </w:r>
      <w:r w:rsidRPr="00B24C27">
        <w:rPr>
          <w:rFonts w:eastAsia="Batang"/>
          <w:sz w:val="22"/>
          <w:szCs w:val="22"/>
          <w:lang w:eastAsia="en-GB"/>
        </w:rPr>
        <w:t>:</w:t>
      </w:r>
    </w:p>
    <w:p w:rsidR="00B24C27" w:rsidRPr="00B24C27" w:rsidRDefault="00636C3A" w:rsidP="00B24C27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Dodavatel má zájem na poskytnutí zadávací dokumentace za účelem účasti v zadávacím řízení na veřejnou zakázku s názvem „</w:t>
      </w:r>
      <w:r w:rsidR="00F5544F">
        <w:rPr>
          <w:rFonts w:eastAsia="Batang"/>
          <w:b/>
          <w:bCs/>
          <w:sz w:val="22"/>
          <w:szCs w:val="22"/>
          <w:lang w:eastAsia="en-GB"/>
        </w:rPr>
        <w:t>Z</w:t>
      </w:r>
      <w:r w:rsidR="00B24C27" w:rsidRPr="00B24C27">
        <w:rPr>
          <w:rFonts w:eastAsia="Batang"/>
          <w:b/>
          <w:bCs/>
          <w:sz w:val="22"/>
          <w:szCs w:val="22"/>
          <w:lang w:eastAsia="en-GB"/>
        </w:rPr>
        <w:t>výšení kybernetické bezpečnosti Statutárního města Karlovy Vary</w:t>
      </w:r>
      <w:r w:rsidR="00B24C27" w:rsidRPr="00B24C27">
        <w:rPr>
          <w:rFonts w:eastAsia="Batang"/>
          <w:sz w:val="22"/>
          <w:szCs w:val="22"/>
          <w:lang w:eastAsia="en-GB"/>
        </w:rPr>
        <w:t>“</w:t>
      </w:r>
      <w:r w:rsidRPr="00B24C27">
        <w:rPr>
          <w:rFonts w:eastAsia="Batang"/>
          <w:sz w:val="22"/>
          <w:szCs w:val="22"/>
          <w:lang w:eastAsia="en-GB"/>
        </w:rPr>
        <w:t>, (dále jen "</w:t>
      </w:r>
      <w:r w:rsidRPr="00B24C27">
        <w:rPr>
          <w:rFonts w:eastAsia="Batang"/>
          <w:b/>
          <w:sz w:val="22"/>
          <w:szCs w:val="22"/>
          <w:lang w:eastAsia="en-GB"/>
        </w:rPr>
        <w:t>Veřejná zakázka</w:t>
      </w:r>
      <w:r w:rsidRPr="00B24C27">
        <w:rPr>
          <w:rFonts w:eastAsia="Batang"/>
          <w:sz w:val="22"/>
          <w:szCs w:val="22"/>
          <w:lang w:eastAsia="en-GB"/>
        </w:rPr>
        <w:t>" a "</w:t>
      </w:r>
      <w:r w:rsidRPr="00B24C27">
        <w:rPr>
          <w:rFonts w:eastAsia="Batang"/>
          <w:b/>
          <w:sz w:val="22"/>
          <w:szCs w:val="22"/>
          <w:lang w:eastAsia="en-GB"/>
        </w:rPr>
        <w:t>Zadávací řízení</w:t>
      </w:r>
      <w:r w:rsidRPr="00B24C27">
        <w:rPr>
          <w:rFonts w:eastAsia="Batang"/>
          <w:sz w:val="22"/>
          <w:szCs w:val="22"/>
          <w:lang w:eastAsia="en-GB"/>
        </w:rPr>
        <w:t xml:space="preserve">") 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vyhlášenou zadavatelem, </w:t>
      </w:r>
      <w:r w:rsidR="00B24C27" w:rsidRPr="00B24C27">
        <w:rPr>
          <w:rFonts w:eastAsia="Batang"/>
          <w:b/>
          <w:sz w:val="22"/>
          <w:szCs w:val="22"/>
          <w:lang w:eastAsia="en-GB"/>
        </w:rPr>
        <w:t xml:space="preserve">Statutární město Karlovy Vary, 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se sídlem Moskevská 2035/21, PSČ: </w:t>
      </w:r>
      <w:r w:rsidR="008A2511">
        <w:rPr>
          <w:rFonts w:eastAsia="Batang"/>
          <w:sz w:val="22"/>
          <w:szCs w:val="22"/>
          <w:lang w:eastAsia="en-GB"/>
        </w:rPr>
        <w:t>360 01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 Karlovy Vary</w:t>
      </w:r>
    </w:p>
    <w:p w:rsidR="00636C3A" w:rsidRPr="00B24C27" w:rsidRDefault="00636C3A" w:rsidP="00B24C27">
      <w:pPr>
        <w:tabs>
          <w:tab w:val="left" w:pos="22"/>
        </w:tabs>
        <w:spacing w:after="200" w:line="288" w:lineRule="auto"/>
        <w:ind w:left="984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sz w:val="22"/>
          <w:szCs w:val="22"/>
          <w:lang w:eastAsia="en-GB"/>
        </w:rPr>
        <w:t>Zadavatel</w:t>
      </w:r>
      <w:r w:rsidRPr="00B24C27">
        <w:rPr>
          <w:rFonts w:eastAsia="Batang"/>
          <w:sz w:val="22"/>
          <w:szCs w:val="22"/>
          <w:lang w:eastAsia="en-GB"/>
        </w:rPr>
        <w:t>");</w:t>
      </w:r>
      <w:bookmarkStart w:id="2" w:name="_GoBack"/>
      <w:bookmarkEnd w:id="2"/>
    </w:p>
    <w:p w:rsidR="00B24C27" w:rsidRPr="00B24C27" w:rsidRDefault="00B24C27" w:rsidP="00B24C27">
      <w:pPr>
        <w:tabs>
          <w:tab w:val="left" w:pos="22"/>
        </w:tabs>
        <w:spacing w:after="200" w:line="288" w:lineRule="auto"/>
        <w:ind w:left="984"/>
        <w:contextualSpacing/>
        <w:jc w:val="both"/>
        <w:rPr>
          <w:rFonts w:eastAsia="Batang"/>
          <w:b/>
          <w:bCs/>
          <w:sz w:val="22"/>
          <w:szCs w:val="22"/>
          <w:lang w:val="en-GB"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Součástí zadávací dokumentace na Veřejnou zakázku jsou dokumenty obsahující informace označené Zadavatelem jako důvěrné. Důvěrné informace jsou obsaženy v příloze č. 1</w:t>
      </w:r>
      <w:r w:rsidR="00B24C27" w:rsidRPr="00B24C27">
        <w:rPr>
          <w:rFonts w:eastAsia="Batang"/>
          <w:sz w:val="22"/>
          <w:szCs w:val="22"/>
          <w:lang w:eastAsia="en-GB"/>
        </w:rPr>
        <w:t xml:space="preserve"> zadávací dokumentace</w:t>
      </w:r>
      <w:r w:rsidRPr="00B24C27">
        <w:rPr>
          <w:rFonts w:eastAsia="Batang"/>
          <w:sz w:val="22"/>
          <w:szCs w:val="22"/>
          <w:lang w:eastAsia="en-GB"/>
        </w:rPr>
        <w:t xml:space="preserve"> (dále jen "</w:t>
      </w:r>
      <w:r w:rsidRPr="00B24C27">
        <w:rPr>
          <w:rFonts w:eastAsia="Batang"/>
          <w:b/>
          <w:sz w:val="22"/>
          <w:szCs w:val="22"/>
          <w:lang w:eastAsia="en-GB"/>
        </w:rPr>
        <w:t>Předmětná část ZD</w:t>
      </w:r>
      <w:r w:rsidRPr="00B24C27">
        <w:rPr>
          <w:rFonts w:eastAsia="Batang"/>
          <w:sz w:val="22"/>
          <w:szCs w:val="22"/>
          <w:lang w:eastAsia="en-GB"/>
        </w:rPr>
        <w:t>");</w:t>
      </w:r>
    </w:p>
    <w:p w:rsidR="00636C3A" w:rsidRPr="00B24C27" w:rsidRDefault="00636C3A" w:rsidP="00636C3A">
      <w:pPr>
        <w:spacing w:after="120"/>
        <w:ind w:left="720"/>
        <w:contextualSpacing/>
        <w:jc w:val="both"/>
        <w:rPr>
          <w:rFonts w:eastAsia="Batang"/>
          <w:sz w:val="22"/>
          <w:szCs w:val="22"/>
          <w:lang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tabs>
          <w:tab w:val="left" w:pos="22"/>
          <w:tab w:val="num" w:pos="624"/>
        </w:tabs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Zadavatel podmiňuje poskytnutí této Předmětné části ZD přijetím přiměřených opatření k ochraně důvěrné povahy informací obsažených v této části zadávací dokumentace, a to v souladu s § 96 odst. 2 ve spojení s § 36 odst. 8 zákona č. 134/2016 Sb., o zadávání veřejných zakázek, v platném znění. Jako přiměřené opatření ve smyslu tohoto odstavce určil Zadavatel povinnost Dodavatele předložit toto prohlášení o zachování mlčenlivosti o důvěrných informacích (dále jen "</w:t>
      </w:r>
      <w:r w:rsidRPr="00B24C27">
        <w:rPr>
          <w:rFonts w:eastAsia="Batang"/>
          <w:b/>
          <w:sz w:val="22"/>
          <w:szCs w:val="22"/>
          <w:lang w:eastAsia="en-GB"/>
        </w:rPr>
        <w:t>Prohlášení</w:t>
      </w:r>
      <w:r w:rsidRPr="00B24C27">
        <w:rPr>
          <w:rFonts w:eastAsia="Batang"/>
          <w:sz w:val="22"/>
          <w:szCs w:val="22"/>
          <w:lang w:eastAsia="en-GB"/>
        </w:rPr>
        <w:t>");</w:t>
      </w:r>
    </w:p>
    <w:p w:rsidR="00636C3A" w:rsidRPr="00B24C27" w:rsidRDefault="00636C3A" w:rsidP="00636C3A">
      <w:pPr>
        <w:spacing w:after="120"/>
        <w:ind w:left="720"/>
        <w:contextualSpacing/>
        <w:jc w:val="both"/>
        <w:rPr>
          <w:rFonts w:eastAsia="Batang"/>
          <w:sz w:val="22"/>
          <w:szCs w:val="22"/>
          <w:lang w:eastAsia="en-GB"/>
        </w:rPr>
      </w:pPr>
    </w:p>
    <w:p w:rsidR="00636C3A" w:rsidRPr="00B24C27" w:rsidRDefault="00636C3A" w:rsidP="00636C3A">
      <w:pPr>
        <w:numPr>
          <w:ilvl w:val="0"/>
          <w:numId w:val="3"/>
        </w:numPr>
        <w:spacing w:after="200" w:line="288" w:lineRule="auto"/>
        <w:contextualSpacing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Účelem tohoto Prohlášení je zajistit zachování důvěrnosti Předmětné části ZD, tedy přijetí povinnosti Dodavatele zachovávat mlčenlivost ve vztahu k Předmětné části ZD a postupovat tak, aby bylo zajištěno, že Předmětná část ZD nebude zpřístupněna třetí osobě či osobám.</w:t>
      </w:r>
    </w:p>
    <w:p w:rsidR="00B24C27" w:rsidRDefault="00B24C27" w:rsidP="00636C3A">
      <w:pPr>
        <w:spacing w:after="200" w:line="288" w:lineRule="auto"/>
        <w:jc w:val="both"/>
        <w:rPr>
          <w:rFonts w:eastAsia="Batang"/>
          <w:b/>
          <w:caps/>
          <w:sz w:val="22"/>
          <w:szCs w:val="22"/>
          <w:lang w:eastAsia="en-GB"/>
        </w:rPr>
      </w:pPr>
      <w:bookmarkStart w:id="3" w:name="_Toc3298052"/>
    </w:p>
    <w:p w:rsidR="00636C3A" w:rsidRPr="00B24C27" w:rsidRDefault="00636C3A" w:rsidP="00636C3A">
      <w:pPr>
        <w:spacing w:after="200" w:line="288" w:lineRule="auto"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caps/>
          <w:sz w:val="22"/>
          <w:szCs w:val="22"/>
          <w:lang w:eastAsia="en-GB"/>
        </w:rPr>
        <w:t>prohlašuje následující</w:t>
      </w:r>
      <w:r w:rsidRPr="00B24C27">
        <w:rPr>
          <w:rFonts w:eastAsia="Batang"/>
          <w:sz w:val="22"/>
          <w:szCs w:val="22"/>
          <w:lang w:eastAsia="en-GB"/>
        </w:rPr>
        <w:t>: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bookmarkStart w:id="4" w:name="_Toc493871495"/>
      <w:bookmarkStart w:id="5" w:name="_Toc273963610"/>
      <w:bookmarkStart w:id="6" w:name="_Ref341627003"/>
      <w:bookmarkStart w:id="7" w:name="_Toc277758625"/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důvěrné informace</w:t>
      </w:r>
      <w:bookmarkEnd w:id="4"/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bookmarkStart w:id="8" w:name="_Ref376425036"/>
      <w:bookmarkEnd w:id="5"/>
      <w:r w:rsidRPr="00B24C27">
        <w:rPr>
          <w:rFonts w:eastAsia="Batang"/>
          <w:kern w:val="24"/>
          <w:sz w:val="22"/>
          <w:szCs w:val="22"/>
          <w:lang w:eastAsia="en-GB"/>
        </w:rPr>
        <w:t xml:space="preserve">Pro účely tohoto Prohlášení se za důvěrné informace považují Předmětná část ZD, tedy Předmětná část ZD jako celek a všechny její součásti </w:t>
      </w:r>
      <w:bookmarkEnd w:id="8"/>
      <w:r w:rsidRPr="00B24C27">
        <w:rPr>
          <w:rFonts w:eastAsia="Batang"/>
          <w:kern w:val="24"/>
          <w:sz w:val="22"/>
          <w:szCs w:val="22"/>
          <w:lang w:eastAsia="en-GB"/>
        </w:rPr>
        <w:t>(dále jen "</w:t>
      </w:r>
      <w:r w:rsidRPr="00B24C27">
        <w:rPr>
          <w:rFonts w:eastAsia="Batang"/>
          <w:b/>
          <w:kern w:val="24"/>
          <w:sz w:val="22"/>
          <w:szCs w:val="22"/>
          <w:lang w:eastAsia="en-GB"/>
        </w:rPr>
        <w:t>Důvěrné informace</w:t>
      </w:r>
      <w:r w:rsidRPr="00B24C27">
        <w:rPr>
          <w:rFonts w:eastAsia="Batang"/>
          <w:kern w:val="24"/>
          <w:sz w:val="22"/>
          <w:szCs w:val="22"/>
          <w:lang w:eastAsia="en-GB"/>
        </w:rPr>
        <w:t>").</w:t>
      </w:r>
    </w:p>
    <w:p w:rsidR="00636C3A" w:rsidRPr="00B24C27" w:rsidRDefault="00636C3A" w:rsidP="00636C3A">
      <w:pPr>
        <w:keepNext/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lastRenderedPageBreak/>
        <w:t>Za Důvěrné informace nebudou považovány informace, které: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jsou poskytnuty Dodavateli třetí osobou, která má právo s takovou informací volně nakládat a poskytnout ji třetím osobám.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si je vědom toho, že Důvěrné informace jsou majetkem Zadavatele a jejich zpřístupnění opravňuje Dodavatele k užití výlučně za účelem výkonu práv a plnění povinností v rámci Zadávacího řízení, a to v minimálním rozsahu, který je k tomu nutný (dále jen "</w:t>
      </w:r>
      <w:r w:rsidRPr="00B24C27">
        <w:rPr>
          <w:rFonts w:eastAsia="Batang"/>
          <w:b/>
          <w:kern w:val="24"/>
          <w:sz w:val="22"/>
          <w:szCs w:val="22"/>
          <w:lang w:eastAsia="en-GB"/>
        </w:rPr>
        <w:t>Povolený účel</w:t>
      </w:r>
      <w:r w:rsidRPr="00B24C27">
        <w:rPr>
          <w:rFonts w:eastAsia="Batang"/>
          <w:kern w:val="24"/>
          <w:sz w:val="22"/>
          <w:szCs w:val="22"/>
          <w:lang w:eastAsia="en-GB"/>
        </w:rPr>
        <w:t>").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bookmarkStart w:id="9" w:name="_Ref376450424"/>
      <w:bookmarkStart w:id="10" w:name="_Toc493871496"/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Povinnost zachování důvěrnosti</w:t>
      </w:r>
      <w:bookmarkEnd w:id="9"/>
      <w:bookmarkEnd w:id="10"/>
    </w:p>
    <w:p w:rsidR="00636C3A" w:rsidRPr="00B24C27" w:rsidRDefault="00636C3A" w:rsidP="00636C3A">
      <w:pPr>
        <w:keepNext/>
        <w:keepLines/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prohlašuje a zavazuje se, že: </w:t>
      </w:r>
    </w:p>
    <w:p w:rsidR="00636C3A" w:rsidRPr="00B24C27" w:rsidRDefault="00636C3A" w:rsidP="00636C3A">
      <w:pPr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:rsidR="00636C3A" w:rsidRPr="00B24C27" w:rsidRDefault="00636C3A" w:rsidP="00636C3A">
      <w:pPr>
        <w:numPr>
          <w:ilvl w:val="0"/>
          <w:numId w:val="1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Bez předchozího písemného souhlasu Zadavatele Dodavatel zejména:</w:t>
      </w:r>
    </w:p>
    <w:p w:rsidR="00636C3A" w:rsidRPr="00B24C27" w:rsidRDefault="00636C3A" w:rsidP="00636C3A">
      <w:pPr>
        <w:numPr>
          <w:ilvl w:val="0"/>
          <w:numId w:val="4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nebude s Důvěrnými informacemi nakládat a neužije Důvěrné informace pro jiné účely, než pro Povolený účel, zejména je neužije ke svému prospěchu, nebo ku prospěchu jiné osoby nebo ke škodě nebo jiné újmě Zadavatele; a</w:t>
      </w:r>
    </w:p>
    <w:p w:rsidR="00636C3A" w:rsidRPr="00B24C27" w:rsidRDefault="00636C3A" w:rsidP="00636C3A">
      <w:pPr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je v nezbytném rozsahu vyplývajícím z Povoleného účelu oprávněn zpřístupnit Důvěrné informace nebo jejich část svým statutárním orgánům, vedoucím pracovníkům a zaměstnancům, kteří byli informováni o přijaté povinnosti Dodavatele nesdělit Důvěrné informace a o povaze Důvěrných informací a zavázali se zachovávat mlčenlivost ohledně Důvěrných informací, pokud k tomu nejsou již zavázáni ze zákona.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není vázán povinností nesdělit Důvěrné informace: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50"/>
          <w:tab w:val="num" w:pos="1417"/>
        </w:tabs>
        <w:spacing w:after="12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>pokud je jejich zpřístupnění (v nezbytném rozsahu) vyžadováno: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obecně závaznými právními předpisy České republiky; 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12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contextualSpacing/>
        <w:jc w:val="both"/>
        <w:outlineLvl w:val="3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obecným soudem, rozhodčím soudem, smírčím soudem či jiným arbitrážním orgánem, v případě sporů vzniklých z tohoto Prohlášení nebo v souvislosti s ním; nebo </w:t>
      </w:r>
    </w:p>
    <w:p w:rsidR="00636C3A" w:rsidRPr="00B24C27" w:rsidRDefault="00636C3A" w:rsidP="00636C3A">
      <w:pPr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contextualSpacing/>
        <w:jc w:val="both"/>
        <w:outlineLvl w:val="2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sz w:val="22"/>
          <w:szCs w:val="22"/>
          <w:lang w:eastAsia="en-GB"/>
        </w:rPr>
        <w:t xml:space="preserve">jedná-li se o informace, které již prokazatelně vešly ve veřejnou známost jinak než jejich zpřístupněním přímo či nepřímo Dodavatelem.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Dodavatel se zavazuje uchovávat poskytnuté Důvěrné informace v tajnosti a nezpřístupnit je s výše uvedenými výjimkami třetím osobám, a to po celou dobu, kdy bude mít Důvěrné informace k dispozici. Dodavatel se zavazuje, že zajistí řádné a bezpečné uložení veškerých </w:t>
      </w:r>
      <w:r w:rsidRPr="00B24C27">
        <w:rPr>
          <w:rFonts w:eastAsia="Batang"/>
          <w:kern w:val="24"/>
          <w:sz w:val="22"/>
          <w:szCs w:val="22"/>
          <w:lang w:eastAsia="en-GB"/>
        </w:rPr>
        <w:lastRenderedPageBreak/>
        <w:t>Důvěrných informací. Dodavatel se zavazuje pořizovat kopie dokumentů obsahujících Důvěrné informace jen v takovém rozsahu, jaký je nezbytně nutný pro Povolený účel.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se zavazuje, že písemně zaváže osoby, kterým Důvěrné informace poskytne, povinností chránit Důvěrné informace alespoň ve stejném rozsahu, v jakém je tato povinnost stanovena pro Dodavatele tímto Prohlášením. Dodavatel odpovídá za porušení této povinnosti třetí osobou.</w:t>
      </w:r>
    </w:p>
    <w:p w:rsidR="00636C3A" w:rsidRPr="00B24C27" w:rsidRDefault="00636C3A" w:rsidP="00636C3A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jc w:val="both"/>
        <w:outlineLvl w:val="0"/>
        <w:rPr>
          <w:rFonts w:eastAsia="Batang"/>
          <w:b/>
          <w:caps/>
          <w:kern w:val="28"/>
          <w:sz w:val="22"/>
          <w:szCs w:val="22"/>
          <w:lang w:eastAsia="en-GB"/>
        </w:rPr>
      </w:pPr>
      <w:r w:rsidRPr="00B24C27">
        <w:rPr>
          <w:rFonts w:eastAsia="Batang"/>
          <w:b/>
          <w:caps/>
          <w:kern w:val="28"/>
          <w:sz w:val="22"/>
          <w:szCs w:val="22"/>
          <w:lang w:eastAsia="en-GB"/>
        </w:rPr>
        <w:t>Porušení povinností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 xml:space="preserve">Poruší-li Dodavatel jakoukoli povinnost uvedenou v Článku 2 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>(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begin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instrText xml:space="preserve"> REF _Ref376450424 \h  \* MERGEFORMAT </w:instrText>
      </w:r>
      <w:r w:rsidRPr="00B24C27">
        <w:rPr>
          <w:rFonts w:eastAsia="Batang"/>
          <w:i/>
          <w:kern w:val="24"/>
          <w:sz w:val="22"/>
          <w:szCs w:val="22"/>
          <w:lang w:eastAsia="en-GB"/>
        </w:rPr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separate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>Povinnost zachování důvěrnosti</w:t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fldChar w:fldCharType="end"/>
      </w:r>
      <w:r w:rsidRPr="00B24C27">
        <w:rPr>
          <w:rFonts w:eastAsia="Batang"/>
          <w:i/>
          <w:kern w:val="24"/>
          <w:sz w:val="22"/>
          <w:szCs w:val="22"/>
          <w:lang w:eastAsia="en-GB"/>
        </w:rPr>
        <w:t xml:space="preserve">) 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tohoto Prohlášení, prohlašuje a zavazuje se, že Zadavateli uhradí částku </w:t>
      </w:r>
      <w:r w:rsidR="00B24C27">
        <w:rPr>
          <w:rFonts w:eastAsia="Batang"/>
          <w:kern w:val="24"/>
          <w:sz w:val="22"/>
          <w:szCs w:val="22"/>
          <w:lang w:eastAsia="en-GB"/>
        </w:rPr>
        <w:t>3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00.000,- Kč (slovy: </w:t>
      </w:r>
      <w:r w:rsidR="00B24C27">
        <w:rPr>
          <w:rFonts w:eastAsia="Batang"/>
          <w:kern w:val="24"/>
          <w:sz w:val="22"/>
          <w:szCs w:val="22"/>
          <w:lang w:eastAsia="en-GB"/>
        </w:rPr>
        <w:t>tři sta tisíc</w:t>
      </w:r>
      <w:r w:rsidRPr="00B24C27">
        <w:rPr>
          <w:rFonts w:eastAsia="Batang"/>
          <w:kern w:val="24"/>
          <w:sz w:val="22"/>
          <w:szCs w:val="22"/>
          <w:lang w:eastAsia="en-GB"/>
        </w:rPr>
        <w:t xml:space="preserve"> korun českých) za každý jednotlivý případ porušení takové povinnosti vyplývající z tohoto Prohlášení.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Povinnost k úhradě částky podle Článku 3.1 tohoto Prohlášení platí i v případě, že k porušení došlo ze strany třetí osoby (nikoli přímo jednáním Dodavatele), které byly Důvěrné informace Dodavatelem poskytnuty nebo byly poskytnuty osobami, za které Dodavatel odpovídá.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bookmarkStart w:id="11" w:name="_Ref246858819"/>
      <w:bookmarkStart w:id="12" w:name="_Ref374621315"/>
      <w:bookmarkStart w:id="13" w:name="_Ref374624537"/>
      <w:r w:rsidRPr="00B24C27">
        <w:rPr>
          <w:rFonts w:eastAsia="Batang"/>
          <w:kern w:val="24"/>
          <w:sz w:val="22"/>
          <w:szCs w:val="22"/>
          <w:lang w:eastAsia="en-GB"/>
        </w:rPr>
        <w:t xml:space="preserve">Splatnost částky podle Článku 3.1 tohoto Prohlášení je dvacet (20) dnů od doručení výzvy Zadavatele k úhradě. </w:t>
      </w:r>
    </w:p>
    <w:p w:rsidR="00636C3A" w:rsidRPr="00B24C27" w:rsidRDefault="00636C3A" w:rsidP="00636C3A">
      <w:pPr>
        <w:numPr>
          <w:ilvl w:val="1"/>
          <w:numId w:val="2"/>
        </w:numPr>
        <w:spacing w:after="200" w:line="288" w:lineRule="auto"/>
        <w:jc w:val="both"/>
        <w:outlineLvl w:val="1"/>
        <w:rPr>
          <w:rFonts w:eastAsia="Batang"/>
          <w:kern w:val="24"/>
          <w:sz w:val="22"/>
          <w:szCs w:val="22"/>
          <w:lang w:eastAsia="en-GB"/>
        </w:rPr>
      </w:pPr>
      <w:r w:rsidRPr="00B24C27">
        <w:rPr>
          <w:rFonts w:eastAsia="Batang"/>
          <w:kern w:val="24"/>
          <w:sz w:val="22"/>
          <w:szCs w:val="22"/>
          <w:lang w:eastAsia="en-GB"/>
        </w:rPr>
        <w:t>Dodavatel se dále zavazuje, že vedle částky podle Článku 3.1 tohoto Prohlášení Dodavateli nahradí újmu vzniklou v důsledku porušení povinností Dodavatele podle tohoto Prohlášení, a to v její plné výši.</w:t>
      </w:r>
    </w:p>
    <w:bookmarkEnd w:id="3"/>
    <w:bookmarkEnd w:id="6"/>
    <w:bookmarkEnd w:id="7"/>
    <w:bookmarkEnd w:id="11"/>
    <w:bookmarkEnd w:id="12"/>
    <w:bookmarkEnd w:id="13"/>
    <w:p w:rsidR="00636C3A" w:rsidRPr="00B24C27" w:rsidRDefault="00636C3A" w:rsidP="00636C3A">
      <w:pPr>
        <w:spacing w:after="200" w:line="288" w:lineRule="auto"/>
        <w:jc w:val="both"/>
        <w:rPr>
          <w:rFonts w:eastAsia="Batang"/>
          <w:sz w:val="22"/>
          <w:szCs w:val="22"/>
          <w:lang w:eastAsia="en-GB"/>
        </w:rPr>
      </w:pPr>
      <w:r w:rsidRPr="00B24C27">
        <w:rPr>
          <w:rFonts w:eastAsia="Batang"/>
          <w:b/>
          <w:caps/>
          <w:sz w:val="22"/>
          <w:szCs w:val="22"/>
          <w:lang w:eastAsia="en-GB"/>
        </w:rPr>
        <w:t>Na důkaz čehož</w:t>
      </w:r>
      <w:r w:rsidRPr="00B24C27">
        <w:rPr>
          <w:rFonts w:eastAsia="Batang"/>
          <w:sz w:val="22"/>
          <w:szCs w:val="22"/>
          <w:lang w:eastAsia="en-GB"/>
        </w:rPr>
        <w:t xml:space="preserve"> připojuje Dodavatel podpis následovně:</w:t>
      </w:r>
    </w:p>
    <w:p w:rsidR="00636C3A" w:rsidRPr="00B24C27" w:rsidRDefault="00636C3A" w:rsidP="00636C3A">
      <w:pPr>
        <w:keepNext/>
        <w:rPr>
          <w:rFonts w:eastAsia="Batang"/>
          <w:sz w:val="22"/>
          <w:szCs w:val="22"/>
          <w:lang w:eastAsia="en-GB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394"/>
        <w:gridCol w:w="4252"/>
      </w:tblGrid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Podpis:</w:t>
            </w:r>
            <w:r w:rsidRPr="00B24C27">
              <w:rPr>
                <w:sz w:val="22"/>
                <w:szCs w:val="22"/>
              </w:rPr>
              <w:tab/>
              <w:t>_________________________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Jméno:</w:t>
            </w:r>
            <w:r w:rsidRPr="00B24C27">
              <w:rPr>
                <w:sz w:val="22"/>
                <w:szCs w:val="22"/>
              </w:rPr>
              <w:tab/>
            </w:r>
            <w:r w:rsidRPr="00B24C27">
              <w:rPr>
                <w:i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Funkce:</w:t>
            </w:r>
            <w:r w:rsidRPr="00B24C27">
              <w:rPr>
                <w:sz w:val="22"/>
                <w:szCs w:val="22"/>
              </w:rPr>
              <w:tab/>
            </w:r>
            <w:r w:rsidRPr="00B24C27">
              <w:rPr>
                <w:i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  <w:tr w:rsidR="00636C3A" w:rsidRPr="00B24C27" w:rsidTr="009F6B9A">
        <w:tc>
          <w:tcPr>
            <w:tcW w:w="4394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  <w:r w:rsidRPr="00B24C27">
              <w:rPr>
                <w:sz w:val="22"/>
                <w:szCs w:val="22"/>
              </w:rPr>
              <w:t>Datum:</w:t>
            </w:r>
            <w:r w:rsidRPr="00B24C27">
              <w:rPr>
                <w:sz w:val="22"/>
                <w:szCs w:val="22"/>
              </w:rPr>
              <w:tab/>
              <w:t>______________</w:t>
            </w:r>
          </w:p>
        </w:tc>
        <w:tc>
          <w:tcPr>
            <w:tcW w:w="4252" w:type="dxa"/>
            <w:shd w:val="clear" w:color="auto" w:fill="auto"/>
          </w:tcPr>
          <w:p w:rsidR="00636C3A" w:rsidRPr="00B24C27" w:rsidRDefault="00636C3A" w:rsidP="009F6B9A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uppressAutoHyphens/>
              <w:spacing w:before="120" w:after="120" w:line="288" w:lineRule="auto"/>
              <w:ind w:left="57"/>
              <w:jc w:val="both"/>
              <w:rPr>
                <w:sz w:val="22"/>
                <w:szCs w:val="22"/>
              </w:rPr>
            </w:pPr>
          </w:p>
        </w:tc>
      </w:tr>
    </w:tbl>
    <w:p w:rsidR="00E41F3E" w:rsidRPr="00B24C27" w:rsidRDefault="00E41F3E" w:rsidP="00B24C27">
      <w:pPr>
        <w:rPr>
          <w:sz w:val="22"/>
          <w:szCs w:val="22"/>
        </w:rPr>
      </w:pPr>
    </w:p>
    <w:sectPr w:rsidR="00E41F3E" w:rsidRPr="00B24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67609"/>
    <w:multiLevelType w:val="multilevel"/>
    <w:tmpl w:val="4EA440D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3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3A"/>
    <w:rsid w:val="00016737"/>
    <w:rsid w:val="000B44AF"/>
    <w:rsid w:val="00636C3A"/>
    <w:rsid w:val="0066204C"/>
    <w:rsid w:val="006E4F43"/>
    <w:rsid w:val="008A2511"/>
    <w:rsid w:val="00B24C27"/>
    <w:rsid w:val="00E41F3E"/>
    <w:rsid w:val="00F5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7690"/>
  <w15:chartTrackingRefBased/>
  <w15:docId w15:val="{EC8B63A3-A375-40E1-95FE-A3728B6F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36C3A"/>
    <w:rPr>
      <w:rFonts w:ascii="Arial" w:hAnsi="Arial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6C3A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Němečková, advokátka</dc:creator>
  <cp:keywords/>
  <dc:description/>
  <cp:lastModifiedBy>Turková Věra</cp:lastModifiedBy>
  <cp:revision>2</cp:revision>
  <dcterms:created xsi:type="dcterms:W3CDTF">2025-08-14T09:52:00Z</dcterms:created>
  <dcterms:modified xsi:type="dcterms:W3CDTF">2025-08-14T09:52:00Z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