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5FB4" w14:textId="77777777" w:rsidR="004A7F5A" w:rsidRPr="00AD5039" w:rsidRDefault="004A7F5A" w:rsidP="00351DDE">
      <w:pPr>
        <w:spacing w:line="276" w:lineRule="auto"/>
        <w:rPr>
          <w:rFonts w:ascii="Aptos" w:hAnsi="Aptos" w:cstheme="majorHAnsi"/>
          <w:b/>
          <w:sz w:val="28"/>
          <w:szCs w:val="28"/>
        </w:rPr>
      </w:pPr>
      <w:r w:rsidRPr="00AD5039">
        <w:rPr>
          <w:rFonts w:ascii="Aptos" w:hAnsi="Aptos" w:cstheme="majorHAnsi"/>
          <w:b/>
          <w:sz w:val="28"/>
          <w:szCs w:val="28"/>
        </w:rPr>
        <w:t xml:space="preserve">Čestné prohlášení dodavatele o neexistenci </w:t>
      </w:r>
      <w:r w:rsidR="00966268" w:rsidRPr="00AD5039">
        <w:rPr>
          <w:rFonts w:ascii="Aptos" w:hAnsi="Aptos" w:cstheme="majorHAnsi"/>
          <w:b/>
          <w:sz w:val="28"/>
          <w:szCs w:val="28"/>
        </w:rPr>
        <w:t>mezinárodních sankc</w:t>
      </w:r>
      <w:r w:rsidR="00475DF8" w:rsidRPr="00AD5039">
        <w:rPr>
          <w:rFonts w:ascii="Aptos" w:hAnsi="Aptos" w:cstheme="majorHAnsi"/>
          <w:b/>
          <w:sz w:val="28"/>
          <w:szCs w:val="28"/>
        </w:rPr>
        <w:t>í</w:t>
      </w:r>
    </w:p>
    <w:p w14:paraId="07125C4D" w14:textId="77777777" w:rsidR="004A7F5A" w:rsidRPr="00AD5039" w:rsidRDefault="004A7F5A" w:rsidP="00351DDE">
      <w:pPr>
        <w:spacing w:line="276" w:lineRule="auto"/>
        <w:rPr>
          <w:rFonts w:ascii="Aptos" w:hAnsi="Aptos" w:cstheme="majorHAnsi"/>
        </w:rPr>
      </w:pPr>
    </w:p>
    <w:p w14:paraId="666BBCA1" w14:textId="77777777" w:rsidR="004A7F5A" w:rsidRPr="00AD5039" w:rsidRDefault="004A7F5A" w:rsidP="00351DDE">
      <w:pPr>
        <w:spacing w:line="276" w:lineRule="auto"/>
        <w:jc w:val="both"/>
        <w:rPr>
          <w:rFonts w:ascii="Aptos" w:hAnsi="Aptos" w:cstheme="majorHAnsi"/>
        </w:rPr>
      </w:pPr>
      <w:r w:rsidRPr="00AD5039">
        <w:rPr>
          <w:rFonts w:ascii="Aptos" w:hAnsi="Aptos" w:cs="Calibri Light"/>
        </w:rPr>
        <w:t xml:space="preserve">Dodavatel </w:t>
      </w:r>
      <w:r w:rsidRPr="00AD5039">
        <w:rPr>
          <w:rFonts w:ascii="Aptos" w:hAnsi="Aptos" w:cs="Calibri Light"/>
          <w:highlight w:val="yellow"/>
        </w:rPr>
        <w:t>[k doplnění]</w:t>
      </w:r>
      <w:r w:rsidRPr="00AD5039">
        <w:rPr>
          <w:rFonts w:ascii="Aptos" w:hAnsi="Aptos" w:cs="Calibri Light"/>
        </w:rPr>
        <w:t xml:space="preserve">, se sídlem </w:t>
      </w:r>
      <w:r w:rsidRPr="00AD5039">
        <w:rPr>
          <w:rFonts w:ascii="Aptos" w:hAnsi="Aptos" w:cs="Calibri Light"/>
          <w:highlight w:val="yellow"/>
        </w:rPr>
        <w:t>[k doplnění]</w:t>
      </w:r>
      <w:r w:rsidRPr="00AD5039">
        <w:rPr>
          <w:rFonts w:ascii="Aptos" w:hAnsi="Aptos" w:cs="Calibri Light"/>
        </w:rPr>
        <w:t xml:space="preserve">, IČO </w:t>
      </w:r>
      <w:r w:rsidRPr="00AD5039">
        <w:rPr>
          <w:rFonts w:ascii="Aptos" w:hAnsi="Aptos" w:cs="Calibri Light"/>
          <w:highlight w:val="yellow"/>
        </w:rPr>
        <w:t>[k doplnění]</w:t>
      </w:r>
      <w:r w:rsidRPr="00AD5039">
        <w:rPr>
          <w:rFonts w:ascii="Aptos" w:hAnsi="Aptos" w:cs="Calibri Light"/>
        </w:rPr>
        <w:t xml:space="preserve">, tímto </w:t>
      </w:r>
      <w:r w:rsidRPr="00AD5039">
        <w:rPr>
          <w:rFonts w:ascii="Aptos" w:hAnsi="Aptos" w:cstheme="majorHAnsi"/>
        </w:rPr>
        <w:t>čestně prohlašuje, že jemu znám obsah nařízení (EU) č. 833/2014 o omezujících opatřeních vzhledem k činnostem Ruska destabilizujícím na Ukrajině, ve znění nařízení Rady (EU) č. 2022/576, ze dne 8. dubna 2022 („</w:t>
      </w:r>
      <w:r w:rsidRPr="00AD5039">
        <w:rPr>
          <w:rFonts w:ascii="Aptos" w:hAnsi="Aptos" w:cstheme="majorHAnsi"/>
          <w:b/>
          <w:bCs/>
          <w:i/>
        </w:rPr>
        <w:t>Nařízení</w:t>
      </w:r>
      <w:r w:rsidRPr="00AD5039">
        <w:rPr>
          <w:rFonts w:ascii="Aptos" w:hAnsi="Aptos" w:cstheme="majorHAnsi"/>
        </w:rPr>
        <w:t>“), a že není osobou ve smyslu článku 5k Nařízení, tedy že není:</w:t>
      </w:r>
    </w:p>
    <w:p w14:paraId="4E305157" w14:textId="77777777" w:rsidR="004A7F5A" w:rsidRPr="00AD5039" w:rsidRDefault="004A7F5A" w:rsidP="00351DDE">
      <w:pPr>
        <w:pStyle w:val="Odstavecseseznamem"/>
        <w:numPr>
          <w:ilvl w:val="0"/>
          <w:numId w:val="1"/>
        </w:numPr>
        <w:spacing w:line="276" w:lineRule="auto"/>
        <w:rPr>
          <w:rFonts w:ascii="Aptos" w:hAnsi="Aptos" w:cstheme="majorHAnsi"/>
        </w:rPr>
      </w:pPr>
      <w:r w:rsidRPr="00AD5039">
        <w:rPr>
          <w:rFonts w:ascii="Aptos" w:hAnsi="Aptos" w:cstheme="majorHAnsi"/>
        </w:rPr>
        <w:t xml:space="preserve">ruským státním příslušníkem, fyzickou či právnickou osobou nebo subjektem či orgánem se sídlem v Rusku; </w:t>
      </w:r>
    </w:p>
    <w:p w14:paraId="2EAD632E" w14:textId="77777777" w:rsidR="004A7F5A" w:rsidRPr="00AD5039" w:rsidRDefault="004A7F5A" w:rsidP="00351DDE">
      <w:pPr>
        <w:pStyle w:val="Odstavecseseznamem"/>
        <w:numPr>
          <w:ilvl w:val="0"/>
          <w:numId w:val="1"/>
        </w:numPr>
        <w:spacing w:line="276" w:lineRule="auto"/>
        <w:rPr>
          <w:rFonts w:ascii="Aptos" w:hAnsi="Aptos" w:cstheme="majorHAnsi"/>
        </w:rPr>
      </w:pPr>
      <w:r w:rsidRPr="00AD5039">
        <w:rPr>
          <w:rFonts w:ascii="Aptos" w:hAnsi="Aptos" w:cstheme="majorHAnsi"/>
        </w:rPr>
        <w:t>právnickou osobou, subjektem nebo orgánem, které jsou z více než 50 % přímo či nepřímo vlastněny některým ze subjektů uvedených v písmeni a) výše, nebo</w:t>
      </w:r>
    </w:p>
    <w:p w14:paraId="4CC296C1" w14:textId="77777777" w:rsidR="004A7F5A" w:rsidRPr="00AD5039" w:rsidRDefault="004A7F5A" w:rsidP="00351DDE">
      <w:pPr>
        <w:pStyle w:val="Odstavecseseznamem"/>
        <w:numPr>
          <w:ilvl w:val="0"/>
          <w:numId w:val="1"/>
        </w:numPr>
        <w:spacing w:line="276" w:lineRule="auto"/>
        <w:rPr>
          <w:rFonts w:ascii="Aptos" w:hAnsi="Aptos" w:cstheme="majorHAnsi"/>
        </w:rPr>
      </w:pPr>
      <w:r w:rsidRPr="00AD5039">
        <w:rPr>
          <w:rFonts w:ascii="Aptos" w:hAnsi="Aptos" w:cstheme="majorHAnsi"/>
        </w:rPr>
        <w:t>fyzickou nebo právnickou osobou, subjektem nebo orgánem, které jednají jménem nebo na pokyn některého ze subjektů uvedených v písmeni a) nebo b) výše.</w:t>
      </w:r>
    </w:p>
    <w:p w14:paraId="601E490C" w14:textId="77777777" w:rsidR="004A7F5A" w:rsidRPr="00AD5039" w:rsidRDefault="004A7F5A" w:rsidP="00351DDE">
      <w:pPr>
        <w:spacing w:line="276" w:lineRule="auto"/>
        <w:jc w:val="both"/>
        <w:rPr>
          <w:rFonts w:ascii="Aptos" w:hAnsi="Aptos" w:cstheme="majorHAnsi"/>
        </w:rPr>
      </w:pPr>
      <w:r w:rsidRPr="00AD5039">
        <w:rPr>
          <w:rFonts w:ascii="Aptos" w:hAnsi="Aptos" w:cstheme="majorHAnsi"/>
        </w:rPr>
        <w:t xml:space="preserve">Dodavatel dále čestně prohlašuje, že výše uvedené platí i ve vztahu k veškerým poddodavatelům, které využije k plnění </w:t>
      </w:r>
      <w:r w:rsidR="003D27B1" w:rsidRPr="00AD5039">
        <w:rPr>
          <w:rFonts w:ascii="Aptos" w:hAnsi="Aptos" w:cstheme="majorHAnsi"/>
        </w:rPr>
        <w:t>veřejné zakázky s názvem „</w:t>
      </w:r>
      <w:r w:rsidR="00AD5039" w:rsidRPr="00AD5039">
        <w:rPr>
          <w:rFonts w:ascii="Aptos" w:hAnsi="Aptos" w:cstheme="majorHAnsi"/>
          <w:b/>
          <w:bCs/>
        </w:rPr>
        <w:t>Stavební práce – Zahrádkářská kolonie Zlatý kopeček</w:t>
      </w:r>
      <w:r w:rsidR="003D27B1" w:rsidRPr="00AD5039">
        <w:rPr>
          <w:rFonts w:ascii="Aptos" w:hAnsi="Aptos" w:cstheme="majorHAnsi"/>
          <w:b/>
          <w:bCs/>
        </w:rPr>
        <w:t xml:space="preserve">“ </w:t>
      </w:r>
      <w:r w:rsidR="003D27B1" w:rsidRPr="00AD5039">
        <w:rPr>
          <w:rFonts w:ascii="Aptos" w:hAnsi="Aptos" w:cstheme="majorHAnsi"/>
          <w:bCs/>
        </w:rPr>
        <w:t xml:space="preserve">zadávané Statutárním městem Karlovy Vary, IČO 00254657, se sídlem Moskevská 2035/21, Karlovy Vary, PSČ 360 01 </w:t>
      </w:r>
      <w:r w:rsidR="00BD0F13" w:rsidRPr="00AD5039">
        <w:rPr>
          <w:rFonts w:ascii="Aptos" w:hAnsi="Aptos" w:cstheme="majorHAnsi"/>
          <w:bCs/>
        </w:rPr>
        <w:t xml:space="preserve"> (dále jen „</w:t>
      </w:r>
      <w:r w:rsidR="00BD0F13" w:rsidRPr="00AD5039">
        <w:rPr>
          <w:rFonts w:ascii="Aptos" w:hAnsi="Aptos" w:cstheme="majorHAnsi"/>
          <w:b/>
          <w:bCs/>
          <w:i/>
        </w:rPr>
        <w:t>veřejná zakázka</w:t>
      </w:r>
      <w:r w:rsidR="00BD0F13" w:rsidRPr="00AD5039">
        <w:rPr>
          <w:rFonts w:ascii="Aptos" w:hAnsi="Aptos" w:cstheme="majorHAnsi"/>
          <w:bCs/>
        </w:rPr>
        <w:t>“)</w:t>
      </w:r>
      <w:r w:rsidR="00A97B66" w:rsidRPr="00AD5039">
        <w:rPr>
          <w:rFonts w:ascii="Aptos" w:hAnsi="Aptos" w:cstheme="majorHAnsi"/>
        </w:rPr>
        <w:t>.</w:t>
      </w:r>
    </w:p>
    <w:p w14:paraId="04E53086" w14:textId="77777777" w:rsidR="00A97B66" w:rsidRPr="00AD5039" w:rsidRDefault="00A97B66" w:rsidP="00351DDE">
      <w:pPr>
        <w:spacing w:line="276" w:lineRule="auto"/>
        <w:jc w:val="both"/>
        <w:rPr>
          <w:rFonts w:ascii="Aptos" w:hAnsi="Aptos" w:cs="Calibri Light"/>
        </w:rPr>
      </w:pPr>
      <w:r w:rsidRPr="00AD5039">
        <w:rPr>
          <w:rFonts w:ascii="Aptos" w:hAnsi="Aptos" w:cs="Calibri Light"/>
        </w:rPr>
        <w:t xml:space="preserve">Dodavatel zároveň čestně prohlašuje, že se na něj nevztahují ani jakékoliv jiné </w:t>
      </w:r>
      <w:r w:rsidR="00803748" w:rsidRPr="00AD5039">
        <w:rPr>
          <w:rFonts w:ascii="Aptos" w:hAnsi="Aptos" w:cs="Calibri Light"/>
        </w:rPr>
        <w:t>mezinárodní sankce dl</w:t>
      </w:r>
      <w:r w:rsidRPr="00AD5039">
        <w:rPr>
          <w:rFonts w:ascii="Aptos" w:hAnsi="Aptos" w:cs="Calibri Light"/>
        </w:rPr>
        <w:t xml:space="preserve">e </w:t>
      </w:r>
      <w:r w:rsidR="00803748" w:rsidRPr="00AD5039">
        <w:rPr>
          <w:rFonts w:ascii="Aptos" w:hAnsi="Aptos" w:cs="Calibri Light"/>
        </w:rPr>
        <w:t>z</w:t>
      </w:r>
      <w:r w:rsidR="00803748" w:rsidRPr="00AD5039">
        <w:rPr>
          <w:rFonts w:ascii="Aptos" w:hAnsi="Aptos" w:cs="Calibri Light"/>
          <w:bCs/>
        </w:rPr>
        <w:t>ákona č. 1/2023 Sb.</w:t>
      </w:r>
      <w:r w:rsidR="00803748" w:rsidRPr="00AD5039">
        <w:rPr>
          <w:rFonts w:ascii="Aptos" w:hAnsi="Aptos" w:cs="Calibri Light"/>
        </w:rPr>
        <w:t xml:space="preserve">, o omezujících opatřeních proti některým závažným jednáním uplatňovaných v mezinárodních vztazích (sankční zákon), ve znění pozdějších předpisů a dle </w:t>
      </w:r>
      <w:r w:rsidRPr="00AD5039">
        <w:rPr>
          <w:rFonts w:ascii="Aptos" w:hAnsi="Aptos" w:cs="Calibri Light"/>
        </w:rPr>
        <w:t>§ 2 zákona č. 69/2006 Sb., o provádění mezinárodních sankcí, ve znění pozdějších předpisů,</w:t>
      </w:r>
      <w:r w:rsidR="00803748" w:rsidRPr="00AD5039">
        <w:rPr>
          <w:rFonts w:ascii="Aptos" w:hAnsi="Aptos" w:cs="Calibri Light"/>
        </w:rPr>
        <w:t xml:space="preserve"> resp. že není veden na sankčních seznamech,</w:t>
      </w:r>
      <w:r w:rsidRPr="00AD5039">
        <w:rPr>
          <w:rFonts w:ascii="Aptos" w:hAnsi="Aptos" w:cs="Calibri Light"/>
        </w:rPr>
        <w:t xml:space="preserve"> a že si není vědom skutečnosti, že by se tyto sankce vztahovaly na některého z jeho poddodavatelů, jejichž prostřednictvím bude plnit předmětnou veřejnou zakázku nebo její část</w:t>
      </w:r>
      <w:r w:rsidR="00803748" w:rsidRPr="00AD5039">
        <w:rPr>
          <w:rFonts w:ascii="Aptos" w:hAnsi="Aptos" w:cs="Calibri Light"/>
        </w:rPr>
        <w:t xml:space="preserve"> (či </w:t>
      </w:r>
      <w:r w:rsidR="00727B89" w:rsidRPr="00AD5039">
        <w:rPr>
          <w:rFonts w:ascii="Aptos" w:hAnsi="Aptos" w:cs="Calibri Light"/>
        </w:rPr>
        <w:t xml:space="preserve">že by </w:t>
      </w:r>
      <w:r w:rsidR="00803748" w:rsidRPr="00AD5039">
        <w:rPr>
          <w:rFonts w:ascii="Aptos" w:hAnsi="Aptos" w:cs="Calibri Light"/>
        </w:rPr>
        <w:t>byl některý z těchto dodavatelů veden na sankčních seznamech)</w:t>
      </w:r>
      <w:r w:rsidRPr="00AD5039">
        <w:rPr>
          <w:rFonts w:ascii="Aptos" w:hAnsi="Aptos" w:cs="Calibri Light"/>
        </w:rPr>
        <w:t>.</w:t>
      </w:r>
      <w:r w:rsidR="00803748" w:rsidRPr="00AD5039">
        <w:rPr>
          <w:rFonts w:ascii="Aptos" w:hAnsi="Aptos" w:cs="Calibri Light"/>
        </w:rPr>
        <w:t xml:space="preserve"> </w:t>
      </w:r>
    </w:p>
    <w:p w14:paraId="67832C04" w14:textId="77777777" w:rsidR="004A7F5A" w:rsidRPr="00AD5039" w:rsidRDefault="004A7F5A" w:rsidP="00351DDE">
      <w:pPr>
        <w:spacing w:line="276" w:lineRule="auto"/>
        <w:jc w:val="both"/>
        <w:rPr>
          <w:rFonts w:ascii="Aptos" w:hAnsi="Aptos" w:cstheme="majorHAnsi"/>
        </w:rPr>
      </w:pPr>
      <w:r w:rsidRPr="00AD5039">
        <w:rPr>
          <w:rFonts w:ascii="Aptos" w:hAnsi="Aptos" w:cstheme="majorHAnsi"/>
        </w:rPr>
        <w:t>Dodavatel čestně prohlašuje, že bude-li s ním uzavřena smlouva na veřejnou zakázku, zajistí pravdivost tohoto čestného prohlášení i po celou dobu plnění veřejné zakázky.</w:t>
      </w:r>
    </w:p>
    <w:p w14:paraId="2E3C7D28" w14:textId="77777777" w:rsidR="004A7F5A" w:rsidRPr="00AD5039" w:rsidRDefault="004A7F5A" w:rsidP="00351DDE">
      <w:pPr>
        <w:spacing w:line="276" w:lineRule="auto"/>
        <w:rPr>
          <w:rFonts w:ascii="Aptos" w:hAnsi="Aptos" w:cs="Calibri Light"/>
        </w:rPr>
      </w:pPr>
      <w:r w:rsidRPr="00AD5039">
        <w:rPr>
          <w:rFonts w:ascii="Aptos" w:hAnsi="Aptos" w:cstheme="majorHAnsi"/>
        </w:rPr>
        <w:t xml:space="preserve">V </w:t>
      </w:r>
      <w:r w:rsidRPr="00AD5039">
        <w:rPr>
          <w:rFonts w:ascii="Aptos" w:hAnsi="Aptos" w:cs="Calibri Light"/>
          <w:highlight w:val="yellow"/>
        </w:rPr>
        <w:t>[k doplnění]</w:t>
      </w:r>
      <w:r w:rsidRPr="00AD5039">
        <w:rPr>
          <w:rFonts w:ascii="Aptos" w:hAnsi="Aptos" w:cstheme="majorHAnsi"/>
        </w:rPr>
        <w:t xml:space="preserve">dne </w:t>
      </w:r>
      <w:r w:rsidRPr="00AD5039">
        <w:rPr>
          <w:rFonts w:ascii="Aptos" w:hAnsi="Aptos" w:cs="Calibri Light"/>
          <w:highlight w:val="yellow"/>
        </w:rPr>
        <w:t>[k doplnění]</w:t>
      </w:r>
    </w:p>
    <w:p w14:paraId="619A29FE" w14:textId="77777777" w:rsidR="004A7F5A" w:rsidRPr="00AD5039" w:rsidRDefault="004A7F5A" w:rsidP="00351DDE">
      <w:pPr>
        <w:spacing w:line="276" w:lineRule="auto"/>
        <w:rPr>
          <w:rFonts w:ascii="Aptos" w:hAnsi="Aptos" w:cs="Calibri Light"/>
        </w:rPr>
      </w:pPr>
    </w:p>
    <w:p w14:paraId="7249D388" w14:textId="77777777" w:rsidR="004A7F5A" w:rsidRPr="00AD5039" w:rsidRDefault="004A7F5A" w:rsidP="00351DDE">
      <w:pPr>
        <w:spacing w:line="276" w:lineRule="auto"/>
        <w:rPr>
          <w:rFonts w:ascii="Aptos" w:hAnsi="Aptos" w:cstheme="maj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7F5A" w:rsidRPr="00AD5039" w14:paraId="40631D09" w14:textId="77777777" w:rsidTr="00A17F34">
        <w:trPr>
          <w:trHeight w:val="1106"/>
        </w:trPr>
        <w:tc>
          <w:tcPr>
            <w:tcW w:w="4621" w:type="dxa"/>
          </w:tcPr>
          <w:p w14:paraId="1544F594" w14:textId="77777777" w:rsidR="004A7F5A" w:rsidRPr="00AD5039" w:rsidRDefault="004A7F5A" w:rsidP="00351DDE">
            <w:pPr>
              <w:spacing w:line="276" w:lineRule="auto"/>
              <w:rPr>
                <w:rFonts w:ascii="Aptos" w:hAnsi="Aptos" w:cstheme="majorHAnsi"/>
              </w:rPr>
            </w:pPr>
          </w:p>
        </w:tc>
        <w:tc>
          <w:tcPr>
            <w:tcW w:w="4701" w:type="dxa"/>
          </w:tcPr>
          <w:p w14:paraId="118DFB45" w14:textId="77777777" w:rsidR="004A7F5A" w:rsidRPr="00AD5039" w:rsidRDefault="004A7F5A" w:rsidP="00351DDE">
            <w:pPr>
              <w:spacing w:line="276" w:lineRule="auto"/>
              <w:rPr>
                <w:rFonts w:ascii="Aptos" w:hAnsi="Aptos" w:cstheme="majorHAnsi"/>
              </w:rPr>
            </w:pPr>
            <w:r w:rsidRPr="00AD5039">
              <w:rPr>
                <w:rFonts w:ascii="Aptos" w:hAnsi="Aptos" w:cstheme="majorHAnsi"/>
              </w:rPr>
              <w:t>_________________________</w:t>
            </w:r>
          </w:p>
          <w:p w14:paraId="0EED4B01" w14:textId="77777777" w:rsidR="004A7F5A" w:rsidRPr="00AD5039" w:rsidRDefault="004A7F5A" w:rsidP="00351DDE">
            <w:pPr>
              <w:spacing w:line="276" w:lineRule="auto"/>
              <w:rPr>
                <w:rFonts w:ascii="Aptos" w:hAnsi="Aptos" w:cstheme="majorHAnsi"/>
                <w:i/>
              </w:rPr>
            </w:pPr>
            <w:r w:rsidRPr="00AD5039">
              <w:rPr>
                <w:rFonts w:ascii="Aptos" w:hAnsi="Aptos" w:cstheme="majorHAnsi"/>
                <w:i/>
                <w:highlight w:val="yellow"/>
              </w:rPr>
              <w:t>Jméno a funkce osoby oprávněné zastupovat Dodavatele a její podpis</w:t>
            </w:r>
          </w:p>
        </w:tc>
      </w:tr>
    </w:tbl>
    <w:p w14:paraId="355DBA89" w14:textId="77777777" w:rsidR="004A7F5A" w:rsidRPr="00AD5039" w:rsidRDefault="004A7F5A" w:rsidP="00351DDE">
      <w:pPr>
        <w:spacing w:line="276" w:lineRule="auto"/>
        <w:rPr>
          <w:rFonts w:ascii="Aptos" w:hAnsi="Aptos"/>
          <w:b/>
          <w:u w:val="single"/>
        </w:rPr>
      </w:pPr>
    </w:p>
    <w:p w14:paraId="67C9F28F" w14:textId="77777777" w:rsidR="004A7F5A" w:rsidRPr="00AD5039" w:rsidRDefault="004A7F5A" w:rsidP="00351DDE">
      <w:pPr>
        <w:spacing w:line="276" w:lineRule="auto"/>
        <w:rPr>
          <w:rFonts w:ascii="Aptos" w:hAnsi="Aptos"/>
          <w:b/>
          <w:bCs/>
          <w:u w:val="single"/>
        </w:rPr>
      </w:pPr>
    </w:p>
    <w:p w14:paraId="496B3B27" w14:textId="77777777" w:rsidR="009564F5" w:rsidRPr="00AD5039" w:rsidRDefault="009564F5" w:rsidP="00351DDE">
      <w:pPr>
        <w:spacing w:line="276" w:lineRule="auto"/>
        <w:rPr>
          <w:rFonts w:ascii="Aptos" w:hAnsi="Aptos"/>
        </w:rPr>
      </w:pPr>
    </w:p>
    <w:sectPr w:rsidR="009564F5" w:rsidRPr="00AD5039" w:rsidSect="00977989">
      <w:headerReference w:type="default" r:id="rId7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E232" w14:textId="77777777" w:rsidR="001B61D6" w:rsidRDefault="001B61D6" w:rsidP="004A7F5A">
      <w:pPr>
        <w:spacing w:after="0" w:line="240" w:lineRule="auto"/>
      </w:pPr>
      <w:r>
        <w:separator/>
      </w:r>
    </w:p>
  </w:endnote>
  <w:endnote w:type="continuationSeparator" w:id="0">
    <w:p w14:paraId="7CD9C9ED" w14:textId="77777777" w:rsidR="001B61D6" w:rsidRDefault="001B61D6" w:rsidP="004A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6EA1" w14:textId="77777777" w:rsidR="001B61D6" w:rsidRDefault="001B61D6" w:rsidP="004A7F5A">
      <w:pPr>
        <w:spacing w:after="0" w:line="240" w:lineRule="auto"/>
      </w:pPr>
      <w:r>
        <w:separator/>
      </w:r>
    </w:p>
  </w:footnote>
  <w:footnote w:type="continuationSeparator" w:id="0">
    <w:p w14:paraId="3E5AF241" w14:textId="77777777" w:rsidR="001B61D6" w:rsidRDefault="001B61D6" w:rsidP="004A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C1D3" w14:textId="77777777" w:rsidR="004A7F5A" w:rsidRPr="00AD5039" w:rsidRDefault="004A7F5A">
    <w:pPr>
      <w:pStyle w:val="Zhlav"/>
      <w:rPr>
        <w:rFonts w:ascii="Aptos" w:hAnsi="Aptos"/>
        <w:i/>
      </w:rPr>
    </w:pPr>
    <w:r w:rsidRPr="00AD5039">
      <w:rPr>
        <w:rFonts w:ascii="Aptos" w:hAnsi="Aptos"/>
        <w:i/>
      </w:rPr>
      <w:t xml:space="preserve">Příloha č. </w:t>
    </w:r>
    <w:r w:rsidR="00AD5039" w:rsidRPr="00AD5039">
      <w:rPr>
        <w:rFonts w:ascii="Aptos" w:hAnsi="Aptos"/>
        <w:i/>
      </w:rPr>
      <w:t>5</w:t>
    </w:r>
    <w:r w:rsidRPr="00AD5039">
      <w:rPr>
        <w:rFonts w:ascii="Aptos" w:hAnsi="Aptos"/>
        <w:i/>
      </w:rPr>
      <w:t xml:space="preserve"> -</w:t>
    </w:r>
    <w:r w:rsidRPr="00AD5039">
      <w:rPr>
        <w:rFonts w:ascii="Aptos" w:hAnsi="Aptos" w:cstheme="majorHAnsi"/>
        <w:sz w:val="28"/>
        <w:szCs w:val="28"/>
      </w:rPr>
      <w:t xml:space="preserve"> </w:t>
    </w:r>
    <w:r w:rsidRPr="00AD5039">
      <w:rPr>
        <w:rFonts w:ascii="Aptos" w:hAnsi="Aptos"/>
        <w:i/>
      </w:rPr>
      <w:t xml:space="preserve">Čestné prohlášení dodavatele o neexistenci </w:t>
    </w:r>
    <w:r w:rsidR="00966268" w:rsidRPr="00AD5039">
      <w:rPr>
        <w:rFonts w:ascii="Aptos" w:hAnsi="Aptos"/>
        <w:i/>
      </w:rPr>
      <w:t>mezinárodních sankcí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1FF3"/>
    <w:multiLevelType w:val="hybridMultilevel"/>
    <w:tmpl w:val="B31A9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08EC"/>
    <w:multiLevelType w:val="hybridMultilevel"/>
    <w:tmpl w:val="D9588590"/>
    <w:lvl w:ilvl="0" w:tplc="F9F83E6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5203">
    <w:abstractNumId w:val="0"/>
  </w:num>
  <w:num w:numId="2" w16cid:durableId="4930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5A"/>
    <w:rsid w:val="00193DC3"/>
    <w:rsid w:val="001B61D6"/>
    <w:rsid w:val="0027046E"/>
    <w:rsid w:val="003514FF"/>
    <w:rsid w:val="00351DDE"/>
    <w:rsid w:val="003D27B1"/>
    <w:rsid w:val="00475DF8"/>
    <w:rsid w:val="004A7F5A"/>
    <w:rsid w:val="00544F8E"/>
    <w:rsid w:val="00727B89"/>
    <w:rsid w:val="007530BE"/>
    <w:rsid w:val="00803748"/>
    <w:rsid w:val="009564F5"/>
    <w:rsid w:val="00966268"/>
    <w:rsid w:val="00977989"/>
    <w:rsid w:val="009C47BC"/>
    <w:rsid w:val="009E0C29"/>
    <w:rsid w:val="00A97B66"/>
    <w:rsid w:val="00AD5039"/>
    <w:rsid w:val="00BD0F13"/>
    <w:rsid w:val="00BF16D1"/>
    <w:rsid w:val="00C75861"/>
    <w:rsid w:val="00E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16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F5A"/>
  </w:style>
  <w:style w:type="paragraph" w:styleId="Zpat">
    <w:name w:val="footer"/>
    <w:basedOn w:val="Normln"/>
    <w:link w:val="Zpat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F5A"/>
  </w:style>
  <w:style w:type="paragraph" w:styleId="Odstavecseseznamem">
    <w:name w:val="List Paragraph"/>
    <w:basedOn w:val="Normln"/>
    <w:uiPriority w:val="34"/>
    <w:qFormat/>
    <w:rsid w:val="004A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2026-01-19T21:08:00Z</dcterms:created>
  <dcterms:modified xsi:type="dcterms:W3CDTF">2026-01-19T21:08:00Z</dcterms:modified>
</cp:coreProperties>
</file>